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בָרוך׳ שֶאָמַר׳ ומִזמור׳ לְתודָה</w:t>
      </w:r>
    </w:p>
    <w:p>
      <w:pPr>
        <w:spacing w:before="200" w:after="200"/>
        <w:pBdr>
          <w:bottom w:val="single" w:sz="8" w:space="1" w:color="c9a227"/>
        </w:pBdr>
      </w:pPr>
    </w:p>
    <w:p>
      <w:pPr>
        <w:spacing w:before="0" w:after="20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t xml:space="preserve">The mysterious origin of </w:t>
      </w:r>
      <w:r>
        <w:rPr>
          <w:rFonts w:ascii="Georgia" w:hAnsi="Georgia" w:cs="SBL Hebrew" w:eastAsia="Georgia"/>
          <w:b w:val="0"/>
          <w:i/>
          <w:color w:val="3B3B3B"/>
          <w:sz w:val="22"/>
        </w:rPr>
        <w:t>Baruch She'amar</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ברוך שאמר</w:t>
      </w:r>
      <w:r>
        <w:rPr>
          <w:rFonts w:ascii="Georgia" w:hAnsi="Georgia" w:cs="SBL Hebrew" w:eastAsia="Georgia"/>
          <w:b w:val="0"/>
          <w:i/>
          <w:color w:val="3B3B3B"/>
          <w:sz w:val="22"/>
        </w:rPr>
        <w:t xml:space="preserve">); the halachic implications of its non-Talmudic source; and the daily </w:t>
      </w:r>
      <w:r>
        <w:rPr>
          <w:rFonts w:ascii="Georgia" w:hAnsi="Georgia" w:cs="SBL Hebrew" w:eastAsia="Georgia"/>
          <w:b w:val="0"/>
          <w:i/>
          <w:color w:val="3B3B3B"/>
          <w:sz w:val="22"/>
        </w:rPr>
        <w:t>korban todah</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קרבן תודה</w:t>
      </w:r>
      <w:r>
        <w:rPr>
          <w:rFonts w:ascii="Georgia" w:hAnsi="Georgia" w:cs="SBL Hebrew" w:eastAsia="Georgia"/>
          <w:b w:val="0"/>
          <w:i/>
          <w:color w:val="3B3B3B"/>
          <w:sz w:val="22"/>
        </w:rPr>
        <w:t xml:space="preserve">) embodied in </w:t>
      </w:r>
      <w:r>
        <w:rPr>
          <w:rFonts w:ascii="Georgia" w:hAnsi="Georgia" w:cs="SBL Hebrew" w:eastAsia="Georgia"/>
          <w:b w:val="0"/>
          <w:i/>
          <w:color w:val="3B3B3B"/>
          <w:sz w:val="22"/>
        </w:rPr>
        <w:t>Mizmor L'Todah</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מזמור לתודה</w:t>
      </w:r>
      <w:r>
        <w:rPr>
          <w:rFonts w:ascii="Georgia" w:hAnsi="Georgia" w:cs="SBL Hebrew" w:eastAsia="Georgia"/>
          <w:b w:val="0"/>
          <w:i/>
          <w:color w:val="3B3B3B"/>
          <w:sz w:val="22"/>
        </w:rPr>
        <w:t>).</w:t>
      </w:r>
    </w:p>
    <w:p>
      <w:pPr>
        <w:spacing w:before="360" w:after="80"/>
        <w:pBdr>
          <w:bottom w:val="single" w:sz="6" w:space="2" w:color="b8860b"/>
        </w:pBdr>
      </w:pPr>
      <w:r>
        <w:rPr>
          <w:rFonts w:ascii="Georgia" w:hAnsi="Georgia" w:cs="SBL Hebrew" w:eastAsia="Georgia"/>
          <w:b w:val="0"/>
          <w:i w:val="0"/>
          <w:color w:val="1E3A8A"/>
          <w:sz w:val="26"/>
          <w:smallCaps w:val="1"/>
        </w:rPr>
        <w:t>I. The Date — Zayin Av and the Three Days of Mourning</w:t>
      </w:r>
    </w:p>
    <w:p>
      <w:pPr>
        <w:spacing w:before="0" w:after="120" w:line="324" w:lineRule="auto"/>
      </w:pPr>
      <w:r>
        <w:rPr>
          <w:rFonts w:ascii="Georgia" w:hAnsi="Georgia" w:cs="SBL Hebrew" w:eastAsia="Georgia"/>
          <w:b w:val="0"/>
          <w:i w:val="0"/>
          <w:color w:val="1A1A1A"/>
          <w:sz w:val="22"/>
        </w:rPr>
        <w:t xml:space="preserve">This </w:t>
      </w:r>
      <w:r>
        <w:rPr>
          <w:rFonts w:ascii="Georgia" w:hAnsi="Georgia" w:cs="SBL Hebrew" w:eastAsia="Georgia"/>
          <w:b w:val="0"/>
          <w:i/>
          <w:color w:val="1A1A1A"/>
          <w:sz w:val="22"/>
        </w:rPr>
        <w:t>shiur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שיעור</w:t>
      </w:r>
      <w:r>
        <w:rPr>
          <w:rFonts w:ascii="Georgia" w:hAnsi="Georgia" w:cs="SBL Hebrew" w:eastAsia="Georgia"/>
          <w:b w:val="0"/>
          <w:i w:val="0"/>
          <w:color w:val="1A1A1A"/>
          <w:sz w:val="22"/>
        </w:rPr>
        <w:t xml:space="preserve">) is delivered on the </w:t>
      </w:r>
      <w:r>
        <w:rPr>
          <w:rFonts w:ascii="Georgia" w:hAnsi="Georgia" w:cs="SBL Hebrew" w:eastAsia="Georgia"/>
          <w:b/>
          <w:i w:val="0"/>
          <w:color w:val="1A1A1A"/>
          <w:sz w:val="22"/>
        </w:rPr>
        <w:t>seventh of 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w:t>
      </w:r>
      <w:r>
        <w:rPr>
          <w:rFonts w:ascii="Georgia" w:hAnsi="Georgia" w:cs="SBL Hebrew" w:eastAsia="Georgia"/>
          <w:b w:val="0"/>
          <w:i w:val="0"/>
          <w:color w:val="1A1A1A"/>
          <w:sz w:val="22"/>
        </w:rPr>
        <w:t xml:space="preserve">). In Ashkenazic tradition, the seventh, eighth, and ninth of </w:t>
      </w:r>
      <w:r>
        <w:rPr>
          <w:rFonts w:ascii="Georgia" w:hAnsi="Georgia" w:cs="SBL Hebrew" w:eastAsia="Georgia"/>
          <w:b w:val="0"/>
          <w:i/>
          <w:color w:val="1A1A1A"/>
          <w:sz w:val="22"/>
        </w:rPr>
        <w:t>Av</w:t>
      </w:r>
      <w:r>
        <w:rPr>
          <w:rFonts w:ascii="Georgia" w:hAnsi="Georgia" w:cs="SBL Hebrew" w:eastAsia="Georgia"/>
          <w:b w:val="0"/>
          <w:i w:val="0"/>
          <w:color w:val="1A1A1A"/>
          <w:sz w:val="22"/>
        </w:rPr>
        <w:t xml:space="preserve"> were known as the </w:t>
      </w:r>
      <w:r>
        <w:rPr>
          <w:rFonts w:ascii="Georgia" w:hAnsi="Georgia" w:cs="SBL Hebrew" w:eastAsia="Georgia"/>
          <w:b w:val="0"/>
          <w:i/>
          <w:color w:val="1A1A1A"/>
          <w:sz w:val="22"/>
        </w:rPr>
        <w:t>shloshes yemei aveilah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שלושת ימי אבילה</w:t>
      </w:r>
      <w:r>
        <w:rPr>
          <w:rFonts w:ascii="Georgia" w:hAnsi="Georgia" w:cs="SBL Hebrew" w:eastAsia="Georgia"/>
          <w:b w:val="0"/>
          <w:i w:val="0"/>
          <w:color w:val="1A1A1A"/>
          <w:sz w:val="22"/>
        </w:rPr>
        <w:t xml:space="preserve">) — the three days of mourning — a play on the </w:t>
      </w:r>
      <w:r>
        <w:rPr>
          <w:rFonts w:ascii="Georgia" w:hAnsi="Georgia" w:cs="SBL Hebrew" w:eastAsia="Georgia"/>
          <w:b w:val="0"/>
          <w:i/>
          <w:color w:val="1A1A1A"/>
          <w:sz w:val="22"/>
        </w:rPr>
        <w:t>shloshes yemei afeilah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שלושת ימי אפילה</w:t>
      </w:r>
      <w:r>
        <w:rPr>
          <w:rFonts w:ascii="Georgia" w:hAnsi="Georgia" w:cs="SBL Hebrew" w:eastAsia="Georgia"/>
          <w:b w:val="0"/>
          <w:i w:val="0"/>
          <w:color w:val="1A1A1A"/>
          <w:sz w:val="22"/>
        </w:rPr>
        <w:t xml:space="preserve">), the three days of darkness in </w:t>
      </w:r>
      <w:r>
        <w:rPr>
          <w:rFonts w:ascii="Georgia" w:hAnsi="Georgia" w:cs="SBL Hebrew" w:eastAsia="Georgia"/>
          <w:b w:val="0"/>
          <w:i/>
          <w:color w:val="1A1A1A"/>
          <w:sz w:val="22"/>
        </w:rPr>
        <w:t>Mitzrayim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מצרים</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On </w:t>
      </w:r>
      <w:r>
        <w:rPr>
          <w:rFonts w:ascii="Georgia" w:hAnsi="Georgia" w:cs="SBL Hebrew" w:eastAsia="Georgia"/>
          <w:b w:val="0"/>
          <w:i/>
          <w:color w:val="1A1A1A"/>
          <w:sz w:val="22"/>
        </w:rPr>
        <w:t>Zayin 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 אב</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Nevuzaradan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נבוזראדן</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Rav HaTabachim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 הטבחים</w:t>
      </w:r>
      <w:r>
        <w:rPr>
          <w:rFonts w:ascii="Georgia" w:hAnsi="Georgia" w:cs="SBL Hebrew" w:eastAsia="Georgia"/>
          <w:b w:val="0"/>
          <w:i w:val="0"/>
          <w:color w:val="1A1A1A"/>
          <w:sz w:val="22"/>
        </w:rPr>
        <w:t xml:space="preserve">), the chief executioner of </w:t>
      </w:r>
      <w:r>
        <w:rPr>
          <w:rFonts w:ascii="Georgia" w:hAnsi="Georgia" w:cs="SBL Hebrew" w:eastAsia="Georgia"/>
          <w:b w:val="0"/>
          <w:i/>
          <w:color w:val="1A1A1A"/>
          <w:sz w:val="22"/>
        </w:rPr>
        <w:t>Nevuchadnetzar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נבוכדנצר</w:t>
      </w:r>
      <w:r>
        <w:rPr>
          <w:rFonts w:ascii="Georgia" w:hAnsi="Georgia" w:cs="SBL Hebrew" w:eastAsia="Georgia"/>
          <w:b w:val="0"/>
          <w:i w:val="0"/>
          <w:color w:val="1A1A1A"/>
          <w:sz w:val="22"/>
        </w:rPr>
        <w:t xml:space="preserve">) — breached the walls of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המקדש</w:t>
      </w:r>
      <w:r>
        <w:rPr>
          <w:rFonts w:ascii="Georgia" w:hAnsi="Georgia" w:cs="SBL Hebrew" w:eastAsia="Georgia"/>
          <w:b w:val="0"/>
          <w:i w:val="0"/>
          <w:color w:val="1A1A1A"/>
          <w:sz w:val="22"/>
        </w:rPr>
        <w:t>). For three full days he and his forces desecrated the sanctuary, partaking of its sacred precincts in an act of profound desecration.</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Only on </w:t>
      </w:r>
      <w:r>
        <w:rPr>
          <w:rFonts w:ascii="Georgia" w:hAnsi="Georgia" w:cs="SBL Hebrew" w:eastAsia="Georgia"/>
          <w:b w:val="0"/>
          <w:i/>
          <w:color w:val="1A1A1A"/>
          <w:sz w:val="22"/>
        </w:rPr>
        <w:t>Tisha B'Av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תשעה באב</w:t>
      </w:r>
      <w:r>
        <w:rPr>
          <w:rFonts w:ascii="Georgia" w:hAnsi="Georgia" w:cs="SBL Hebrew" w:eastAsia="Georgia"/>
          <w:b w:val="0"/>
          <w:i w:val="0"/>
          <w:color w:val="1A1A1A"/>
          <w:sz w:val="22"/>
        </w:rPr>
        <w:t xml:space="preserve">) itself was the fire ignited, and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burned through the tenth.</w:t>
      </w:r>
    </w:p>
    <w:p>
      <w:pPr>
        <w:spacing w:before="240" w:after="40"/>
      </w:pPr>
      <w:r>
        <w:rPr>
          <w:rFonts w:ascii="Georgia" w:hAnsi="Georgia" w:cs="SBL Hebrew" w:eastAsia="Georgia"/>
          <w:b w:val="0"/>
          <w:i/>
          <w:color w:val="B8860B"/>
          <w:sz w:val="23"/>
        </w:rPr>
        <w:t>Nevuzaradan and the Bubbling Blood</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records the astonishing aftermath. After the murder of the </w:t>
      </w:r>
      <w:r>
        <w:rPr>
          <w:rFonts w:ascii="Georgia" w:hAnsi="Georgia" w:cs="SBL Hebrew" w:eastAsia="Georgia"/>
          <w:b w:val="0"/>
          <w:i/>
          <w:color w:val="1A1A1A"/>
          <w:sz w:val="22"/>
        </w:rPr>
        <w:t>navi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נביא</w:t>
      </w:r>
      <w:r>
        <w:rPr>
          <w:rFonts w:ascii="Georgia" w:hAnsi="Georgia" w:cs="SBL Hebrew" w:eastAsia="Georgia"/>
          <w:b w:val="0"/>
          <w:i w:val="0"/>
          <w:color w:val="1A1A1A"/>
          <w:sz w:val="22"/>
        </w:rPr>
        <w:t xml:space="preserve">) Zechariah, the prophet's blood would not stop bubbling on the floor of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Nevuzaradan</w:t>
      </w:r>
      <w:r>
        <w:rPr>
          <w:rFonts w:ascii="Georgia" w:hAnsi="Georgia" w:cs="SBL Hebrew" w:eastAsia="Georgia"/>
          <w:b w:val="0"/>
          <w:i w:val="0"/>
          <w:color w:val="1A1A1A"/>
          <w:sz w:val="22"/>
        </w:rPr>
        <w:t xml:space="preserve"> tried to silence it; in a desperate, escalating frenzy he slaughtered eighty thousand </w:t>
      </w:r>
      <w:r>
        <w:rPr>
          <w:rFonts w:ascii="Georgia" w:hAnsi="Georgia" w:cs="SBL Hebrew" w:eastAsia="Georgia"/>
          <w:b w:val="0"/>
          <w:i/>
          <w:color w:val="1A1A1A"/>
          <w:sz w:val="22"/>
        </w:rPr>
        <w:t>kohanim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כהנים</w:t>
      </w:r>
      <w:r>
        <w:rPr>
          <w:rFonts w:ascii="Georgia" w:hAnsi="Georgia" w:cs="SBL Hebrew" w:eastAsia="Georgia"/>
          <w:b w:val="0"/>
          <w:i w:val="0"/>
          <w:color w:val="1A1A1A"/>
          <w:sz w:val="22"/>
        </w:rPr>
        <w:t xml:space="preserve">) upon it. Only then did the blood finally calm. Confronted with the magnitude of what he had witnessed — the blood of a murdered prophet, ceaselessly boiling on the sanctuary floor for decades — he was so utterly shaken that he </w:t>
      </w:r>
      <w:r>
        <w:rPr>
          <w:rFonts w:ascii="Georgia" w:hAnsi="Georgia" w:cs="SBL Hebrew" w:eastAsia="Georgia"/>
          <w:b/>
          <w:i w:val="0"/>
          <w:color w:val="1A1A1A"/>
          <w:sz w:val="22"/>
        </w:rPr>
        <w:t>converted</w:t>
      </w:r>
      <w:r>
        <w:rPr>
          <w:rFonts w:ascii="Georgia" w:hAnsi="Georgia" w:cs="SBL Hebrew" w:eastAsia="Georgia"/>
          <w:b w:val="0"/>
          <w:i w:val="0"/>
          <w:color w:val="1A1A1A"/>
          <w:sz w:val="22"/>
        </w:rPr>
        <w:t xml:space="preserve">: he became a </w:t>
      </w:r>
      <w:r>
        <w:rPr>
          <w:rFonts w:ascii="Georgia" w:hAnsi="Georgia" w:cs="SBL Hebrew" w:eastAsia="Georgia"/>
          <w:b w:val="0"/>
          <w:i/>
          <w:color w:val="1A1A1A"/>
          <w:sz w:val="22"/>
        </w:rPr>
        <w:t>ger tzedek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גר צדק</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states this in three short words; the theological weight is immense. It is among the more enigmatic pieces of </w:t>
      </w:r>
      <w:r>
        <w:rPr>
          <w:rFonts w:ascii="Georgia" w:hAnsi="Georgia" w:cs="SBL Hebrew" w:eastAsia="Georgia"/>
          <w:b w:val="0"/>
          <w:i/>
          <w:color w:val="1A1A1A"/>
          <w:sz w:val="22"/>
        </w:rPr>
        <w:t>Aggadah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אגדה</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Shas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ש"ס</w:t>
      </w:r>
      <w:r>
        <w:rPr>
          <w:rFonts w:ascii="Georgia" w:hAnsi="Georgia" w:cs="SBL Hebrew" w:eastAsia="Georgia"/>
          <w:b w:val="0"/>
          <w:i w:val="0"/>
          <w:color w:val="1A1A1A"/>
          <w:sz w:val="22"/>
        </w:rPr>
        <w:t xml:space="preserve">), and worthy of contemplation on </w:t>
      </w:r>
      <w:r>
        <w:rPr>
          <w:rFonts w:ascii="Georgia" w:hAnsi="Georgia" w:cs="SBL Hebrew" w:eastAsia="Georgia"/>
          <w:b w:val="0"/>
          <w:i/>
          <w:color w:val="1A1A1A"/>
          <w:sz w:val="22"/>
        </w:rPr>
        <w:t>Tisha B'Av</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Pogroms of Av</w:t>
      </w:r>
    </w:p>
    <w:p>
      <w:pPr>
        <w:spacing w:before="0" w:after="120" w:line="324" w:lineRule="auto"/>
      </w:pPr>
      <w:r>
        <w:rPr>
          <w:rFonts w:ascii="Georgia" w:hAnsi="Georgia" w:cs="SBL Hebrew" w:eastAsia="Georgia"/>
          <w:b w:val="0"/>
          <w:i w:val="0"/>
          <w:color w:val="1A1A1A"/>
          <w:sz w:val="22"/>
        </w:rPr>
        <w:t xml:space="preserve">This is also a date that recurs in our martyrology. In the late 1300s, a horrific pogrom struck </w:t>
      </w:r>
      <w:r>
        <w:rPr>
          <w:rFonts w:ascii="Georgia" w:hAnsi="Georgia" w:cs="SBL Hebrew" w:eastAsia="Georgia"/>
          <w:b w:val="0"/>
          <w:i/>
          <w:color w:val="1A1A1A"/>
          <w:sz w:val="22"/>
        </w:rPr>
        <w:t>Seville</w:t>
      </w:r>
      <w:r>
        <w:rPr>
          <w:rFonts w:ascii="Georgia" w:hAnsi="Georgia" w:cs="SBL Hebrew" w:eastAsia="Georgia"/>
          <w:b w:val="0"/>
          <w:i w:val="0"/>
          <w:color w:val="1A1A1A"/>
          <w:sz w:val="22"/>
        </w:rPr>
        <w:t xml:space="preserve">, Spain — four thousand Jews were murdered </w:t>
      </w:r>
      <w:r>
        <w:rPr>
          <w:rFonts w:ascii="Georgia" w:hAnsi="Georgia" w:cs="SBL Hebrew" w:eastAsia="Georgia"/>
          <w:b w:val="0"/>
          <w:i/>
          <w:color w:val="1A1A1A"/>
          <w:sz w:val="22"/>
        </w:rPr>
        <w:t>al Kiddush Hashem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על קידוש השם</w:t>
      </w:r>
      <w:r>
        <w:rPr>
          <w:rFonts w:ascii="Georgia" w:hAnsi="Georgia" w:cs="SBL Hebrew" w:eastAsia="Georgia"/>
          <w:b w:val="0"/>
          <w:i w:val="0"/>
          <w:color w:val="1A1A1A"/>
          <w:sz w:val="22"/>
        </w:rPr>
        <w:t xml:space="preserve">), including the </w:t>
      </w:r>
      <w:r>
        <w:rPr>
          <w:rFonts w:ascii="Georgia" w:hAnsi="Georgia" w:cs="SBL Hebrew" w:eastAsia="Georgia"/>
          <w:b w:val="0"/>
          <w:i/>
          <w:color w:val="1A1A1A"/>
          <w:sz w:val="22"/>
        </w:rPr>
        <w:t>rebbetzin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רבנית</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Rosh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Rishon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ראשון</w:t>
      </w:r>
      <w:r>
        <w:rPr>
          <w:rFonts w:ascii="Georgia" w:hAnsi="Georgia" w:cs="SBL Hebrew" w:eastAsia="Georgia"/>
          <w:b w:val="0"/>
          <w:i w:val="0"/>
          <w:color w:val="1A1A1A"/>
          <w:sz w:val="22"/>
        </w:rPr>
        <w:t xml:space="preserve">) R' Asher b. Yechiel) and the daughter-in-law of the </w:t>
      </w:r>
      <w:r>
        <w:rPr>
          <w:rFonts w:ascii="Georgia" w:hAnsi="Georgia" w:cs="SBL Hebrew" w:eastAsia="Georgia"/>
          <w:b w:val="0"/>
          <w:i/>
          <w:color w:val="1A1A1A"/>
          <w:sz w:val="22"/>
        </w:rPr>
        <w:t>Ba'al HaTurim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בעל הטורים</w:t>
      </w:r>
      <w:r>
        <w:rPr>
          <w:rFonts w:ascii="Georgia" w:hAnsi="Georgia" w:cs="SBL Hebrew" w:eastAsia="Georgia"/>
          <w:b w:val="0"/>
          <w:i w:val="0"/>
          <w:color w:val="1A1A1A"/>
          <w:sz w:val="22"/>
        </w:rPr>
        <w:t xml:space="preserve">). These tragedies are mourned collectively on </w:t>
      </w:r>
      <w:r>
        <w:rPr>
          <w:rFonts w:ascii="Georgia" w:hAnsi="Georgia" w:cs="SBL Hebrew" w:eastAsia="Georgia"/>
          <w:b w:val="0"/>
          <w:i/>
          <w:color w:val="1A1A1A"/>
          <w:sz w:val="22"/>
        </w:rPr>
        <w:t>Tisha B'Av</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kinos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קינות</w:t>
      </w:r>
      <w:r>
        <w:rPr>
          <w:rFonts w:ascii="Georgia" w:hAnsi="Georgia" w:cs="SBL Hebrew" w:eastAsia="Georgia"/>
          <w:b w:val="0"/>
          <w:i w:val="0"/>
          <w:color w:val="1A1A1A"/>
          <w:sz w:val="22"/>
        </w:rPr>
        <w:t xml:space="preserve">) hold that additional formal days of mourning are not multiplied, but each loss is absorbed into the central </w:t>
      </w:r>
      <w:r>
        <w:rPr>
          <w:rFonts w:ascii="Georgia" w:hAnsi="Georgia" w:cs="SBL Hebrew" w:eastAsia="Georgia"/>
          <w:b w:val="0"/>
          <w:i/>
          <w:color w:val="1A1A1A"/>
          <w:sz w:val="22"/>
        </w:rPr>
        <w:t>aveilus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אבילות</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Churban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חורבן</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II. Baruch She'amar — The Heavenly Note</w:t>
      </w:r>
    </w:p>
    <w:p>
      <w:pPr>
        <w:spacing w:before="0" w:after="120" w:line="324" w:lineRule="auto"/>
      </w:pP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has perhaps the strangest origin story in the entire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סידור</w:t>
      </w:r>
      <w:r>
        <w:rPr>
          <w:rFonts w:ascii="Georgia" w:hAnsi="Georgia" w:cs="SBL Hebrew" w:eastAsia="Georgia"/>
          <w:b w:val="0"/>
          <w:i w:val="0"/>
          <w:color w:val="1A1A1A"/>
          <w:sz w:val="22"/>
        </w:rPr>
        <w:t xml:space="preserve">): a </w:t>
      </w:r>
      <w:r>
        <w:rPr>
          <w:rFonts w:ascii="Georgia" w:hAnsi="Georgia" w:cs="SBL Hebrew" w:eastAsia="Georgia"/>
          <w:b/>
          <w:i/>
          <w:color w:val="1A1A1A"/>
          <w:sz w:val="22"/>
        </w:rPr>
        <w:t>petek min ha'shamayim</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פתק מן השמים</w:t>
      </w:r>
      <w:r>
        <w:rPr>
          <w:rFonts w:ascii="Georgia" w:hAnsi="Georgia" w:cs="SBL Hebrew" w:eastAsia="Georgia"/>
          <w:b w:val="0"/>
          <w:i w:val="0"/>
          <w:color w:val="1A1A1A"/>
          <w:sz w:val="22"/>
        </w:rPr>
        <w:t xml:space="preserve">) — a note that fell from Heaven with its full text. The tradition is transmitted by 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טור</w:t>
      </w:r>
      <w:r>
        <w:rPr>
          <w:rFonts w:ascii="Georgia" w:hAnsi="Georgia" w:cs="SBL Hebrew" w:eastAsia="Georgia"/>
          <w:b w:val="0"/>
          <w:i w:val="0"/>
          <w:color w:val="1A1A1A"/>
          <w:sz w:val="22"/>
        </w:rPr>
        <w:t>)</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as </w:t>
      </w:r>
      <w:r>
        <w:rPr>
          <w:rFonts w:ascii="Georgia" w:hAnsi="Georgia" w:cs="SBL Hebrew" w:eastAsia="Georgia"/>
          <w:b w:val="0"/>
          <w:i/>
          <w:color w:val="1A1A1A"/>
          <w:sz w:val="22"/>
        </w:rPr>
        <w:t>halacha l'ma'aseh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הלכה למעשה</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Taz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ט"ז</w:t>
      </w:r>
      <w:r>
        <w:rPr>
          <w:rFonts w:ascii="Georgia" w:hAnsi="Georgia" w:cs="SBL Hebrew" w:eastAsia="Georgia"/>
          <w:b w:val="0"/>
          <w:i w:val="0"/>
          <w:color w:val="1A1A1A"/>
          <w:sz w:val="22"/>
        </w:rPr>
        <w:t xml:space="preserve">) reaffirms it.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אנשי כנסת הגדולה</w:t>
      </w:r>
      <w:r>
        <w:rPr>
          <w:rFonts w:ascii="Georgia" w:hAnsi="Georgia" w:cs="SBL Hebrew" w:eastAsia="Georgia"/>
          <w:b w:val="0"/>
          <w:i w:val="0"/>
          <w:color w:val="1A1A1A"/>
          <w:sz w:val="22"/>
        </w:rPr>
        <w:t xml:space="preserve">) saw the note and were </w:t>
      </w:r>
      <w:r>
        <w:rPr>
          <w:rFonts w:ascii="Georgia" w:hAnsi="Georgia" w:cs="SBL Hebrew" w:eastAsia="Georgia"/>
          <w:b w:val="0"/>
          <w:i/>
          <w:color w:val="1A1A1A"/>
          <w:sz w:val="22"/>
        </w:rPr>
        <w:t>mesaken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מתקן</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 as part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 דזמרה</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Why Baruch She'amar Is Said Standing</w:t>
      </w:r>
    </w:p>
    <w:p>
      <w:pPr>
        <w:spacing w:before="0" w:after="120" w:line="324" w:lineRule="auto"/>
      </w:pPr>
      <w:r>
        <w:rPr>
          <w:rFonts w:ascii="Georgia" w:hAnsi="Georgia" w:cs="SBL Hebrew" w:eastAsia="Georgia"/>
          <w:b w:val="0"/>
          <w:i w:val="0"/>
          <w:color w:val="1A1A1A"/>
          <w:sz w:val="22"/>
        </w:rPr>
        <w:t xml:space="preserve">Some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derive the practice of </w:t>
      </w:r>
      <w:r>
        <w:rPr>
          <w:rFonts w:ascii="Georgia" w:hAnsi="Georgia" w:cs="SBL Hebrew" w:eastAsia="Georgia"/>
          <w:b/>
          <w:i w:val="0"/>
          <w:color w:val="1A1A1A"/>
          <w:sz w:val="22"/>
        </w:rPr>
        <w:t>standing</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from this very origin: because of the </w:t>
      </w:r>
      <w:r>
        <w:rPr>
          <w:rFonts w:ascii="Georgia" w:hAnsi="Georgia" w:cs="SBL Hebrew" w:eastAsia="Georgia"/>
          <w:b w:val="0"/>
          <w:i/>
          <w:color w:val="1A1A1A"/>
          <w:sz w:val="22"/>
        </w:rPr>
        <w:t>chashivus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חשיבות</w:t>
      </w:r>
      <w:r>
        <w:rPr>
          <w:rFonts w:ascii="Georgia" w:hAnsi="Georgia" w:cs="SBL Hebrew" w:eastAsia="Georgia"/>
          <w:b w:val="0"/>
          <w:i w:val="0"/>
          <w:color w:val="1A1A1A"/>
          <w:sz w:val="22"/>
        </w:rPr>
        <w:t xml:space="preserve">) of a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תפילה</w:t>
      </w:r>
      <w:r>
        <w:rPr>
          <w:rFonts w:ascii="Georgia" w:hAnsi="Georgia" w:cs="SBL Hebrew" w:eastAsia="Georgia"/>
          <w:b w:val="0"/>
          <w:i w:val="0"/>
          <w:color w:val="1A1A1A"/>
          <w:sz w:val="22"/>
        </w:rPr>
        <w:t xml:space="preserve">) that came directly from </w:t>
      </w:r>
      <w:r>
        <w:rPr>
          <w:rFonts w:ascii="Georgia" w:hAnsi="Georgia" w:cs="SBL Hebrew" w:eastAsia="Georgia"/>
          <w:b w:val="0"/>
          <w:i/>
          <w:color w:val="1A1A1A"/>
          <w:sz w:val="22"/>
        </w:rPr>
        <w:t>Shamayim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שמים</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instituted that it be recited standing. This ruling has become accepted practice.</w:t>
      </w:r>
    </w:p>
    <w:p>
      <w:pPr>
        <w:spacing w:before="360" w:after="80"/>
        <w:pBdr>
          <w:bottom w:val="single" w:sz="6" w:space="2" w:color="b8860b"/>
        </w:pBdr>
      </w:pPr>
      <w:r>
        <w:rPr>
          <w:rFonts w:ascii="Georgia" w:hAnsi="Georgia" w:cs="SBL Hebrew" w:eastAsia="Georgia"/>
          <w:b w:val="0"/>
          <w:i w:val="0"/>
          <w:color w:val="1E3A8A"/>
          <w:sz w:val="26"/>
          <w:smallCaps w:val="1"/>
        </w:rPr>
        <w:t>III. The Halachic Problem — Saying a Brachah Not in Chazal</w:t>
      </w:r>
    </w:p>
    <w:p>
      <w:pPr>
        <w:spacing w:before="240" w:after="40"/>
      </w:pPr>
      <w:r>
        <w:rPr>
          <w:rFonts w:ascii="Georgia" w:hAnsi="Georgia" w:cs="SBL Hebrew" w:eastAsia="Georgia"/>
          <w:b w:val="0"/>
          <w:i/>
          <w:color w:val="B8860B"/>
          <w:sz w:val="23"/>
        </w:rPr>
        <w:t>The Pri Chadash's Sharp Question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i/>
          <w:color w:val="1A1A1A"/>
          <w:sz w:val="22"/>
        </w:rPr>
        <w:t>Pri Chadash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פרי חדש</w:t>
      </w:r>
      <w:r>
        <w:rPr>
          <w:rFonts w:ascii="Georgia" w:hAnsi="Georgia" w:cs="SBL Hebrew" w:eastAsia="Georgia"/>
          <w:b w:val="0"/>
          <w:i w:val="0"/>
          <w:color w:val="1A1A1A"/>
          <w:sz w:val="22"/>
        </w:rPr>
        <w:t xml:space="preserve">) — Rabbi </w:t>
      </w:r>
      <w:r>
        <w:rPr>
          <w:rFonts w:ascii="Georgia" w:hAnsi="Georgia" w:cs="SBL Hebrew" w:eastAsia="Georgia"/>
          <w:b w:val="0"/>
          <w:i/>
          <w:color w:val="1A1A1A"/>
          <w:sz w:val="22"/>
        </w:rPr>
        <w:t>Chizkiyahu di Silva</w:t>
      </w:r>
      <w:r>
        <w:rPr>
          <w:rFonts w:ascii="Georgia" w:hAnsi="Georgia" w:cs="SBL Hebrew" w:eastAsia="Georgia"/>
          <w:b w:val="0"/>
          <w:i w:val="0"/>
          <w:color w:val="1A1A1A"/>
          <w:sz w:val="22"/>
        </w:rPr>
        <w:t xml:space="preserve">, late-1600s Chief Rabbi of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ירושלים</w:t>
      </w:r>
      <w:r>
        <w:rPr>
          <w:rFonts w:ascii="Georgia" w:hAnsi="Georgia" w:cs="SBL Hebrew" w:eastAsia="Georgia"/>
          <w:b w:val="0"/>
          <w:i w:val="0"/>
          <w:color w:val="1A1A1A"/>
          <w:sz w:val="22"/>
        </w:rPr>
        <w:t xml:space="preserve">), whose </w:t>
      </w:r>
      <w:r>
        <w:rPr>
          <w:rFonts w:ascii="Georgia" w:hAnsi="Georgia" w:cs="SBL Hebrew" w:eastAsia="Georgia"/>
          <w:b w:val="0"/>
          <w:i/>
          <w:color w:val="1A1A1A"/>
          <w:sz w:val="22"/>
        </w:rPr>
        <w:t>peirush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פירוש</w:t>
      </w:r>
      <w:r>
        <w:rPr>
          <w:rFonts w:ascii="Georgia" w:hAnsi="Georgia" w:cs="SBL Hebrew" w:eastAsia="Georgia"/>
          <w:b w:val="0"/>
          <w:i w:val="0"/>
          <w:color w:val="1A1A1A"/>
          <w:sz w:val="22"/>
        </w:rPr>
        <w:t xml:space="preserve">) on 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is printed in the back of standard editions — raises a fundamental difficulty.</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There is a clear rule: one does not recite a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that does not appear in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is not in the </w:t>
      </w:r>
      <w:r>
        <w:rPr>
          <w:rFonts w:ascii="Georgia" w:hAnsi="Georgia" w:cs="SBL Hebrew" w:eastAsia="Georgia"/>
          <w:b w:val="0"/>
          <w:i/>
          <w:color w:val="1A1A1A"/>
          <w:sz w:val="22"/>
        </w:rPr>
        <w:t>Bavli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בבלי</w:t>
      </w:r>
      <w:r>
        <w:rPr>
          <w:rFonts w:ascii="Georgia" w:hAnsi="Georgia" w:cs="SBL Hebrew" w:eastAsia="Georgia"/>
          <w:b w:val="0"/>
          <w:i w:val="0"/>
          <w:color w:val="1A1A1A"/>
          <w:sz w:val="22"/>
        </w:rPr>
        <w:t xml:space="preserve">) or the </w:t>
      </w:r>
      <w:r>
        <w:rPr>
          <w:rFonts w:ascii="Georgia" w:hAnsi="Georgia" w:cs="SBL Hebrew" w:eastAsia="Georgia"/>
          <w:b w:val="0"/>
          <w:i/>
          <w:color w:val="1A1A1A"/>
          <w:sz w:val="22"/>
        </w:rPr>
        <w:t>Yerushalmi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ירושלמי</w:t>
      </w:r>
      <w:r>
        <w:rPr>
          <w:rFonts w:ascii="Georgia" w:hAnsi="Georgia" w:cs="SBL Hebrew" w:eastAsia="Georgia"/>
          <w:b w:val="0"/>
          <w:i w:val="0"/>
          <w:color w:val="1A1A1A"/>
          <w:sz w:val="22"/>
        </w:rPr>
        <w:t xml:space="preserve">); it is mentioned by name in the </w:t>
      </w:r>
      <w:r>
        <w:rPr>
          <w:rFonts w:ascii="Georgia" w:hAnsi="Georgia" w:cs="SBL Hebrew" w:eastAsia="Georgia"/>
          <w:b w:val="0"/>
          <w:i/>
          <w:color w:val="1A1A1A"/>
          <w:sz w:val="22"/>
        </w:rPr>
        <w:t>Zohar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זוהר הקדוש</w:t>
      </w:r>
      <w:r>
        <w:rPr>
          <w:rFonts w:ascii="Georgia" w:hAnsi="Georgia" w:cs="SBL Hebrew" w:eastAsia="Georgia"/>
          <w:b w:val="0"/>
          <w:i w:val="0"/>
          <w:color w:val="1A1A1A"/>
          <w:sz w:val="22"/>
        </w:rPr>
        <w:t xml:space="preserve">), but as a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with </w:t>
      </w:r>
      <w:r>
        <w:rPr>
          <w:rFonts w:ascii="Georgia" w:hAnsi="Georgia" w:cs="SBL Hebrew" w:eastAsia="Georgia"/>
          <w:b w:val="0"/>
          <w:i/>
          <w:color w:val="1A1A1A"/>
          <w:sz w:val="22"/>
        </w:rPr>
        <w:t>Sheim u'Malchus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שם ומלכות</w:t>
      </w:r>
      <w:r>
        <w:rPr>
          <w:rFonts w:ascii="Georgia" w:hAnsi="Georgia" w:cs="SBL Hebrew" w:eastAsia="Georgia"/>
          <w:b w:val="0"/>
          <w:i w:val="0"/>
          <w:color w:val="1A1A1A"/>
          <w:sz w:val="22"/>
        </w:rPr>
        <w:t xml:space="preserve">) — invoking </w:t>
      </w:r>
      <w:r>
        <w:rPr>
          <w:rFonts w:ascii="Georgia" w:hAnsi="Georgia" w:cs="SBL Hebrew" w:eastAsia="Georgia"/>
          <w:b w:val="0"/>
          <w:i/>
          <w:color w:val="1A1A1A"/>
          <w:sz w:val="22"/>
        </w:rPr>
        <w:t>Hashem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השם</w:t>
      </w:r>
      <w:r>
        <w:rPr>
          <w:rFonts w:ascii="Georgia" w:hAnsi="Georgia" w:cs="SBL Hebrew" w:eastAsia="Georgia"/>
          <w:b w:val="0"/>
          <w:i w:val="0"/>
          <w:color w:val="1A1A1A"/>
          <w:sz w:val="22"/>
        </w:rPr>
        <w:t xml:space="preserve">)'s name — its recitation carries the risk of a </w:t>
      </w:r>
      <w:r>
        <w:rPr>
          <w:rFonts w:ascii="Georgia" w:hAnsi="Georgia" w:cs="SBL Hebrew" w:eastAsia="Georgia"/>
          <w:b w:val="0"/>
          <w:i/>
          <w:color w:val="1A1A1A"/>
          <w:sz w:val="22"/>
        </w:rPr>
        <w:t>brachah l'vatalah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 לבטלה</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Pri Megadim's Resolution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Pri Megadim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פרי מגדים</w:t>
      </w:r>
      <w:r>
        <w:rPr>
          <w:rFonts w:ascii="Georgia" w:hAnsi="Georgia" w:cs="SBL Hebrew" w:eastAsia="Georgia"/>
          <w:b w:val="0"/>
          <w:i w:val="0"/>
          <w:color w:val="1A1A1A"/>
          <w:sz w:val="22"/>
        </w:rPr>
        <w:t xml:space="preserve">) resolves it: when 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records that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received the </w:t>
      </w:r>
      <w:r>
        <w:rPr>
          <w:rFonts w:ascii="Georgia" w:hAnsi="Georgia" w:cs="SBL Hebrew" w:eastAsia="Georgia"/>
          <w:b w:val="0"/>
          <w:i/>
          <w:color w:val="1A1A1A"/>
          <w:sz w:val="22"/>
        </w:rPr>
        <w:t>petek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פתק</w:t>
      </w:r>
      <w:r>
        <w:rPr>
          <w:rFonts w:ascii="Georgia" w:hAnsi="Georgia" w:cs="SBL Hebrew" w:eastAsia="Georgia"/>
          <w:b w:val="0"/>
          <w:i w:val="0"/>
          <w:color w:val="1A1A1A"/>
          <w:sz w:val="22"/>
        </w:rPr>
        <w:t xml:space="preserve">) from heaven, that implies a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קבלה</w:t>
      </w:r>
      <w:r>
        <w:rPr>
          <w:rFonts w:ascii="Georgia" w:hAnsi="Georgia" w:cs="SBL Hebrew" w:eastAsia="Georgia"/>
          <w:b w:val="0"/>
          <w:i w:val="0"/>
          <w:color w:val="1A1A1A"/>
          <w:sz w:val="22"/>
        </w:rPr>
        <w:t xml:space="preserve">) on this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predating</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by centuries. The </w:t>
      </w:r>
      <w:r>
        <w:rPr>
          <w:rFonts w:ascii="Georgia" w:hAnsi="Georgia" w:cs="SBL Hebrew" w:eastAsia="Georgia"/>
          <w:b w:val="0"/>
          <w:i/>
          <w:color w:val="1A1A1A"/>
          <w:sz w:val="22"/>
        </w:rPr>
        <w:t>Tannaim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תנאים</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Amoraim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אמוראים</w:t>
      </w:r>
      <w:r>
        <w:rPr>
          <w:rFonts w:ascii="Georgia" w:hAnsi="Georgia" w:cs="SBL Hebrew" w:eastAsia="Georgia"/>
          <w:b w:val="0"/>
          <w:i w:val="0"/>
          <w:color w:val="1A1A1A"/>
          <w:sz w:val="22"/>
        </w:rPr>
        <w:t xml:space="preserve">) may have known it but not formalized it in their texts; the transmission was through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's own authority, not through the Talmudic record.</w:t>
      </w:r>
    </w:p>
    <w:p>
      <w:pPr>
        <w:spacing w:before="240" w:after="40"/>
      </w:pPr>
      <w:r>
        <w:rPr>
          <w:rFonts w:ascii="Georgia" w:hAnsi="Georgia" w:cs="SBL Hebrew" w:eastAsia="Georgia"/>
          <w:b w:val="0"/>
          <w:i/>
          <w:color w:val="B8860B"/>
          <w:sz w:val="23"/>
        </w:rPr>
        <w:t>The Savoraim Alternative — Rabbeinu Shlomo of Worms</w:t>
      </w:r>
    </w:p>
    <w:p>
      <w:pPr>
        <w:spacing w:before="0" w:after="120" w:line="324" w:lineRule="auto"/>
      </w:pPr>
      <w:r>
        <w:rPr>
          <w:rFonts w:ascii="Georgia" w:hAnsi="Georgia" w:cs="SBL Hebrew" w:eastAsia="Georgia"/>
          <w:b/>
          <w:i w:val="0"/>
          <w:color w:val="1A1A1A"/>
          <w:sz w:val="22"/>
        </w:rPr>
        <w:t>Rabbeinu Shlomo MiGermaiza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רבינו שלמה מגרמייזא</w:t>
      </w:r>
      <w:r>
        <w:rPr>
          <w:rFonts w:ascii="Georgia" w:hAnsi="Georgia" w:cs="SBL Hebrew" w:eastAsia="Georgia"/>
          <w:b w:val="0"/>
          <w:i w:val="0"/>
          <w:color w:val="1A1A1A"/>
          <w:sz w:val="22"/>
        </w:rPr>
        <w:t xml:space="preserve">) (R' Shlomo of Worms / </w:t>
      </w:r>
      <w:r>
        <w:rPr>
          <w:rFonts w:ascii="Georgia" w:hAnsi="Georgia" w:cs="SBL Hebrew" w:eastAsia="Georgia"/>
          <w:b w:val="0"/>
          <w:i/>
          <w:color w:val="1A1A1A"/>
          <w:sz w:val="22"/>
        </w:rPr>
        <w:t>Vermayza</w:t>
      </w:r>
      <w:r>
        <w:rPr>
          <w:rFonts w:ascii="Georgia" w:hAnsi="Georgia" w:cs="SBL Hebrew" w:eastAsia="Georgia"/>
          <w:b w:val="0"/>
          <w:i w:val="0"/>
          <w:color w:val="1A1A1A"/>
          <w:sz w:val="22"/>
        </w:rPr>
        <w:t xml:space="preserve">) — a </w:t>
      </w:r>
      <w:r>
        <w:rPr>
          <w:rFonts w:ascii="Georgia" w:hAnsi="Georgia" w:cs="SBL Hebrew" w:eastAsia="Georgia"/>
          <w:b w:val="0"/>
          <w:i/>
          <w:color w:val="1A1A1A"/>
          <w:sz w:val="22"/>
        </w:rPr>
        <w:t>Rishon</w:t>
      </w:r>
      <w:r>
        <w:rPr>
          <w:rFonts w:ascii="Georgia" w:hAnsi="Georgia" w:cs="SBL Hebrew" w:eastAsia="Georgia"/>
          <w:b w:val="0"/>
          <w:i w:val="0"/>
          <w:color w:val="1A1A1A"/>
          <w:sz w:val="22"/>
        </w:rPr>
        <w:t xml:space="preserve">, contemporary, friend, and </w:t>
      </w:r>
      <w:r>
        <w:rPr>
          <w:rFonts w:ascii="Georgia" w:hAnsi="Georgia" w:cs="SBL Hebrew" w:eastAsia="Georgia"/>
          <w:b w:val="0"/>
          <w:i/>
          <w:color w:val="1A1A1A"/>
          <w:sz w:val="22"/>
        </w:rPr>
        <w:t>chavrusa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חברותא</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Rashi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רש"י</w:t>
      </w:r>
      <w:r>
        <w:rPr>
          <w:rFonts w:ascii="Georgia" w:hAnsi="Georgia" w:cs="SBL Hebrew" w:eastAsia="Georgia"/>
          <w:b w:val="0"/>
          <w:i w:val="0"/>
          <w:color w:val="1A1A1A"/>
          <w:sz w:val="22"/>
        </w:rPr>
        <w:t xml:space="preserve">) — offers an entirely different attribution in his own </w:t>
      </w:r>
      <w:r>
        <w:rPr>
          <w:rFonts w:ascii="Georgia" w:hAnsi="Georgia" w:cs="SBL Hebrew" w:eastAsia="Georgia"/>
          <w:b w:val="0"/>
          <w:i/>
          <w:color w:val="1A1A1A"/>
          <w:sz w:val="22"/>
        </w:rPr>
        <w:t>siddur</w:t>
      </w:r>
      <w:r>
        <w:rPr>
          <w:rFonts w:ascii="Georgia" w:hAnsi="Georgia" w:cs="SBL Hebrew" w:eastAsia="Georgia"/>
          <w:b w:val="0"/>
          <w:i w:val="0"/>
          <w:color w:val="1A1A1A"/>
          <w:sz w:val="22"/>
        </w:rPr>
        <w:t>:</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was composed by the </w:t>
      </w:r>
      <w:r>
        <w:rPr>
          <w:rFonts w:ascii="Georgia" w:hAnsi="Georgia" w:cs="SBL Hebrew" w:eastAsia="Georgia"/>
          <w:b w:val="0"/>
          <w:i/>
          <w:color w:val="1A1A1A"/>
          <w:sz w:val="22"/>
        </w:rPr>
        <w:t>Savoraim</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סבוראים</w:t>
      </w:r>
      <w:r>
        <w:rPr>
          <w:rFonts w:ascii="Georgia" w:hAnsi="Georgia" w:cs="SBL Hebrew" w:eastAsia="Georgia"/>
          <w:b w:val="0"/>
          <w:i w:val="0"/>
          <w:color w:val="1A1A1A"/>
          <w:sz w:val="22"/>
        </w:rPr>
        <w:t xml:space="preserve">), the sages of the period between </w:t>
      </w:r>
      <w:r>
        <w:rPr>
          <w:rFonts w:ascii="Georgia" w:hAnsi="Georgia" w:cs="SBL Hebrew" w:eastAsia="Georgia"/>
          <w:b w:val="0"/>
          <w:i/>
          <w:color w:val="1A1A1A"/>
          <w:sz w:val="22"/>
        </w:rPr>
        <w:t>Ravina v'Rav Ashi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רבינא ורב אשי</w:t>
      </w:r>
      <w:r>
        <w:rPr>
          <w:rFonts w:ascii="Georgia" w:hAnsi="Georgia" w:cs="SBL Hebrew" w:eastAsia="Georgia"/>
          <w:b w:val="0"/>
          <w:i w:val="0"/>
          <w:color w:val="1A1A1A"/>
          <w:sz w:val="22"/>
        </w:rPr>
        <w:t xml:space="preserve">)'s sealing of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and the era of the </w:t>
      </w:r>
      <w:r>
        <w:rPr>
          <w:rFonts w:ascii="Georgia" w:hAnsi="Georgia" w:cs="SBL Hebrew" w:eastAsia="Georgia"/>
          <w:b w:val="0"/>
          <w:i/>
          <w:color w:val="1A1A1A"/>
          <w:sz w:val="22"/>
        </w:rPr>
        <w:t>Geonim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גאונים</w:t>
      </w:r>
      <w:r>
        <w:rPr>
          <w:rFonts w:ascii="Georgia" w:hAnsi="Georgia" w:cs="SBL Hebrew" w:eastAsia="Georgia"/>
          <w:b w:val="0"/>
          <w:i w:val="0"/>
          <w:color w:val="1A1A1A"/>
          <w:sz w:val="22"/>
        </w:rPr>
        <w:t>) — roughly 500 to 700 CE.</w:t>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80" w:line="312" w:lineRule="auto"/>
            </w:pPr>
            <w:r>
              <w:rPr>
                <w:rFonts w:ascii="Georgia" w:hAnsi="Georgia" w:cs="SBL Hebrew" w:eastAsia="Georgia"/>
                <w:b w:val="0"/>
                <w:i w:val="0"/>
                <w:color w:val="3B3B3B"/>
                <w:sz w:val="21"/>
              </w:rPr>
              <w:t>Aside on the Savoraim.</w:t>
            </w:r>
            <w:r>
              <w:rPr>
                <w:rFonts w:ascii="Georgia" w:hAnsi="Georgia" w:cs="SBL Hebrew" w:eastAsia="Georgia"/>
                <w:color w:val="3B3B3B"/>
                <w:sz w:val="21"/>
              </w:rPr>
              <w:t xml:space="preserve"> This is a poorly-known stretch of Jewish history. After the </w:t>
            </w:r>
            <w:r>
              <w:rPr>
                <w:rFonts w:ascii="Georgia" w:hAnsi="Georgia" w:cs="SBL Hebrew" w:eastAsia="Georgia"/>
                <w:b w:val="0"/>
                <w:i w:val="0"/>
                <w:color w:val="3B3B3B"/>
                <w:sz w:val="21"/>
              </w:rPr>
              <w:t>Gemara</w:t>
            </w:r>
            <w:r>
              <w:rPr>
                <w:rFonts w:ascii="Georgia" w:hAnsi="Georgia" w:cs="SBL Hebrew" w:eastAsia="Georgia"/>
                <w:color w:val="3B3B3B"/>
                <w:sz w:val="21"/>
              </w:rPr>
              <w:t xml:space="preserve"> was sealed and before the </w:t>
            </w:r>
            <w:r>
              <w:rPr>
                <w:rFonts w:ascii="Georgia" w:hAnsi="Georgia" w:cs="SBL Hebrew" w:eastAsia="Georgia"/>
                <w:b w:val="0"/>
                <w:i w:val="0"/>
                <w:color w:val="3B3B3B"/>
                <w:sz w:val="21"/>
              </w:rPr>
              <w:t>Geonim</w:t>
            </w:r>
            <w:r>
              <w:rPr>
                <w:rFonts w:ascii="Georgia" w:hAnsi="Georgia" w:cs="SBL Hebrew" w:eastAsia="Georgia"/>
                <w:color w:val="3B3B3B"/>
                <w:sz w:val="21"/>
              </w:rPr>
              <w:t xml:space="preserve"> arose in </w:t>
            </w:r>
            <w:r>
              <w:rPr>
                <w:rFonts w:ascii="Georgia" w:hAnsi="Georgia" w:cs="SBL Hebrew" w:eastAsia="Georgia"/>
                <w:b w:val="0"/>
                <w:i w:val="0"/>
                <w:color w:val="3B3B3B"/>
                <w:sz w:val="21"/>
              </w:rPr>
              <w:t>Sura</w:t>
            </w:r>
            <w:r>
              <w:rPr>
                <w:rFonts w:ascii="Georgia" w:hAnsi="Georgia" w:cs="SBL Hebrew" w:eastAsia="Georgia"/>
                <w:color w:val="3B3B3B"/>
                <w:sz w:val="21"/>
              </w:rPr>
              <w:t xml:space="preserve"> (</w:t>
            </w:r>
            <w:r>
              <w:rPr>
                <w:rFonts w:ascii="Georgia" w:hAnsi="Georgia" w:cs="SBL Hebrew" w:eastAsia="Georgia"/>
                <w:b w:val="0"/>
                <w:i w:val="0"/>
                <w:color w:val="3B3B3B"/>
                <w:sz w:val="21"/>
              </w:rPr>
              <w:t>סורא</w:t>
            </w:r>
            <w:r>
              <w:rPr>
                <w:rFonts w:ascii="Georgia" w:hAnsi="Georgia" w:cs="SBL Hebrew" w:eastAsia="Georgia"/>
                <w:color w:val="3B3B3B"/>
                <w:sz w:val="21"/>
              </w:rPr>
              <w:t xml:space="preserve">) and </w:t>
            </w:r>
            <w:r>
              <w:rPr>
                <w:rFonts w:ascii="Georgia" w:hAnsi="Georgia" w:cs="SBL Hebrew" w:eastAsia="Georgia"/>
                <w:b w:val="0"/>
                <w:i w:val="0"/>
                <w:color w:val="3B3B3B"/>
                <w:sz w:val="21"/>
              </w:rPr>
              <w:t>Pumbedisa</w:t>
            </w:r>
            <w:r>
              <w:rPr>
                <w:rFonts w:ascii="Georgia" w:hAnsi="Georgia" w:cs="SBL Hebrew" w:eastAsia="Georgia"/>
                <w:color w:val="3B3B3B"/>
                <w:sz w:val="21"/>
              </w:rPr>
              <w:t xml:space="preserve"> (</w:t>
            </w:r>
            <w:r>
              <w:rPr>
                <w:rFonts w:ascii="Georgia" w:hAnsi="Georgia" w:cs="SBL Hebrew" w:eastAsia="Georgia"/>
                <w:b w:val="0"/>
                <w:i w:val="0"/>
                <w:color w:val="3B3B3B"/>
                <w:sz w:val="21"/>
              </w:rPr>
              <w:t>פומבדיתא</w:t>
            </w:r>
            <w:r>
              <w:rPr>
                <w:rFonts w:ascii="Georgia" w:hAnsi="Georgia" w:cs="SBL Hebrew" w:eastAsia="Georgia"/>
                <w:color w:val="3B3B3B"/>
                <w:sz w:val="21"/>
              </w:rPr>
              <w:t xml:space="preserve">), a roughly 200-year period of approximately 189 years elapsed in which </w:t>
            </w:r>
            <w:r>
              <w:rPr>
                <w:rFonts w:ascii="Georgia" w:hAnsi="Georgia" w:cs="SBL Hebrew" w:eastAsia="Georgia"/>
                <w:b w:val="0"/>
                <w:i w:val="0"/>
                <w:color w:val="3B3B3B"/>
                <w:sz w:val="21"/>
              </w:rPr>
              <w:t>Klal Yisrael</w:t>
            </w:r>
            <w:r>
              <w:rPr>
                <w:rFonts w:ascii="Georgia" w:hAnsi="Georgia" w:cs="SBL Hebrew" w:eastAsia="Georgia"/>
                <w:color w:val="3B3B3B"/>
                <w:sz w:val="21"/>
              </w:rPr>
              <w:t xml:space="preserve"> (</w:t>
            </w:r>
            <w:r>
              <w:rPr>
                <w:rFonts w:ascii="Georgia" w:hAnsi="Georgia" w:cs="SBL Hebrew" w:eastAsia="Georgia"/>
                <w:b w:val="0"/>
                <w:i w:val="0"/>
                <w:color w:val="3B3B3B"/>
                <w:sz w:val="21"/>
              </w:rPr>
              <w:t>כלל ישראל</w:t>
            </w:r>
            <w:r>
              <w:rPr>
                <w:rFonts w:ascii="Georgia" w:hAnsi="Georgia" w:cs="SBL Hebrew" w:eastAsia="Georgia"/>
                <w:color w:val="3B3B3B"/>
                <w:sz w:val="21"/>
              </w:rPr>
              <w:t xml:space="preserve">) was led by the </w:t>
            </w:r>
            <w:r>
              <w:rPr>
                <w:rFonts w:ascii="Georgia" w:hAnsi="Georgia" w:cs="SBL Hebrew" w:eastAsia="Georgia"/>
                <w:b w:val="0"/>
                <w:i w:val="0"/>
                <w:color w:val="3B3B3B"/>
                <w:sz w:val="21"/>
              </w:rPr>
              <w:t>Rabbanan Savoraim</w:t>
            </w:r>
            <w:r>
              <w:rPr>
                <w:rFonts w:ascii="Georgia" w:hAnsi="Georgia" w:cs="SBL Hebrew" w:eastAsia="Georgia"/>
                <w:color w:val="3B3B3B"/>
                <w:sz w:val="21"/>
              </w:rPr>
              <w:t xml:space="preserve"> (</w:t>
            </w:r>
            <w:r>
              <w:rPr>
                <w:rFonts w:ascii="Georgia" w:hAnsi="Georgia" w:cs="SBL Hebrew" w:eastAsia="Georgia"/>
                <w:b w:val="0"/>
                <w:i w:val="0"/>
                <w:color w:val="3B3B3B"/>
                <w:sz w:val="21"/>
              </w:rPr>
              <w:t>רבנן סבוראי</w:t>
            </w:r>
            <w:r>
              <w:rPr>
                <w:rFonts w:ascii="Georgia" w:hAnsi="Georgia" w:cs="SBL Hebrew" w:eastAsia="Georgia"/>
                <w:color w:val="3B3B3B"/>
                <w:sz w:val="21"/>
              </w:rPr>
              <w:t xml:space="preserve">). They edited certain passages in </w:t>
            </w:r>
            <w:r>
              <w:rPr>
                <w:rFonts w:ascii="Georgia" w:hAnsi="Georgia" w:cs="SBL Hebrew" w:eastAsia="Georgia"/>
                <w:b w:val="0"/>
                <w:i w:val="0"/>
                <w:color w:val="3B3B3B"/>
                <w:sz w:val="21"/>
              </w:rPr>
              <w:t>Shas</w:t>
            </w:r>
            <w:r>
              <w:rPr>
                <w:rFonts w:ascii="Georgia" w:hAnsi="Georgia" w:cs="SBL Hebrew" w:eastAsia="Georgia"/>
                <w:color w:val="3B3B3B"/>
                <w:sz w:val="21"/>
              </w:rPr>
              <w:t xml:space="preserve"> — the </w:t>
            </w:r>
            <w:r>
              <w:rPr>
                <w:rFonts w:ascii="Georgia" w:hAnsi="Georgia" w:cs="SBL Hebrew" w:eastAsia="Georgia"/>
                <w:b w:val="0"/>
                <w:i w:val="0"/>
                <w:color w:val="3B3B3B"/>
                <w:sz w:val="21"/>
              </w:rPr>
              <w:t>Ritva</w:t>
            </w:r>
            <w:r>
              <w:rPr>
                <w:rFonts w:ascii="Georgia" w:hAnsi="Georgia" w:cs="SBL Hebrew" w:eastAsia="Georgia"/>
                <w:color w:val="3B3B3B"/>
                <w:sz w:val="21"/>
              </w:rPr>
              <w:t xml:space="preserve"> (</w:t>
            </w:r>
            <w:r>
              <w:rPr>
                <w:rFonts w:ascii="Georgia" w:hAnsi="Georgia" w:cs="SBL Hebrew" w:eastAsia="Georgia"/>
                <w:b w:val="0"/>
                <w:i w:val="0"/>
                <w:color w:val="3B3B3B"/>
                <w:sz w:val="21"/>
              </w:rPr>
              <w:t>ריטב"א</w:t>
            </w:r>
            <w:r>
              <w:rPr>
                <w:rFonts w:ascii="Georgia" w:hAnsi="Georgia" w:cs="SBL Hebrew" w:eastAsia="Georgia"/>
                <w:color w:val="3B3B3B"/>
                <w:sz w:val="21"/>
              </w:rPr>
              <w:t xml:space="preserve">) at the start of </w:t>
            </w:r>
            <w:r>
              <w:rPr>
                <w:rFonts w:ascii="Georgia" w:hAnsi="Georgia" w:cs="SBL Hebrew" w:eastAsia="Georgia"/>
                <w:b w:val="0"/>
                <w:i w:val="0"/>
                <w:color w:val="3B3B3B"/>
                <w:sz w:val="21"/>
              </w:rPr>
              <w:t>Maseches Kiddushin</w:t>
            </w:r>
            <w:r>
              <w:rPr>
                <w:rFonts w:ascii="Georgia" w:hAnsi="Georgia" w:cs="SBL Hebrew" w:eastAsia="Georgia"/>
                <w:color w:val="3B3B3B"/>
                <w:sz w:val="21"/>
              </w:rPr>
              <w:t xml:space="preserve"> (</w:t>
            </w:r>
            <w:r>
              <w:rPr>
                <w:rFonts w:ascii="Georgia" w:hAnsi="Georgia" w:cs="SBL Hebrew" w:eastAsia="Georgia"/>
                <w:b w:val="0"/>
                <w:i w:val="0"/>
                <w:color w:val="3B3B3B"/>
                <w:sz w:val="21"/>
              </w:rPr>
              <w:t>מסכת קידושין</w:t>
            </w:r>
            <w:r>
              <w:rPr>
                <w:rFonts w:ascii="Georgia" w:hAnsi="Georgia" w:cs="SBL Hebrew" w:eastAsia="Georgia"/>
                <w:color w:val="3B3B3B"/>
                <w:sz w:val="21"/>
              </w:rPr>
              <w:t>)</w:t>
            </w:r>
            <w:r>
              <w:rPr>
                <w:rFonts w:ascii="Georgia" w:hAnsi="Georgia" w:cs="SBL Hebrew" w:eastAsia="Georgia"/>
                <w:b w:val="0"/>
                <w:i w:val="0"/>
                <w:color w:val="3B3B3B"/>
                <w:sz w:val="21"/>
              </w:rPr>
              <w:t>[6]</w:t>
            </w:r>
            <w:r>
              <w:rPr>
                <w:rFonts w:ascii="Georgia" w:hAnsi="Georgia" w:cs="SBL Hebrew" w:eastAsia="Georgia"/>
                <w:color w:val="3B3B3B"/>
                <w:sz w:val="21"/>
              </w:rPr>
              <w:t xml:space="preserve"> states that the opening sugya (</w:t>
            </w:r>
            <w:r>
              <w:rPr>
                <w:rFonts w:ascii="Georgia" w:hAnsi="Georgia" w:cs="SBL Hebrew" w:eastAsia="Georgia"/>
                <w:b w:val="0"/>
                <w:i w:val="0"/>
                <w:color w:val="3B3B3B"/>
                <w:sz w:val="21"/>
              </w:rPr>
              <w:t>סוגיא</w:t>
            </w:r>
            <w:r>
              <w:rPr>
                <w:rFonts w:ascii="Georgia" w:hAnsi="Georgia" w:cs="SBL Hebrew" w:eastAsia="Georgia"/>
                <w:color w:val="3B3B3B"/>
                <w:sz w:val="21"/>
              </w:rPr>
              <w:t xml:space="preserve">) of the masechta is not from the </w:t>
            </w:r>
            <w:r>
              <w:rPr>
                <w:rFonts w:ascii="Georgia" w:hAnsi="Georgia" w:cs="SBL Hebrew" w:eastAsia="Georgia"/>
                <w:b w:val="0"/>
                <w:i w:val="0"/>
                <w:color w:val="3B3B3B"/>
                <w:sz w:val="21"/>
              </w:rPr>
              <w:t>Amoraim</w:t>
            </w:r>
            <w:r>
              <w:rPr>
                <w:rFonts w:ascii="Georgia" w:hAnsi="Georgia" w:cs="SBL Hebrew" w:eastAsia="Georgia"/>
                <w:color w:val="3B3B3B"/>
                <w:sz w:val="21"/>
              </w:rPr>
              <w:t xml:space="preserve"> but from the </w:t>
            </w:r>
            <w:r>
              <w:rPr>
                <w:rFonts w:ascii="Georgia" w:hAnsi="Georgia" w:cs="SBL Hebrew" w:eastAsia="Georgia"/>
                <w:b w:val="0"/>
                <w:i w:val="0"/>
                <w:color w:val="3B3B3B"/>
                <w:sz w:val="21"/>
              </w:rPr>
              <w:t>Savoraim</w:t>
            </w:r>
            <w:r>
              <w:rPr>
                <w:rFonts w:ascii="Georgia" w:hAnsi="Georgia" w:cs="SBL Hebrew" w:eastAsia="Georgia"/>
                <w:color w:val="3B3B3B"/>
                <w:sz w:val="21"/>
              </w:rPr>
              <w:t xml:space="preserve">. Apart from such passages — and Rabbeinu Shlomo's claim about </w:t>
            </w:r>
            <w:r>
              <w:rPr>
                <w:rFonts w:ascii="Georgia" w:hAnsi="Georgia" w:cs="SBL Hebrew" w:eastAsia="Georgia"/>
                <w:b w:val="0"/>
                <w:i w:val="0"/>
                <w:color w:val="3B3B3B"/>
                <w:sz w:val="21"/>
              </w:rPr>
              <w:t>Baruch She'amar</w:t>
            </w:r>
            <w:r>
              <w:rPr>
                <w:rFonts w:ascii="Georgia" w:hAnsi="Georgia" w:cs="SBL Hebrew" w:eastAsia="Georgia"/>
                <w:color w:val="3B3B3B"/>
                <w:sz w:val="21"/>
              </w:rPr>
              <w:t xml:space="preserve"> — almost nothing is preserved as their independent legacy. Modern scholarship, including extensive Cairo </w:t>
            </w:r>
            <w:r>
              <w:rPr>
                <w:rFonts w:ascii="Georgia" w:hAnsi="Georgia" w:cs="SBL Hebrew" w:eastAsia="Georgia"/>
                <w:b w:val="0"/>
                <w:i w:val="0"/>
                <w:color w:val="3B3B3B"/>
                <w:sz w:val="21"/>
              </w:rPr>
              <w:t>Geniza</w:t>
            </w:r>
            <w:r>
              <w:rPr>
                <w:rFonts w:ascii="Georgia" w:hAnsi="Georgia" w:cs="SBL Hebrew" w:eastAsia="Georgia"/>
                <w:color w:val="3B3B3B"/>
                <w:sz w:val="21"/>
              </w:rPr>
              <w:t xml:space="preserve"> (</w:t>
            </w:r>
            <w:r>
              <w:rPr>
                <w:rFonts w:ascii="Georgia" w:hAnsi="Georgia" w:cs="SBL Hebrew" w:eastAsia="Georgia"/>
                <w:b w:val="0"/>
                <w:i w:val="0"/>
                <w:color w:val="3B3B3B"/>
                <w:sz w:val="21"/>
              </w:rPr>
              <w:t>גניזה</w:t>
            </w:r>
            <w:r>
              <w:rPr>
                <w:rFonts w:ascii="Georgia" w:hAnsi="Georgia" w:cs="SBL Hebrew" w:eastAsia="Georgia"/>
                <w:color w:val="3B3B3B"/>
                <w:sz w:val="21"/>
              </w:rPr>
              <w:t>) research, has filled in certain details, but the era remains largely silent.</w:t>
              <w:br/>
            </w:r>
          </w:p>
        </w:tc>
      </w:tr>
    </w:tbl>
    <w:p>
      <w:pPr>
        <w:spacing w:before="0" w:after="120"/>
      </w:pPr>
    </w:p>
    <w:p>
      <w:pPr>
        <w:spacing w:before="0" w:after="120" w:line="324" w:lineRule="auto"/>
      </w:pPr>
      <w:r>
        <w:rPr>
          <w:rFonts w:ascii="Georgia" w:hAnsi="Georgia" w:cs="SBL Hebrew" w:eastAsia="Georgia"/>
          <w:b w:val="0"/>
          <w:i w:val="0"/>
          <w:color w:val="1A1A1A"/>
          <w:sz w:val="22"/>
        </w:rPr>
        <w:t xml:space="preserve">The Savoraim attribution, however, sharpens the </w:t>
      </w:r>
      <w:r>
        <w:rPr>
          <w:rFonts w:ascii="Georgia" w:hAnsi="Georgia" w:cs="SBL Hebrew" w:eastAsia="Georgia"/>
          <w:b w:val="0"/>
          <w:i/>
          <w:color w:val="1A1A1A"/>
          <w:sz w:val="22"/>
        </w:rPr>
        <w:t>Pri Chadash</w:t>
      </w:r>
      <w:r>
        <w:rPr>
          <w:rFonts w:ascii="Georgia" w:hAnsi="Georgia" w:cs="SBL Hebrew" w:eastAsia="Georgia"/>
          <w:b w:val="0"/>
          <w:i w:val="0"/>
          <w:color w:val="1A1A1A"/>
          <w:sz w:val="22"/>
        </w:rPr>
        <w:t xml:space="preserve">'s question rather than resolving it.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possessed full legislative authority to institute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if they received a heavenly note, the </w:t>
      </w:r>
      <w:r>
        <w:rPr>
          <w:rFonts w:ascii="Georgia" w:hAnsi="Georgia" w:cs="SBL Hebrew" w:eastAsia="Georgia"/>
          <w:b w:val="0"/>
          <w:i/>
          <w:color w:val="1A1A1A"/>
          <w:sz w:val="22"/>
        </w:rPr>
        <w:t>Pri Megadim</w:t>
      </w:r>
      <w:r>
        <w:rPr>
          <w:rFonts w:ascii="Georgia" w:hAnsi="Georgia" w:cs="SBL Hebrew" w:eastAsia="Georgia"/>
          <w:b w:val="0"/>
          <w:i w:val="0"/>
          <w:color w:val="1A1A1A"/>
          <w:sz w:val="22"/>
        </w:rPr>
        <w:t xml:space="preserve">'s resolution flows naturally. But the </w:t>
      </w:r>
      <w:r>
        <w:rPr>
          <w:rFonts w:ascii="Georgia" w:hAnsi="Georgia" w:cs="SBL Hebrew" w:eastAsia="Georgia"/>
          <w:b w:val="0"/>
          <w:i/>
          <w:color w:val="1A1A1A"/>
          <w:sz w:val="22"/>
        </w:rPr>
        <w:t>Savoraim</w:t>
      </w:r>
      <w:r>
        <w:rPr>
          <w:rFonts w:ascii="Georgia" w:hAnsi="Georgia" w:cs="SBL Hebrew" w:eastAsia="Georgia"/>
          <w:b w:val="0"/>
          <w:i w:val="0"/>
          <w:color w:val="1A1A1A"/>
          <w:sz w:val="22"/>
        </w:rPr>
        <w:t xml:space="preserve">, by consensus, did not possess that authority — their role was editorial and transmissive, not legislative. If they authored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afresh, the </w:t>
      </w:r>
      <w:r>
        <w:rPr>
          <w:rFonts w:ascii="Georgia" w:hAnsi="Georgia" w:cs="SBL Hebrew" w:eastAsia="Georgia"/>
          <w:b w:val="0"/>
          <w:i/>
          <w:color w:val="1A1A1A"/>
          <w:sz w:val="22"/>
        </w:rPr>
        <w:t>Pri Chadash</w:t>
      </w:r>
      <w:r>
        <w:rPr>
          <w:rFonts w:ascii="Georgia" w:hAnsi="Georgia" w:cs="SBL Hebrew" w:eastAsia="Georgia"/>
          <w:b w:val="0"/>
          <w:i w:val="0"/>
          <w:color w:val="1A1A1A"/>
          <w:sz w:val="22"/>
        </w:rPr>
        <w:t xml:space="preserve">'s difficulty has no fully clean resolution, and the accepted answer — that they too were transmitting an ancient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not creating something new — remains a real and continuing difficulty in the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אחרונים</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Rabbeinu Shlomo's Life</w:t>
      </w:r>
    </w:p>
    <w:p>
      <w:pPr>
        <w:spacing w:before="0" w:after="120" w:line="324" w:lineRule="auto"/>
      </w:pPr>
      <w:r>
        <w:rPr>
          <w:rFonts w:ascii="Georgia" w:hAnsi="Georgia" w:cs="SBL Hebrew" w:eastAsia="Georgia"/>
          <w:b w:val="0"/>
          <w:i w:val="0"/>
          <w:color w:val="1A1A1A"/>
          <w:sz w:val="22"/>
        </w:rPr>
        <w:t xml:space="preserve">Rabbeinu Shlomo MiGermaiza is a remarkable historical figure in his own right. The most important Torah center of his era was the </w:t>
      </w:r>
      <w:r>
        <w:rPr>
          <w:rFonts w:ascii="Georgia" w:hAnsi="Georgia" w:cs="SBL Hebrew" w:eastAsia="Georgia"/>
          <w:b/>
          <w:i w:val="0"/>
          <w:color w:val="1A1A1A"/>
          <w:sz w:val="22"/>
        </w:rPr>
        <w:t>Kehillos Shum</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קהילות שומ</w:t>
      </w:r>
      <w:r>
        <w:rPr>
          <w:rFonts w:ascii="Georgia" w:hAnsi="Georgia" w:cs="SBL Hebrew" w:eastAsia="Georgia"/>
          <w:b w:val="0"/>
          <w:i w:val="0"/>
          <w:color w:val="1A1A1A"/>
          <w:sz w:val="22"/>
        </w:rPr>
        <w:t xml:space="preserve">) — the three communities of </w:t>
      </w:r>
      <w:r>
        <w:rPr>
          <w:rFonts w:ascii="Georgia" w:hAnsi="Georgia" w:cs="SBL Hebrew" w:eastAsia="Georgia"/>
          <w:b w:val="0"/>
          <w:i/>
          <w:color w:val="1A1A1A"/>
          <w:sz w:val="22"/>
        </w:rPr>
        <w:t>Speyer</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Worms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Mainz</w:t>
      </w:r>
      <w:r>
        <w:rPr>
          <w:rFonts w:ascii="Georgia" w:hAnsi="Georgia" w:cs="SBL Hebrew" w:eastAsia="Georgia"/>
          <w:b w:val="0"/>
          <w:i w:val="0"/>
          <w:color w:val="1A1A1A"/>
          <w:sz w:val="22"/>
        </w:rPr>
        <w:t xml:space="preserve"> (Shin-Vav-Mem: </w:t>
      </w:r>
      <w:r>
        <w:rPr>
          <w:rFonts w:ascii="Georgia" w:hAnsi="Georgia" w:cs="SBL Hebrew" w:eastAsia="Georgia"/>
          <w:b w:val="0"/>
          <w:i/>
          <w:color w:val="1A1A1A"/>
          <w:sz w:val="22"/>
        </w:rPr>
        <w:t>Shpira / Vermayza / Magenza</w:t>
      </w:r>
      <w:r>
        <w:rPr>
          <w:rFonts w:ascii="Georgia" w:hAnsi="Georgia" w:cs="SBL Hebrew" w:eastAsia="Georgia"/>
          <w:b w:val="0"/>
          <w:i w:val="0"/>
          <w:color w:val="1A1A1A"/>
          <w:sz w:val="22"/>
        </w:rPr>
        <w:t xml:space="preserve">). Rashi himself traveled from Troyes to Worms to study under </w:t>
      </w:r>
      <w:r>
        <w:rPr>
          <w:rFonts w:ascii="Georgia" w:hAnsi="Georgia" w:cs="SBL Hebrew" w:eastAsia="Georgia"/>
          <w:b/>
          <w:i w:val="0"/>
          <w:color w:val="1A1A1A"/>
          <w:sz w:val="22"/>
        </w:rPr>
        <w:t>Rabbeinu Yaakov bar Yakar</w:t>
      </w:r>
      <w:r>
        <w:rPr>
          <w:rFonts w:ascii="Georgia" w:hAnsi="Georgia" w:cs="SBL Hebrew" w:eastAsia="Georgia"/>
          <w:b w:val="0"/>
          <w:i w:val="0"/>
          <w:color w:val="1A1A1A"/>
          <w:sz w:val="22"/>
        </w:rPr>
        <w:t xml:space="preserve">, and Rabbeinu Shlomo was Rashi's contemporary and close friend, despite their many disputes on </w:t>
      </w:r>
      <w:r>
        <w:rPr>
          <w:rFonts w:ascii="Georgia" w:hAnsi="Georgia" w:cs="SBL Hebrew" w:eastAsia="Georgia"/>
          <w:b w:val="0"/>
          <w:i/>
          <w:color w:val="1A1A1A"/>
          <w:sz w:val="22"/>
        </w:rPr>
        <w:t>nusach ha'tefillah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Rabbeinu Shlomo enjoyed a unique relationship with </w:t>
      </w:r>
      <w:r>
        <w:rPr>
          <w:rFonts w:ascii="Georgia" w:hAnsi="Georgia" w:cs="SBL Hebrew" w:eastAsia="Georgia"/>
          <w:b w:val="0"/>
          <w:i/>
          <w:color w:val="1A1A1A"/>
          <w:sz w:val="22"/>
        </w:rPr>
        <w:t>Heinrich IV</w:t>
      </w:r>
      <w:r>
        <w:rPr>
          <w:rFonts w:ascii="Georgia" w:hAnsi="Georgia" w:cs="SBL Hebrew" w:eastAsia="Georgia"/>
          <w:b w:val="0"/>
          <w:i w:val="0"/>
          <w:color w:val="1A1A1A"/>
          <w:sz w:val="22"/>
        </w:rPr>
        <w:t xml:space="preserve"> (later Holy Roman Emperor). He persuaded Heinrich to permit Jews to live in Worms without burdensome additional taxes — Heinrich agreed not out of affection for Jews, but because of his own conflict with the Pope, who despised them. He awarded Rabbeinu Shlomo the unprecedented title </w:t>
      </w:r>
      <w:r>
        <w:rPr>
          <w:rFonts w:ascii="Georgia" w:hAnsi="Georgia" w:cs="SBL Hebrew" w:eastAsia="Georgia"/>
          <w:b/>
          <w:i w:val="0"/>
          <w:color w:val="1A1A1A"/>
          <w:sz w:val="22"/>
        </w:rPr>
        <w:t>"Bishop of the Jews."</w:t>
      </w:r>
      <w:r>
        <w:rPr>
          <w:rFonts w:ascii="Georgia" w:hAnsi="Georgia" w:cs="SBL Hebrew" w:eastAsia="Georgia"/>
          <w:b w:val="0"/>
          <w:i w:val="0"/>
          <w:color w:val="1A1A1A"/>
          <w:sz w:val="22"/>
        </w:rPr>
        <w:t xml:space="preserve"> This rare era of relative safety ended in </w:t>
      </w:r>
      <w:r>
        <w:rPr>
          <w:rFonts w:ascii="Georgia" w:hAnsi="Georgia" w:cs="SBL Hebrew" w:eastAsia="Georgia"/>
          <w:b/>
          <w:i w:val="0"/>
          <w:color w:val="1A1A1A"/>
          <w:sz w:val="22"/>
        </w:rPr>
        <w:t>4856 / 1096</w:t>
      </w:r>
      <w:r>
        <w:rPr>
          <w:rFonts w:ascii="Georgia" w:hAnsi="Georgia" w:cs="SBL Hebrew" w:eastAsia="Georgia"/>
          <w:b w:val="0"/>
          <w:i w:val="0"/>
          <w:color w:val="1A1A1A"/>
          <w:sz w:val="22"/>
        </w:rPr>
        <w:t xml:space="preserve">, when Rabbeinu Shlomo was murdered </w:t>
      </w:r>
      <w:r>
        <w:rPr>
          <w:rFonts w:ascii="Georgia" w:hAnsi="Georgia" w:cs="SBL Hebrew" w:eastAsia="Georgia"/>
          <w:b w:val="0"/>
          <w:i/>
          <w:color w:val="1A1A1A"/>
          <w:sz w:val="22"/>
        </w:rPr>
        <w:t>al Kiddush Hashem</w:t>
      </w:r>
      <w:r>
        <w:rPr>
          <w:rFonts w:ascii="Georgia" w:hAnsi="Georgia" w:cs="SBL Hebrew" w:eastAsia="Georgia"/>
          <w:b w:val="0"/>
          <w:i w:val="0"/>
          <w:color w:val="1A1A1A"/>
          <w:sz w:val="22"/>
        </w:rPr>
        <w:t xml:space="preserve"> in the First Crusade — together with thousands of </w:t>
      </w:r>
      <w:r>
        <w:rPr>
          <w:rFonts w:ascii="Georgia" w:hAnsi="Georgia" w:cs="SBL Hebrew" w:eastAsia="Georgia"/>
          <w:b w:val="0"/>
          <w:i/>
          <w:color w:val="1A1A1A"/>
          <w:sz w:val="22"/>
        </w:rPr>
        <w:t>Yidden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יידן</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Speyer</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Worms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Mainz</w:t>
      </w:r>
      <w:r>
        <w:rPr>
          <w:rFonts w:ascii="Georgia" w:hAnsi="Georgia" w:cs="SBL Hebrew" w:eastAsia="Georgia"/>
          <w:b w:val="0"/>
          <w:i w:val="0"/>
          <w:color w:val="1A1A1A"/>
          <w:sz w:val="22"/>
        </w:rPr>
        <w:t xml:space="preserve"> — losses commemorated annually in the </w:t>
      </w:r>
      <w:r>
        <w:rPr>
          <w:rFonts w:ascii="Georgia" w:hAnsi="Georgia" w:cs="SBL Hebrew" w:eastAsia="Georgia"/>
          <w:b w:val="0"/>
          <w:i/>
          <w:color w:val="1A1A1A"/>
          <w:sz w:val="22"/>
        </w:rPr>
        <w:t>kinos</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Tisha B'Av</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IV. The Inner Structure and Symbolism of Baruch She'amar</w:t>
      </w:r>
    </w:p>
    <w:p>
      <w:pPr>
        <w:spacing w:before="240" w:after="40"/>
      </w:pPr>
      <w:r>
        <w:rPr>
          <w:rFonts w:ascii="Georgia" w:hAnsi="Georgia" w:cs="SBL Hebrew" w:eastAsia="Georgia"/>
          <w:b w:val="0"/>
          <w:i/>
          <w:color w:val="B8860B"/>
          <w:sz w:val="23"/>
        </w:rPr>
        <w:t>The Ten Beruchin</w:t>
      </w:r>
    </w:p>
    <w:p>
      <w:pPr>
        <w:spacing w:before="0" w:after="120" w:line="324" w:lineRule="auto"/>
      </w:pPr>
      <w:r>
        <w:rPr>
          <w:rFonts w:ascii="Georgia" w:hAnsi="Georgia" w:cs="SBL Hebrew" w:eastAsia="Georgia"/>
          <w:b w:val="0"/>
          <w:i w:val="0"/>
          <w:color w:val="1A1A1A"/>
          <w:sz w:val="22"/>
        </w:rPr>
        <w:t xml:space="preserve">The word </w:t>
      </w:r>
      <w:r>
        <w:rPr>
          <w:rFonts w:ascii="Georgia" w:hAnsi="Georgia" w:cs="SBL Hebrew" w:eastAsia="Georgia"/>
          <w:b w:val="0"/>
          <w:i/>
          <w:color w:val="1A1A1A"/>
          <w:sz w:val="22"/>
        </w:rPr>
        <w:t>Baruch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w:t>
      </w:r>
      <w:r>
        <w:rPr>
          <w:rFonts w:ascii="Georgia" w:hAnsi="Georgia" w:cs="SBL Hebrew" w:eastAsia="Georgia"/>
          <w:b w:val="0"/>
          <w:i w:val="0"/>
          <w:color w:val="1A1A1A"/>
          <w:sz w:val="22"/>
        </w:rPr>
        <w:t xml:space="preserve">) appears </w:t>
      </w:r>
      <w:r>
        <w:rPr>
          <w:rFonts w:ascii="Georgia" w:hAnsi="Georgia" w:cs="SBL Hebrew" w:eastAsia="Georgia"/>
          <w:b/>
          <w:i w:val="0"/>
          <w:color w:val="1A1A1A"/>
          <w:sz w:val="22"/>
        </w:rPr>
        <w:t>ten</w:t>
      </w:r>
      <w:r>
        <w:rPr>
          <w:rFonts w:ascii="Georgia" w:hAnsi="Georgia" w:cs="SBL Hebrew" w:eastAsia="Georgia"/>
          <w:b w:val="0"/>
          <w:i w:val="0"/>
          <w:color w:val="1A1A1A"/>
          <w:sz w:val="22"/>
        </w:rPr>
        <w:t xml:space="preserve"> times in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connect this to the </w:t>
      </w:r>
      <w:r>
        <w:rPr>
          <w:rFonts w:ascii="Georgia" w:hAnsi="Georgia" w:cs="SBL Hebrew" w:eastAsia="Georgia"/>
          <w:b w:val="0"/>
          <w:i/>
          <w:color w:val="1A1A1A"/>
          <w:sz w:val="22"/>
        </w:rPr>
        <w:t>Asarah Ma'amaros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עשרה מאמרות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 the ten utterances with which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created the world (</w:t>
      </w:r>
      <w:r>
        <w:rPr>
          <w:rFonts w:ascii="Georgia" w:hAnsi="Georgia" w:cs="SBL Hebrew" w:eastAsia="Georgia"/>
          <w:b w:val="0"/>
          <w:i/>
          <w:color w:val="1A1A1A"/>
          <w:sz w:val="22"/>
        </w:rPr>
        <w:t>Bereishis Rabbah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בראשית רבה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Pirkei Avos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פרקי אבות</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is fundamentally a praise of Creation: </w:t>
      </w:r>
      <w:r>
        <w:rPr>
          <w:rFonts w:ascii="Georgia" w:hAnsi="Georgia" w:cs="SBL Hebrew" w:eastAsia="Georgia"/>
          <w:b w:val="0"/>
          <w:i/>
          <w:color w:val="1A1A1A"/>
          <w:sz w:val="22"/>
        </w:rPr>
        <w:t>"Baruch she'amar v'haya ha'olam"</w:t>
      </w:r>
      <w:r>
        <w:rPr>
          <w:rFonts w:ascii="Georgia" w:hAnsi="Georgia" w:cs="SBL Hebrew" w:eastAsia="Georgia"/>
          <w:b w:val="0"/>
          <w:i w:val="0"/>
          <w:color w:val="1A1A1A"/>
          <w:sz w:val="22"/>
        </w:rPr>
        <w:t xml:space="preserve"> — Blessed is He who spoke and the world came into being.</w:t>
      </w:r>
    </w:p>
    <w:p>
      <w:pPr>
        <w:spacing w:before="240" w:after="40"/>
      </w:pPr>
      <w:r>
        <w:rPr>
          <w:rFonts w:ascii="Georgia" w:hAnsi="Georgia" w:cs="SBL Hebrew" w:eastAsia="Georgia"/>
          <w:b w:val="0"/>
          <w:i/>
          <w:color w:val="B8860B"/>
          <w:sz w:val="23"/>
        </w:rPr>
        <w:t>87 Words = Paz</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contains exactly </w:t>
      </w:r>
      <w:r>
        <w:rPr>
          <w:rFonts w:ascii="Georgia" w:hAnsi="Georgia" w:cs="SBL Hebrew" w:eastAsia="Georgia"/>
          <w:b/>
          <w:i w:val="0"/>
          <w:color w:val="1A1A1A"/>
          <w:sz w:val="22"/>
        </w:rPr>
        <w:t>87 words</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gematria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גמטריא</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Paz</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פז</w:t>
      </w:r>
      <w:r>
        <w:rPr>
          <w:rFonts w:ascii="Georgia" w:hAnsi="Georgia" w:cs="SBL Hebrew" w:eastAsia="Georgia"/>
          <w:b w:val="0"/>
          <w:i w:val="0"/>
          <w:color w:val="1A1A1A"/>
          <w:sz w:val="22"/>
        </w:rPr>
        <w:t xml:space="preserve">) — fine gold. 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connects this to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Shir HaShirim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 השירים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describing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"Rosho kesem paz"</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ראשו׹ כתם פָז</w:t>
      </w:r>
      <w:r>
        <w:rPr>
          <w:rFonts w:ascii="Georgia" w:hAnsi="Georgia" w:cs="SBL Hebrew" w:eastAsia="Georgia"/>
          <w:b w:val="0"/>
          <w:i w:val="0"/>
          <w:color w:val="1A1A1A"/>
          <w:sz w:val="22"/>
        </w:rPr>
        <w:t xml:space="preserve">) — His head is like the finest gold.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is the crown of pure gold that prefaces the daily chapters of praise.</w:t>
      </w:r>
    </w:p>
    <w:p>
      <w:pPr>
        <w:spacing w:before="240" w:after="40"/>
      </w:pPr>
      <w:r>
        <w:rPr>
          <w:rFonts w:ascii="Georgia" w:hAnsi="Georgia" w:cs="SBL Hebrew" w:eastAsia="Georgia"/>
          <w:b w:val="0"/>
          <w:i/>
          <w:color w:val="B8860B"/>
          <w:sz w:val="23"/>
        </w:rPr>
        <w:t>Baruch Merachem al Ha'aretz, Baruch Merachem al HaBriyos</w:t>
      </w:r>
    </w:p>
    <w:p>
      <w:pPr>
        <w:spacing w:before="0" w:after="120" w:line="324" w:lineRule="auto"/>
      </w:pPr>
      <w:r>
        <w:rPr>
          <w:rFonts w:ascii="Georgia" w:hAnsi="Georgia" w:cs="SBL Hebrew" w:eastAsia="Georgia"/>
          <w:b w:val="0"/>
          <w:i w:val="0"/>
          <w:color w:val="1A1A1A"/>
          <w:sz w:val="22"/>
        </w:rPr>
        <w:t xml:space="preserve">Among the </w:t>
      </w:r>
      <w:r>
        <w:rPr>
          <w:rFonts w:ascii="Georgia" w:hAnsi="Georgia" w:cs="SBL Hebrew" w:eastAsia="Georgia"/>
          <w:b w:val="0"/>
          <w:i/>
          <w:color w:val="1A1A1A"/>
          <w:sz w:val="22"/>
        </w:rPr>
        <w:t>Baruch</w:t>
      </w:r>
      <w:r>
        <w:rPr>
          <w:rFonts w:ascii="Georgia" w:hAnsi="Georgia" w:cs="SBL Hebrew" w:eastAsia="Georgia"/>
          <w:b w:val="0"/>
          <w:i w:val="0"/>
          <w:color w:val="1A1A1A"/>
          <w:sz w:val="22"/>
        </w:rPr>
        <w:t xml:space="preserve"> phrases is: </w:t>
      </w:r>
      <w:r>
        <w:rPr>
          <w:rFonts w:ascii="Georgia" w:hAnsi="Georgia" w:cs="SBL Hebrew" w:eastAsia="Georgia"/>
          <w:b w:val="0"/>
          <w:i/>
          <w:color w:val="1A1A1A"/>
          <w:sz w:val="22"/>
        </w:rPr>
        <w:t>"Baruch merachem al ha'aretz, Baruch merachem al ha'briyos"</w:t>
      </w:r>
      <w:r>
        <w:rPr>
          <w:rFonts w:ascii="Georgia" w:hAnsi="Georgia" w:cs="SBL Hebrew" w:eastAsia="Georgia"/>
          <w:b w:val="0"/>
          <w:i w:val="0"/>
          <w:color w:val="1A1A1A"/>
          <w:sz w:val="22"/>
        </w:rPr>
        <w:t xml:space="preserve"> — Blessed is He who has compassion on the earth, blessed is He who has compassion on His creatures. The </w:t>
      </w:r>
      <w:r>
        <w:rPr>
          <w:rFonts w:ascii="Georgia" w:hAnsi="Georgia" w:cs="SBL Hebrew" w:eastAsia="Georgia"/>
          <w:b w:val="0"/>
          <w:i/>
          <w:color w:val="1A1A1A"/>
          <w:sz w:val="22"/>
        </w:rPr>
        <w:t>Ben Ish Chai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בן איש חי</w:t>
      </w:r>
      <w:r>
        <w:rPr>
          <w:rFonts w:ascii="Georgia" w:hAnsi="Georgia" w:cs="SBL Hebrew" w:eastAsia="Georgia"/>
          <w:b w:val="0"/>
          <w:i w:val="0"/>
          <w:color w:val="1A1A1A"/>
          <w:sz w:val="22"/>
        </w:rPr>
        <w:t>)</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records a vivid illustration: a poor </w:t>
      </w:r>
      <w:r>
        <w:rPr>
          <w:rFonts w:ascii="Georgia" w:hAnsi="Georgia" w:cs="SBL Hebrew" w:eastAsia="Georgia"/>
          <w:b w:val="0"/>
          <w:i/>
          <w:color w:val="1A1A1A"/>
          <w:sz w:val="22"/>
        </w:rPr>
        <w:t>Yid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איד</w:t>
      </w:r>
      <w:r>
        <w:rPr>
          <w:rFonts w:ascii="Georgia" w:hAnsi="Georgia" w:cs="SBL Hebrew" w:eastAsia="Georgia"/>
          <w:b w:val="0"/>
          <w:i w:val="0"/>
          <w:color w:val="1A1A1A"/>
          <w:sz w:val="22"/>
        </w:rPr>
        <w:t xml:space="preserve">) in Baghdad came on a muddy day to a wealthy man's home, dripping water onto the elegant carpets. The owner protested. The poor man replied: "I see you are </w:t>
      </w:r>
      <w:r>
        <w:rPr>
          <w:rFonts w:ascii="Georgia" w:hAnsi="Georgia" w:cs="SBL Hebrew" w:eastAsia="Georgia"/>
          <w:b w:val="0"/>
          <w:i/>
          <w:color w:val="1A1A1A"/>
          <w:sz w:val="22"/>
        </w:rPr>
        <w:t>'merachem al ha'aretz'</w:t>
      </w:r>
      <w:r>
        <w:rPr>
          <w:rFonts w:ascii="Georgia" w:hAnsi="Georgia" w:cs="SBL Hebrew" w:eastAsia="Georgia"/>
          <w:b w:val="0"/>
          <w:i w:val="0"/>
          <w:color w:val="1A1A1A"/>
          <w:sz w:val="22"/>
        </w:rPr>
        <w:t xml:space="preserve"> — compassionate to the earth (the floor). Now let me see if you are </w:t>
      </w:r>
      <w:r>
        <w:rPr>
          <w:rFonts w:ascii="Georgia" w:hAnsi="Georgia" w:cs="SBL Hebrew" w:eastAsia="Georgia"/>
          <w:b w:val="0"/>
          <w:i/>
          <w:color w:val="1A1A1A"/>
          <w:sz w:val="22"/>
        </w:rPr>
        <w:t>'merachem al ha'briyos'</w:t>
      </w:r>
      <w:r>
        <w:rPr>
          <w:rFonts w:ascii="Georgia" w:hAnsi="Georgia" w:cs="SBL Hebrew" w:eastAsia="Georgia"/>
          <w:b w:val="0"/>
          <w:i w:val="0"/>
          <w:color w:val="1A1A1A"/>
          <w:sz w:val="22"/>
        </w:rPr>
        <w:t xml:space="preserve"> — compassionate to the creature." The phrasing of the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demands both: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's mercy extends to both the world He created and the creatures who dwell in it.</w:t>
      </w:r>
    </w:p>
    <w:p>
      <w:pPr>
        <w:spacing w:before="240" w:after="40"/>
      </w:pPr>
      <w:r>
        <w:rPr>
          <w:rFonts w:ascii="Georgia" w:hAnsi="Georgia" w:cs="SBL Hebrew" w:eastAsia="Georgia"/>
          <w:b w:val="0"/>
          <w:i/>
          <w:color w:val="B8860B"/>
          <w:sz w:val="23"/>
        </w:rPr>
        <w:t>U'V'Shirei David Avdecha — David's Eternal Plea</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concludes </w:t>
      </w:r>
      <w:r>
        <w:rPr>
          <w:rFonts w:ascii="Georgia" w:hAnsi="Georgia" w:cs="SBL Hebrew" w:eastAsia="Georgia"/>
          <w:b w:val="0"/>
          <w:i/>
          <w:color w:val="1A1A1A"/>
          <w:sz w:val="22"/>
        </w:rPr>
        <w:t>"U'v'shirei David avdecha nehallelcha"</w:t>
      </w:r>
      <w:r>
        <w:rPr>
          <w:rFonts w:ascii="Georgia" w:hAnsi="Georgia" w:cs="SBL Hebrew" w:eastAsia="Georgia"/>
          <w:b w:val="0"/>
          <w:i w:val="0"/>
          <w:color w:val="1A1A1A"/>
          <w:sz w:val="22"/>
        </w:rPr>
        <w:t xml:space="preserve"> — and we praise You with the songs of David, Your servant. A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מדרש</w:t>
      </w:r>
      <w:r>
        <w:rPr>
          <w:rFonts w:ascii="Georgia" w:hAnsi="Georgia" w:cs="SBL Hebrew" w:eastAsia="Georgia"/>
          <w:b w:val="0"/>
          <w:i w:val="0"/>
          <w:color w:val="1A1A1A"/>
          <w:sz w:val="22"/>
        </w:rPr>
        <w:t>) records that David HaMelech (</w:t>
      </w:r>
      <w:r>
        <w:rPr>
          <w:rFonts w:ascii="SBL Hebrew" w:hAnsi="SBL Hebrew" w:cs="SBL Hebrew" w:eastAsia="SBL Hebrew"/>
          <w:b w:val="0"/>
          <w:i w:val="0"/>
          <w:color w:val="1A1A1A"/>
          <w:sz w:val="22"/>
        </w:rPr>
        <w:t>דוד המלך</w:t>
      </w:r>
      <w:r>
        <w:rPr>
          <w:rFonts w:ascii="Georgia" w:hAnsi="Georgia" w:cs="SBL Hebrew" w:eastAsia="Georgia"/>
          <w:b w:val="0"/>
          <w:i w:val="0"/>
          <w:color w:val="1A1A1A"/>
          <w:sz w:val="22"/>
        </w:rPr>
        <w:t xml:space="preserve">) petitioned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based on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"Aguro b'oholcha olamim"</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 "Let me dwell in Your tents </w:t>
      </w:r>
      <w:r>
        <w:rPr>
          <w:rFonts w:ascii="Georgia" w:hAnsi="Georgia" w:cs="SBL Hebrew" w:eastAsia="Georgia"/>
          <w:b/>
          <w:i w:val="0"/>
          <w:color w:val="1A1A1A"/>
          <w:sz w:val="22"/>
        </w:rPr>
        <w:t>for eternities</w:t>
      </w:r>
      <w:r>
        <w:rPr>
          <w:rFonts w:ascii="Georgia" w:hAnsi="Georgia" w:cs="SBL Hebrew" w:eastAsia="Georgia"/>
          <w:b w:val="0"/>
          <w:i w:val="0"/>
          <w:color w:val="1A1A1A"/>
          <w:sz w:val="22"/>
        </w:rPr>
        <w:t xml:space="preserve">" (plural). The plural, said David, must mean both this world and the next: not only while he lived, but after his departure, </w:t>
      </w:r>
      <w:r>
        <w:rPr>
          <w:rFonts w:ascii="Georgia" w:hAnsi="Georgia" w:cs="SBL Hebrew" w:eastAsia="Georgia"/>
          <w:b w:val="0"/>
          <w:i/>
          <w:color w:val="1A1A1A"/>
          <w:sz w:val="22"/>
        </w:rPr>
        <w:t>Yidden</w:t>
      </w:r>
      <w:r>
        <w:rPr>
          <w:rFonts w:ascii="Georgia" w:hAnsi="Georgia" w:cs="SBL Hebrew" w:eastAsia="Georgia"/>
          <w:b w:val="0"/>
          <w:i w:val="0"/>
          <w:color w:val="1A1A1A"/>
          <w:sz w:val="22"/>
        </w:rPr>
        <w:t xml:space="preserve"> should still recite his words, so that he dwells in the tents of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eternally.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agreed. Every morning that promise is fulfilled.</w:t>
      </w:r>
    </w:p>
    <w:p>
      <w:pPr>
        <w:spacing w:before="360" w:after="80"/>
        <w:pBdr>
          <w:bottom w:val="single" w:sz="6" w:space="2" w:color="b8860b"/>
        </w:pBdr>
      </w:pPr>
      <w:r>
        <w:rPr>
          <w:rFonts w:ascii="Georgia" w:hAnsi="Georgia" w:cs="SBL Hebrew" w:eastAsia="Georgia"/>
          <w:b w:val="0"/>
          <w:i w:val="0"/>
          <w:color w:val="1E3A8A"/>
          <w:sz w:val="26"/>
          <w:smallCaps w:val="1"/>
        </w:rPr>
        <w:t>V. The Halachic Status of Baruch She'amar</w:t>
      </w:r>
    </w:p>
    <w:p>
      <w:pPr>
        <w:spacing w:before="240" w:after="40"/>
      </w:pPr>
      <w:r>
        <w:rPr>
          <w:rFonts w:ascii="Georgia" w:hAnsi="Georgia" w:cs="SBL Hebrew" w:eastAsia="Georgia"/>
          <w:b w:val="0"/>
          <w:i/>
          <w:color w:val="B8860B"/>
          <w:sz w:val="23"/>
        </w:rPr>
        <w:t>Hefsek Between Baruch She'amar and Yishtabach</w:t>
      </w:r>
    </w:p>
    <w:p>
      <w:pPr>
        <w:spacing w:before="0" w:after="120" w:line="324" w:lineRule="auto"/>
      </w:pPr>
      <w:r>
        <w:rPr>
          <w:rFonts w:ascii="Georgia" w:hAnsi="Georgia" w:cs="SBL Hebrew" w:eastAsia="Georgia"/>
          <w:b w:val="0"/>
          <w:i w:val="0"/>
          <w:color w:val="1A1A1A"/>
          <w:sz w:val="22"/>
        </w:rPr>
        <w:t xml:space="preserve">From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through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ישתבח</w:t>
      </w:r>
      <w:r>
        <w:rPr>
          <w:rFonts w:ascii="Georgia" w:hAnsi="Georgia" w:cs="SBL Hebrew" w:eastAsia="Georgia"/>
          <w:b w:val="0"/>
          <w:i w:val="0"/>
          <w:color w:val="1A1A1A"/>
          <w:sz w:val="22"/>
        </w:rPr>
        <w:t xml:space="preserve">), interruption through speech is forbidden.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 ברורה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rules that one who spoke between the two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 xml:space="preserve">) must return to the beginning and repeat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פסוקים</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Yishtabach</w:t>
      </w:r>
      <w:r>
        <w:rPr>
          <w:rFonts w:ascii="Georgia" w:hAnsi="Georgia" w:cs="SBL Hebrew" w:eastAsia="Georgia"/>
          <w:b w:val="0"/>
          <w:i w:val="0"/>
          <w:color w:val="1A1A1A"/>
          <w:sz w:val="22"/>
        </w:rPr>
        <w:t>. He frames the ruling with an expression of hesitancy, signaling that he is not entirely certain — but practically, the ruling stands as stated. The simplest observance of the law is simply to avoid interruption.</w:t>
      </w:r>
    </w:p>
    <w:p>
      <w:pPr>
        <w:spacing w:before="240" w:after="40"/>
      </w:pPr>
      <w:r>
        <w:rPr>
          <w:rFonts w:ascii="Georgia" w:hAnsi="Georgia" w:cs="SBL Hebrew" w:eastAsia="Georgia"/>
          <w:b w:val="0"/>
          <w:i/>
          <w:color w:val="B8860B"/>
          <w:sz w:val="23"/>
        </w:rPr>
        <w:t>The Magen Avraham's Leniency</w:t>
      </w:r>
    </w:p>
    <w:p>
      <w:pPr>
        <w:spacing w:before="0" w:after="120" w:line="324" w:lineRule="auto"/>
      </w:pPr>
      <w:r>
        <w:rPr>
          <w:rFonts w:ascii="Georgia" w:hAnsi="Georgia" w:cs="SBL Hebrew" w:eastAsia="Georgia"/>
          <w:b w:val="0"/>
          <w:i w:val="0"/>
          <w:color w:val="1A1A1A"/>
          <w:sz w:val="22"/>
        </w:rPr>
        <w:t xml:space="preserve">Because of the unique non-Talmudic origin of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מגן אברהם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rules that this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has a different status from ordinary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Specifically, answering </w:t>
      </w:r>
      <w:r>
        <w:rPr>
          <w:rFonts w:ascii="Georgia" w:hAnsi="Georgia" w:cs="SBL Hebrew" w:eastAsia="Georgia"/>
          <w:b w:val="0"/>
          <w:i/>
          <w:color w:val="1A1A1A"/>
          <w:sz w:val="22"/>
        </w:rPr>
        <w:t>amen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אמן</w:t>
      </w:r>
      <w:r>
        <w:rPr>
          <w:rFonts w:ascii="Georgia" w:hAnsi="Georgia" w:cs="SBL Hebrew" w:eastAsia="Georgia"/>
          <w:b w:val="0"/>
          <w:i w:val="0"/>
          <w:color w:val="1A1A1A"/>
          <w:sz w:val="22"/>
        </w:rPr>
        <w:t xml:space="preserve">) in the middle of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is permitted — something not allowed during a normal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This leniency extends through the body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as well: one may respond to </w:t>
      </w:r>
      <w:r>
        <w:rPr>
          <w:rFonts w:ascii="Georgia" w:hAnsi="Georgia" w:cs="SBL Hebrew" w:eastAsia="Georgia"/>
          <w:b w:val="0"/>
          <w:i/>
          <w:color w:val="1A1A1A"/>
          <w:sz w:val="22"/>
        </w:rPr>
        <w:t>Kaddish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קדיש</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קדושה</w:t>
      </w:r>
      <w:r>
        <w:rPr>
          <w:rFonts w:ascii="Georgia" w:hAnsi="Georgia" w:cs="SBL Hebrew" w:eastAsia="Georgia"/>
          <w:b w:val="0"/>
          <w:i w:val="0"/>
          <w:color w:val="1A1A1A"/>
          <w:sz w:val="22"/>
        </w:rPr>
        <w:t xml:space="preserve">), and other </w:t>
      </w:r>
      <w:r>
        <w:rPr>
          <w:rFonts w:ascii="Georgia" w:hAnsi="Georgia" w:cs="SBL Hebrew" w:eastAsia="Georgia"/>
          <w:b w:val="0"/>
          <w:i/>
          <w:color w:val="1A1A1A"/>
          <w:sz w:val="22"/>
        </w:rPr>
        <w:t>devarim shebikdushah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דברים שבקדושה</w:t>
      </w:r>
      <w:r>
        <w:rPr>
          <w:rFonts w:ascii="Georgia" w:hAnsi="Georgia" w:cs="SBL Hebrew" w:eastAsia="Georgia"/>
          <w:b w:val="0"/>
          <w:i w:val="0"/>
          <w:color w:val="1A1A1A"/>
          <w:sz w:val="22"/>
        </w:rPr>
        <w:t xml:space="preserve">), since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itself is praise of </w:t>
      </w:r>
      <w:r>
        <w:rPr>
          <w:rFonts w:ascii="Georgia" w:hAnsi="Georgia" w:cs="SBL Hebrew" w:eastAsia="Georgia"/>
          <w:b w:val="0"/>
          <w:i/>
          <w:color w:val="1A1A1A"/>
          <w:sz w:val="22"/>
        </w:rPr>
        <w:t>Hashem</w:t>
      </w:r>
      <w:r>
        <w:rPr>
          <w:rFonts w:ascii="Georgia" w:hAnsi="Georgia" w:cs="SBL Hebrew" w:eastAsia="Georgia"/>
          <w:b w:val="0"/>
          <w:i w:val="0"/>
          <w:color w:val="1A1A1A"/>
          <w:sz w:val="22"/>
        </w:rPr>
        <w:t>, and answering further praises is not deemed a contradictory interruption.</w:t>
      </w:r>
    </w:p>
    <w:p>
      <w:pPr>
        <w:spacing w:before="240" w:after="40"/>
      </w:pPr>
      <w:r>
        <w:rPr>
          <w:rFonts w:ascii="Georgia" w:hAnsi="Georgia" w:cs="SBL Hebrew" w:eastAsia="Georgia"/>
          <w:b w:val="0"/>
          <w:i/>
          <w:color w:val="B8860B"/>
          <w:sz w:val="23"/>
        </w:rPr>
        <w:t>The Aruch HaShulchan's Structural Chiddush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Aruch HaShulchan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ערוך השולחן</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notes a structural oddity: in every other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one opens with the standard </w:t>
      </w:r>
      <w:r>
        <w:rPr>
          <w:rFonts w:ascii="Georgia" w:hAnsi="Georgia" w:cs="SBL Hebrew" w:eastAsia="Georgia"/>
          <w:b w:val="0"/>
          <w:i/>
          <w:color w:val="1A1A1A"/>
          <w:sz w:val="22"/>
        </w:rPr>
        <w:t>"Baruch Atah Hashem Elokeinu Melech HaOlam..."</w:t>
      </w:r>
      <w:r>
        <w:rPr>
          <w:rFonts w:ascii="Georgia" w:hAnsi="Georgia" w:cs="SBL Hebrew" w:eastAsia="Georgia"/>
          <w:b w:val="0"/>
          <w:i w:val="0"/>
          <w:color w:val="1A1A1A"/>
          <w:sz w:val="22"/>
        </w:rPr>
        <w:t xml:space="preserve"> formula.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begins instead with </w:t>
      </w:r>
      <w:r>
        <w:rPr>
          <w:rFonts w:ascii="Georgia" w:hAnsi="Georgia" w:cs="SBL Hebrew" w:eastAsia="Georgia"/>
          <w:b w:val="0"/>
          <w:i/>
          <w:color w:val="1A1A1A"/>
          <w:sz w:val="22"/>
        </w:rPr>
        <w:t>"Baruch she'amar v'haya ha'olam..."</w:t>
      </w:r>
      <w:r>
        <w:rPr>
          <w:rFonts w:ascii="Georgia" w:hAnsi="Georgia" w:cs="SBL Hebrew" w:eastAsia="Georgia"/>
          <w:b w:val="0"/>
          <w:i w:val="0"/>
          <w:color w:val="1A1A1A"/>
          <w:sz w:val="22"/>
        </w:rPr>
        <w:t xml:space="preserve"> — and only several lines later does the standard formula appear, embedded mid-</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"Baruch Atah Hashem Elokeinu Melech HaOlam, hakeil ha'av harachaman..."</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Aruch HaShulchan</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chiddush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חידוש</w:t>
      </w:r>
      <w:r>
        <w:rPr>
          <w:rFonts w:ascii="Georgia" w:hAnsi="Georgia" w:cs="SBL Hebrew" w:eastAsia="Georgia"/>
          <w:b w:val="0"/>
          <w:i w:val="0"/>
          <w:color w:val="1A1A1A"/>
          <w:sz w:val="22"/>
        </w:rPr>
        <w:t xml:space="preserve">): the actual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begins from </w:t>
      </w:r>
      <w:r>
        <w:rPr>
          <w:rFonts w:ascii="Georgia" w:hAnsi="Georgia" w:cs="SBL Hebrew" w:eastAsia="Georgia"/>
          <w:b w:val="0"/>
          <w:i/>
          <w:color w:val="1A1A1A"/>
          <w:sz w:val="22"/>
        </w:rPr>
        <w:t>Baruch Atah Hashem</w:t>
      </w:r>
      <w:r>
        <w:rPr>
          <w:rFonts w:ascii="Georgia" w:hAnsi="Georgia" w:cs="SBL Hebrew" w:eastAsia="Georgia"/>
          <w:b w:val="0"/>
          <w:i w:val="0"/>
          <w:color w:val="1A1A1A"/>
          <w:sz w:val="22"/>
        </w:rPr>
        <w:t xml:space="preserve">; everything before that is a </w:t>
      </w:r>
      <w:r>
        <w:rPr>
          <w:rFonts w:ascii="Georgia" w:hAnsi="Georgia" w:cs="SBL Hebrew" w:eastAsia="Georgia"/>
          <w:b w:val="0"/>
          <w:i/>
          <w:color w:val="1A1A1A"/>
          <w:sz w:val="22"/>
        </w:rPr>
        <w:t>haktamah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הקדמה</w:t>
      </w:r>
      <w:r>
        <w:rPr>
          <w:rFonts w:ascii="Georgia" w:hAnsi="Georgia" w:cs="SBL Hebrew" w:eastAsia="Georgia"/>
          <w:b w:val="0"/>
          <w:i w:val="0"/>
          <w:color w:val="1A1A1A"/>
          <w:sz w:val="22"/>
        </w:rPr>
        <w:t xml:space="preserve">) — an introductory preamble — and is not technically part of the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body. The practical implications for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הפסק</w:t>
      </w:r>
      <w:r>
        <w:rPr>
          <w:rFonts w:ascii="Georgia" w:hAnsi="Georgia" w:cs="SBL Hebrew" w:eastAsia="Georgia"/>
          <w:b w:val="0"/>
          <w:i w:val="0"/>
          <w:color w:val="1A1A1A"/>
          <w:sz w:val="22"/>
        </w:rPr>
        <w:t xml:space="preserve">) rules in the opening lines are discussed among 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פוסקים</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VI. Hodu, Nusach, and the Yemenite Exception</w:t>
      </w:r>
    </w:p>
    <w:p>
      <w:pPr>
        <w:spacing w:before="0" w:after="120" w:line="324" w:lineRule="auto"/>
      </w:pPr>
      <w:r>
        <w:rPr>
          <w:rFonts w:ascii="Georgia" w:hAnsi="Georgia" w:cs="SBL Hebrew" w:eastAsia="Georgia"/>
          <w:b w:val="0"/>
          <w:i w:val="0"/>
          <w:color w:val="1A1A1A"/>
          <w:sz w:val="22"/>
        </w:rPr>
        <w:t xml:space="preserve">The dispute over the placement of </w:t>
      </w:r>
      <w:r>
        <w:rPr>
          <w:rFonts w:ascii="Georgia" w:hAnsi="Georgia" w:cs="SBL Hebrew" w:eastAsia="Georgia"/>
          <w:b w:val="0"/>
          <w:i/>
          <w:color w:val="1A1A1A"/>
          <w:sz w:val="22"/>
        </w:rPr>
        <w:t>Hodu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הודו</w:t>
      </w:r>
      <w:r>
        <w:rPr>
          <w:rFonts w:ascii="Georgia" w:hAnsi="Georgia" w:cs="SBL Hebrew" w:eastAsia="Georgia"/>
          <w:b w:val="0"/>
          <w:i w:val="0"/>
          <w:color w:val="1A1A1A"/>
          <w:sz w:val="22"/>
        </w:rPr>
        <w:t xml:space="preserve">) — before or after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 depends entirely on whether </w:t>
      </w:r>
      <w:r>
        <w:rPr>
          <w:rFonts w:ascii="Georgia" w:hAnsi="Georgia" w:cs="SBL Hebrew" w:eastAsia="Georgia"/>
          <w:b w:val="0"/>
          <w:i/>
          <w:color w:val="1A1A1A"/>
          <w:sz w:val="22"/>
        </w:rPr>
        <w:t>Hodu</w:t>
      </w:r>
      <w:r>
        <w:rPr>
          <w:rFonts w:ascii="Georgia" w:hAnsi="Georgia" w:cs="SBL Hebrew" w:eastAsia="Georgia"/>
          <w:b w:val="0"/>
          <w:i w:val="0"/>
          <w:color w:val="1A1A1A"/>
          <w:sz w:val="22"/>
        </w:rPr>
        <w:t xml:space="preserve"> is part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or part of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קרבנות</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רמב"ם</w:t>
      </w:r>
      <w:r>
        <w:rPr>
          <w:rFonts w:ascii="Georgia" w:hAnsi="Georgia" w:cs="SBL Hebrew" w:eastAsia="Georgia"/>
          <w:b w:val="0"/>
          <w:i w:val="0"/>
          <w:color w:val="1A1A1A"/>
          <w:sz w:val="22"/>
        </w:rPr>
        <w:t xml:space="preserve">) does not bring </w:t>
      </w:r>
      <w:r>
        <w:rPr>
          <w:rFonts w:ascii="Georgia" w:hAnsi="Georgia" w:cs="SBL Hebrew" w:eastAsia="Georgia"/>
          <w:b w:val="0"/>
          <w:i/>
          <w:color w:val="1A1A1A"/>
          <w:sz w:val="22"/>
        </w:rPr>
        <w:t>Hodu</w:t>
      </w:r>
      <w:r>
        <w:rPr>
          <w:rFonts w:ascii="Georgia" w:hAnsi="Georgia" w:cs="SBL Hebrew" w:eastAsia="Georgia"/>
          <w:b w:val="0"/>
          <w:i w:val="0"/>
          <w:color w:val="1A1A1A"/>
          <w:sz w:val="22"/>
        </w:rPr>
        <w:t xml:space="preserve"> at all. The </w:t>
      </w:r>
      <w:r>
        <w:rPr>
          <w:rFonts w:ascii="Georgia" w:hAnsi="Georgia" w:cs="SBL Hebrew" w:eastAsia="Georgia"/>
          <w:b/>
          <w:i w:val="0"/>
          <w:color w:val="1A1A1A"/>
          <w:sz w:val="22"/>
        </w:rPr>
        <w:t>Yemenite Jews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Teimanim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תימנים</w:t>
      </w:r>
      <w:r>
        <w:rPr>
          <w:rFonts w:ascii="Georgia" w:hAnsi="Georgia" w:cs="SBL Hebrew" w:eastAsia="Georgia"/>
          <w:b w:val="0"/>
          <w:i w:val="0"/>
          <w:color w:val="1A1A1A"/>
          <w:sz w:val="22"/>
        </w:rPr>
        <w:t xml:space="preserve">)) follow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exclusively — even more strictly than other Sephardic communities follow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שולחן ערוך</w:t>
      </w:r>
      <w:r>
        <w:rPr>
          <w:rFonts w:ascii="Georgia" w:hAnsi="Georgia" w:cs="SBL Hebrew" w:eastAsia="Georgia"/>
          <w:b w:val="0"/>
          <w:i w:val="0"/>
          <w:color w:val="1A1A1A"/>
          <w:sz w:val="22"/>
        </w:rPr>
        <w:t xml:space="preserve">) — and accordingly, they do not recite </w:t>
      </w:r>
      <w:r>
        <w:rPr>
          <w:rFonts w:ascii="Georgia" w:hAnsi="Georgia" w:cs="SBL Hebrew" w:eastAsia="Georgia"/>
          <w:b w:val="0"/>
          <w:i/>
          <w:color w:val="1A1A1A"/>
          <w:sz w:val="22"/>
        </w:rPr>
        <w:t>Hodu</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אריז"ל</w:t>
      </w:r>
      <w:r>
        <w:rPr>
          <w:rFonts w:ascii="Georgia" w:hAnsi="Georgia" w:cs="SBL Hebrew" w:eastAsia="Georgia"/>
          <w:b w:val="0"/>
          <w:i w:val="0"/>
          <w:color w:val="1A1A1A"/>
          <w:sz w:val="22"/>
        </w:rPr>
        <w:t xml:space="preserve">), building on the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זוהר</w:t>
      </w:r>
      <w:r>
        <w:rPr>
          <w:rFonts w:ascii="Georgia" w:hAnsi="Georgia" w:cs="SBL Hebrew" w:eastAsia="Georgia"/>
          <w:b w:val="0"/>
          <w:i w:val="0"/>
          <w:color w:val="1A1A1A"/>
          <w:sz w:val="22"/>
        </w:rPr>
        <w:t xml:space="preserve">), advocated strongly for its daily recitation. The Yemenites do not recognize the authority of the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 in practical halacha.</w:t>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80" w:line="312" w:lineRule="auto"/>
            </w:pPr>
            <w:r>
              <w:rPr>
                <w:rFonts w:ascii="Georgia" w:hAnsi="Georgia" w:cs="SBL Hebrew" w:eastAsia="Georgia"/>
                <w:b w:val="0"/>
                <w:i w:val="0"/>
                <w:color w:val="3B3B3B"/>
                <w:sz w:val="21"/>
              </w:rPr>
              <w:t>The Dardaim.</w:t>
            </w:r>
            <w:r>
              <w:rPr>
                <w:rFonts w:ascii="Georgia" w:hAnsi="Georgia" w:cs="SBL Hebrew" w:eastAsia="Georgia"/>
                <w:color w:val="3B3B3B"/>
                <w:sz w:val="21"/>
              </w:rPr>
              <w:t xml:space="preserve"> A subset of Yemenite Jewry — the </w:t>
            </w:r>
            <w:r>
              <w:rPr>
                <w:rFonts w:ascii="Georgia" w:hAnsi="Georgia" w:cs="SBL Hebrew" w:eastAsia="Georgia"/>
                <w:b w:val="0"/>
                <w:i w:val="0"/>
                <w:color w:val="3B3B3B"/>
                <w:sz w:val="21"/>
              </w:rPr>
              <w:t>Dardaim</w:t>
            </w:r>
            <w:r>
              <w:rPr>
                <w:rFonts w:ascii="Georgia" w:hAnsi="Georgia" w:cs="SBL Hebrew" w:eastAsia="Georgia"/>
                <w:color w:val="3B3B3B"/>
                <w:sz w:val="21"/>
              </w:rPr>
              <w:t xml:space="preserve"> (</w:t>
            </w:r>
            <w:r>
              <w:rPr>
                <w:rFonts w:ascii="Georgia" w:hAnsi="Georgia" w:cs="SBL Hebrew" w:eastAsia="Georgia"/>
                <w:b w:val="0"/>
                <w:i w:val="0"/>
                <w:color w:val="3B3B3B"/>
                <w:sz w:val="21"/>
              </w:rPr>
              <w:t>דרדעים</w:t>
            </w:r>
            <w:r>
              <w:rPr>
                <w:rFonts w:ascii="Georgia" w:hAnsi="Georgia" w:cs="SBL Hebrew" w:eastAsia="Georgia"/>
                <w:color w:val="3B3B3B"/>
                <w:sz w:val="21"/>
              </w:rPr>
              <w:t xml:space="preserve">), from </w:t>
            </w:r>
            <w:r>
              <w:rPr>
                <w:rFonts w:ascii="Georgia" w:hAnsi="Georgia" w:cs="SBL Hebrew" w:eastAsia="Georgia"/>
                <w:b w:val="0"/>
                <w:i w:val="0"/>
                <w:color w:val="3B3B3B"/>
                <w:sz w:val="21"/>
              </w:rPr>
              <w:t>Dor De'ah</w:t>
            </w:r>
            <w:r>
              <w:rPr>
                <w:rFonts w:ascii="Georgia" w:hAnsi="Georgia" w:cs="SBL Hebrew" w:eastAsia="Georgia"/>
                <w:color w:val="3B3B3B"/>
                <w:sz w:val="21"/>
              </w:rPr>
              <w:t xml:space="preserve"> (</w:t>
            </w:r>
            <w:r>
              <w:rPr>
                <w:rFonts w:ascii="Georgia" w:hAnsi="Georgia" w:cs="SBL Hebrew" w:eastAsia="Georgia"/>
                <w:b w:val="0"/>
                <w:i w:val="0"/>
                <w:color w:val="3B3B3B"/>
                <w:sz w:val="21"/>
              </w:rPr>
              <w:t>דור דעה</w:t>
            </w:r>
            <w:r>
              <w:rPr>
                <w:rFonts w:ascii="Georgia" w:hAnsi="Georgia" w:cs="SBL Hebrew" w:eastAsia="Georgia"/>
                <w:color w:val="3B3B3B"/>
                <w:sz w:val="21"/>
              </w:rPr>
              <w:t xml:space="preserve">) ("Generation of Knowledge," referencing the </w:t>
            </w:r>
            <w:r>
              <w:rPr>
                <w:rFonts w:ascii="Georgia" w:hAnsi="Georgia" w:cs="SBL Hebrew" w:eastAsia="Georgia"/>
                <w:b w:val="0"/>
                <w:i w:val="0"/>
                <w:color w:val="3B3B3B"/>
                <w:sz w:val="21"/>
              </w:rPr>
              <w:t>Dor HaMidbar</w:t>
            </w:r>
            <w:r>
              <w:rPr>
                <w:rFonts w:ascii="Georgia" w:hAnsi="Georgia" w:cs="SBL Hebrew" w:eastAsia="Georgia"/>
                <w:color w:val="3B3B3B"/>
                <w:sz w:val="21"/>
              </w:rPr>
              <w:t xml:space="preserve"> (</w:t>
            </w:r>
            <w:r>
              <w:rPr>
                <w:rFonts w:ascii="Georgia" w:hAnsi="Georgia" w:cs="SBL Hebrew" w:eastAsia="Georgia"/>
                <w:b w:val="0"/>
                <w:i w:val="0"/>
                <w:color w:val="3B3B3B"/>
                <w:sz w:val="21"/>
              </w:rPr>
              <w:t>דור המדבר</w:t>
            </w:r>
            <w:r>
              <w:rPr>
                <w:rFonts w:ascii="Georgia" w:hAnsi="Georgia" w:cs="SBL Hebrew" w:eastAsia="Georgia"/>
                <w:color w:val="3B3B3B"/>
                <w:sz w:val="21"/>
              </w:rPr>
              <w:t xml:space="preserve">)) — went further and rejected the entire </w:t>
            </w:r>
            <w:r>
              <w:rPr>
                <w:rFonts w:ascii="Georgia" w:hAnsi="Georgia" w:cs="SBL Hebrew" w:eastAsia="Georgia"/>
                <w:b w:val="0"/>
                <w:i w:val="0"/>
                <w:color w:val="3B3B3B"/>
                <w:sz w:val="21"/>
              </w:rPr>
              <w:t>Zohar</w:t>
            </w:r>
            <w:r>
              <w:rPr>
                <w:rFonts w:ascii="Georgia" w:hAnsi="Georgia" w:cs="SBL Hebrew" w:eastAsia="Georgia"/>
                <w:color w:val="3B3B3B"/>
                <w:sz w:val="21"/>
              </w:rPr>
              <w:t xml:space="preserve"> outright. They hold that the </w:t>
            </w:r>
            <w:r>
              <w:rPr>
                <w:rFonts w:ascii="Georgia" w:hAnsi="Georgia" w:cs="SBL Hebrew" w:eastAsia="Georgia"/>
                <w:b w:val="0"/>
                <w:i w:val="0"/>
                <w:color w:val="3B3B3B"/>
                <w:sz w:val="21"/>
              </w:rPr>
              <w:t>Rambam</w:t>
            </w:r>
            <w:r>
              <w:rPr>
                <w:rFonts w:ascii="Georgia" w:hAnsi="Georgia" w:cs="SBL Hebrew" w:eastAsia="Georgia"/>
                <w:color w:val="3B3B3B"/>
                <w:sz w:val="21"/>
              </w:rPr>
              <w:t xml:space="preserve"> did not possess the </w:t>
            </w:r>
            <w:r>
              <w:rPr>
                <w:rFonts w:ascii="Georgia" w:hAnsi="Georgia" w:cs="SBL Hebrew" w:eastAsia="Georgia"/>
                <w:b w:val="0"/>
                <w:i w:val="0"/>
                <w:color w:val="3B3B3B"/>
                <w:sz w:val="21"/>
              </w:rPr>
              <w:t>Zohar</w:t>
            </w:r>
            <w:r>
              <w:rPr>
                <w:rFonts w:ascii="Georgia" w:hAnsi="Georgia" w:cs="SBL Hebrew" w:eastAsia="Georgia"/>
                <w:color w:val="3B3B3B"/>
                <w:sz w:val="21"/>
              </w:rPr>
              <w:t xml:space="preserve">, and on that basis they discard Kabbalistic elements from liturgy. Many are concentrated near </w:t>
            </w:r>
            <w:r>
              <w:rPr>
                <w:rFonts w:ascii="Georgia" w:hAnsi="Georgia" w:cs="SBL Hebrew" w:eastAsia="Georgia"/>
                <w:b w:val="0"/>
                <w:i w:val="0"/>
                <w:color w:val="3B3B3B"/>
                <w:sz w:val="21"/>
              </w:rPr>
              <w:t>Rosh HaAyin</w:t>
            </w:r>
            <w:r>
              <w:rPr>
                <w:rFonts w:ascii="Georgia" w:hAnsi="Georgia" w:cs="SBL Hebrew" w:eastAsia="Georgia"/>
                <w:color w:val="3B3B3B"/>
                <w:sz w:val="21"/>
              </w:rPr>
              <w:t xml:space="preserve"> (</w:t>
            </w:r>
            <w:r>
              <w:rPr>
                <w:rFonts w:ascii="Georgia" w:hAnsi="Georgia" w:cs="SBL Hebrew" w:eastAsia="Georgia"/>
                <w:b w:val="0"/>
                <w:i w:val="0"/>
                <w:color w:val="3B3B3B"/>
                <w:sz w:val="21"/>
              </w:rPr>
              <w:t>ראש העין</w:t>
            </w:r>
            <w:r>
              <w:rPr>
                <w:rFonts w:ascii="Georgia" w:hAnsi="Georgia" w:cs="SBL Hebrew" w:eastAsia="Georgia"/>
                <w:color w:val="3B3B3B"/>
                <w:sz w:val="21"/>
              </w:rPr>
              <w:t xml:space="preserve">) in </w:t>
            </w:r>
            <w:r>
              <w:rPr>
                <w:rFonts w:ascii="Georgia" w:hAnsi="Georgia" w:cs="SBL Hebrew" w:eastAsia="Georgia"/>
                <w:b w:val="0"/>
                <w:i w:val="0"/>
                <w:color w:val="3B3B3B"/>
                <w:sz w:val="21"/>
              </w:rPr>
              <w:t>Eretz Yisrael</w:t>
            </w:r>
            <w:r>
              <w:rPr>
                <w:rFonts w:ascii="Georgia" w:hAnsi="Georgia" w:cs="SBL Hebrew" w:eastAsia="Georgia"/>
                <w:color w:val="3B3B3B"/>
                <w:sz w:val="21"/>
              </w:rPr>
              <w:t xml:space="preserve"> (</w:t>
            </w:r>
            <w:r>
              <w:rPr>
                <w:rFonts w:ascii="Georgia" w:hAnsi="Georgia" w:cs="SBL Hebrew" w:eastAsia="Georgia"/>
                <w:b w:val="0"/>
                <w:i w:val="0"/>
                <w:color w:val="3B3B3B"/>
                <w:sz w:val="21"/>
              </w:rPr>
              <w:t>ארץ ישראל</w:t>
            </w:r>
            <w:r>
              <w:rPr>
                <w:rFonts w:ascii="Georgia" w:hAnsi="Georgia" w:cs="SBL Hebrew" w:eastAsia="Georgia"/>
                <w:color w:val="3B3B3B"/>
                <w:sz w:val="21"/>
              </w:rPr>
              <w:t xml:space="preserve">). They were excommunicated by the </w:t>
            </w:r>
            <w:r>
              <w:rPr>
                <w:rFonts w:ascii="Georgia" w:hAnsi="Georgia" w:cs="SBL Hebrew" w:eastAsia="Georgia"/>
                <w:b w:val="0"/>
                <w:i w:val="0"/>
                <w:color w:val="3B3B3B"/>
                <w:sz w:val="21"/>
              </w:rPr>
              <w:t>Badatz</w:t>
            </w:r>
            <w:r>
              <w:rPr>
                <w:rFonts w:ascii="Georgia" w:hAnsi="Georgia" w:cs="SBL Hebrew" w:eastAsia="Georgia"/>
                <w:color w:val="3B3B3B"/>
                <w:sz w:val="21"/>
              </w:rPr>
              <w:t xml:space="preserve"> (</w:t>
            </w:r>
            <w:r>
              <w:rPr>
                <w:rFonts w:ascii="Georgia" w:hAnsi="Georgia" w:cs="SBL Hebrew" w:eastAsia="Georgia"/>
                <w:b w:val="0"/>
                <w:i w:val="0"/>
                <w:color w:val="3B3B3B"/>
                <w:sz w:val="21"/>
              </w:rPr>
              <w:t>בד"ץ</w:t>
            </w:r>
            <w:r>
              <w:rPr>
                <w:rFonts w:ascii="Georgia" w:hAnsi="Georgia" w:cs="SBL Hebrew" w:eastAsia="Georgia"/>
                <w:color w:val="3B3B3B"/>
                <w:sz w:val="21"/>
              </w:rPr>
              <w:t xml:space="preserve">) of </w:t>
            </w:r>
            <w:r>
              <w:rPr>
                <w:rFonts w:ascii="Georgia" w:hAnsi="Georgia" w:cs="SBL Hebrew" w:eastAsia="Georgia"/>
                <w:b w:val="0"/>
                <w:i w:val="0"/>
                <w:color w:val="3B3B3B"/>
                <w:sz w:val="21"/>
              </w:rPr>
              <w:t>Yerushalayim</w:t>
            </w:r>
            <w:r>
              <w:rPr>
                <w:rFonts w:ascii="Georgia" w:hAnsi="Georgia" w:cs="SBL Hebrew" w:eastAsia="Georgia"/>
                <w:color w:val="3B3B3B"/>
                <w:sz w:val="21"/>
              </w:rPr>
              <w:t xml:space="preserve"> over this position, though they remain part of </w:t>
            </w:r>
            <w:r>
              <w:rPr>
                <w:rFonts w:ascii="Georgia" w:hAnsi="Georgia" w:cs="SBL Hebrew" w:eastAsia="Georgia"/>
                <w:b w:val="0"/>
                <w:i w:val="0"/>
                <w:color w:val="3B3B3B"/>
                <w:sz w:val="21"/>
              </w:rPr>
              <w:t>Klal Yisrael</w:t>
            </w:r>
            <w:r>
              <w:rPr>
                <w:rFonts w:ascii="Georgia" w:hAnsi="Georgia" w:cs="SBL Hebrew" w:eastAsia="Georgia"/>
                <w:color w:val="3B3B3B"/>
                <w:sz w:val="21"/>
              </w:rPr>
              <w:t>.</w:t>
            </w:r>
            <w:r>
              <w:rPr>
                <w:rFonts w:ascii="Georgia" w:hAnsi="Georgia" w:cs="SBL Hebrew" w:eastAsia="Georgia"/>
                <w:color w:val="3B3B3B"/>
                <w:sz w:val="21"/>
              </w:rPr>
              <w:br/>
              <w:t xml:space="preserve">The </w:t>
            </w:r>
            <w:r>
              <w:rPr>
                <w:rFonts w:ascii="Georgia" w:hAnsi="Georgia" w:cs="SBL Hebrew" w:eastAsia="Georgia"/>
                <w:b w:val="0"/>
                <w:i w:val="0"/>
                <w:color w:val="3B3B3B"/>
                <w:sz w:val="21"/>
              </w:rPr>
              <w:t>Ba'al HaTanya</w:t>
            </w:r>
            <w:r>
              <w:rPr>
                <w:rFonts w:ascii="Georgia" w:hAnsi="Georgia" w:cs="SBL Hebrew" w:eastAsia="Georgia"/>
                <w:color w:val="3B3B3B"/>
                <w:sz w:val="21"/>
              </w:rPr>
              <w:t xml:space="preserve"> (</w:t>
            </w:r>
            <w:r>
              <w:rPr>
                <w:rFonts w:ascii="Georgia" w:hAnsi="Georgia" w:cs="SBL Hebrew" w:eastAsia="Georgia"/>
                <w:b w:val="0"/>
                <w:i w:val="0"/>
                <w:color w:val="3B3B3B"/>
                <w:sz w:val="21"/>
              </w:rPr>
              <w:t>בעל התניא</w:t>
            </w:r>
            <w:r>
              <w:rPr>
                <w:rFonts w:ascii="Georgia" w:hAnsi="Georgia" w:cs="SBL Hebrew" w:eastAsia="Georgia"/>
                <w:color w:val="3B3B3B"/>
                <w:sz w:val="21"/>
              </w:rPr>
              <w:t xml:space="preserve">) argues, by contrast, that the </w:t>
            </w:r>
            <w:r>
              <w:rPr>
                <w:rFonts w:ascii="Georgia" w:hAnsi="Georgia" w:cs="SBL Hebrew" w:eastAsia="Georgia"/>
                <w:b w:val="0"/>
                <w:i w:val="0"/>
                <w:color w:val="3B3B3B"/>
                <w:sz w:val="21"/>
              </w:rPr>
              <w:t>Rambam</w:t>
            </w:r>
            <w:r>
              <w:rPr>
                <w:rFonts w:ascii="Georgia" w:hAnsi="Georgia" w:cs="SBL Hebrew" w:eastAsia="Georgia"/>
                <w:color w:val="3B3B3B"/>
                <w:sz w:val="21"/>
              </w:rPr>
              <w:t xml:space="preserve"> certainly knew </w:t>
            </w:r>
            <w:r>
              <w:rPr>
                <w:rFonts w:ascii="Georgia" w:hAnsi="Georgia" w:cs="SBL Hebrew" w:eastAsia="Georgia"/>
                <w:b w:val="0"/>
                <w:i w:val="0"/>
                <w:color w:val="3B3B3B"/>
                <w:sz w:val="21"/>
              </w:rPr>
              <w:t>Kabbalah</w:t>
            </w:r>
            <w:r>
              <w:rPr>
                <w:rFonts w:ascii="Georgia" w:hAnsi="Georgia" w:cs="SBL Hebrew" w:eastAsia="Georgia"/>
                <w:color w:val="3B3B3B"/>
                <w:sz w:val="21"/>
              </w:rPr>
              <w:t xml:space="preserve"> but deliberately set it aside in his writings, because his generation was steeped in philosophy and unprepared to absorb mystical teaching.</w:t>
            </w:r>
            <w:r>
              <w:rPr>
                <w:rFonts w:ascii="Georgia" w:hAnsi="Georgia" w:cs="SBL Hebrew" w:eastAsia="Georgia"/>
                <w:b w:val="0"/>
                <w:i w:val="0"/>
                <w:color w:val="3B3B3B"/>
                <w:sz w:val="21"/>
              </w:rPr>
              <w:t>[14]</w:t>
            </w:r>
          </w:p>
        </w:tc>
      </w:tr>
    </w:tbl>
    <w:p>
      <w:pPr>
        <w:spacing w:before="0" w:after="120"/>
      </w:pPr>
    </w:p>
    <w:p>
      <w:pPr>
        <w:spacing w:before="0" w:after="120" w:line="324" w:lineRule="auto"/>
      </w:pPr>
      <w:r>
        <w:rPr>
          <w:rFonts w:ascii="Georgia" w:hAnsi="Georgia" w:cs="SBL Hebrew" w:eastAsia="Georgia"/>
          <w:b w:val="0"/>
          <w:i w:val="0"/>
          <w:color w:val="1A1A1A"/>
          <w:sz w:val="22"/>
        </w:rPr>
        <w:t xml:space="preserve">The original </w:t>
      </w:r>
      <w:r>
        <w:rPr>
          <w:rFonts w:ascii="Georgia" w:hAnsi="Georgia" w:cs="SBL Hebrew" w:eastAsia="Georgia"/>
          <w:b w:val="0"/>
          <w:i/>
          <w:color w:val="1A1A1A"/>
          <w:sz w:val="22"/>
        </w:rPr>
        <w:t>takanah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תקנה</w:t>
      </w:r>
      <w:r>
        <w:rPr>
          <w:rFonts w:ascii="Georgia" w:hAnsi="Georgia" w:cs="SBL Hebrew" w:eastAsia="Georgia"/>
          <w:b w:val="0"/>
          <w:i w:val="0"/>
          <w:color w:val="1A1A1A"/>
          <w:sz w:val="22"/>
        </w:rPr>
        <w:t xml:space="preserve">), predating both </w:t>
      </w:r>
      <w:r>
        <w:rPr>
          <w:rFonts w:ascii="Georgia" w:hAnsi="Georgia" w:cs="SBL Hebrew" w:eastAsia="Georgia"/>
          <w:b w:val="0"/>
          <w:i/>
          <w:color w:val="1A1A1A"/>
          <w:sz w:val="22"/>
        </w:rPr>
        <w:t>Hodu</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Mizmor Shir Chanukas HaBayis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מזמור שיר חנוכת הבית</w:t>
      </w:r>
      <w:r>
        <w:rPr>
          <w:rFonts w:ascii="Georgia" w:hAnsi="Georgia" w:cs="SBL Hebrew" w:eastAsia="Georgia"/>
          <w:b w:val="0"/>
          <w:i w:val="0"/>
          <w:color w:val="1A1A1A"/>
          <w:sz w:val="22"/>
        </w:rPr>
        <w:t xml:space="preserve">), was simply: </w:t>
      </w:r>
      <w:r>
        <w:rPr>
          <w:rFonts w:ascii="Georgia" w:hAnsi="Georgia" w:cs="SBL Hebrew" w:eastAsia="Georgia"/>
          <w:b w:val="0"/>
          <w:i/>
          <w:color w:val="1A1A1A"/>
          <w:sz w:val="22"/>
        </w:rPr>
        <w:t>Baruch She'amar → Halleluyos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הללויות</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 Yishtabach</w:t>
      </w:r>
      <w:r>
        <w:rPr>
          <w:rFonts w:ascii="Georgia" w:hAnsi="Georgia" w:cs="SBL Hebrew" w:eastAsia="Georgia"/>
          <w:b w:val="0"/>
          <w:i w:val="0"/>
          <w:color w:val="1A1A1A"/>
          <w:sz w:val="22"/>
        </w:rPr>
        <w:t xml:space="preserve">. Every addition was incorporated later, which is why </w:t>
      </w:r>
      <w:r>
        <w:rPr>
          <w:rFonts w:ascii="Georgia" w:hAnsi="Georgia" w:cs="SBL Hebrew" w:eastAsia="Georgia"/>
          <w:b w:val="0"/>
          <w:i/>
          <w:color w:val="1A1A1A"/>
          <w:sz w:val="22"/>
        </w:rPr>
        <w:t>Nusach Sefard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נוסח ספרד</w:t>
      </w:r>
      <w:r>
        <w:rPr>
          <w:rFonts w:ascii="Georgia" w:hAnsi="Georgia" w:cs="SBL Hebrew" w:eastAsia="Georgia"/>
          <w:b w:val="0"/>
          <w:i w:val="0"/>
          <w:color w:val="1A1A1A"/>
          <w:sz w:val="22"/>
        </w:rPr>
        <w:t xml:space="preserve">) places </w:t>
      </w:r>
      <w:r>
        <w:rPr>
          <w:rFonts w:ascii="Georgia" w:hAnsi="Georgia" w:cs="SBL Hebrew" w:eastAsia="Georgia"/>
          <w:b w:val="0"/>
          <w:i/>
          <w:color w:val="1A1A1A"/>
          <w:sz w:val="22"/>
        </w:rPr>
        <w:t>Hodu</w:t>
      </w:r>
      <w:r>
        <w:rPr>
          <w:rFonts w:ascii="Georgia" w:hAnsi="Georgia" w:cs="SBL Hebrew" w:eastAsia="Georgia"/>
          <w:b w:val="0"/>
          <w:i w:val="0"/>
          <w:color w:val="1A1A1A"/>
          <w:sz w:val="22"/>
        </w:rPr>
        <w:t xml:space="preserve"> outside that frame — it has nothing to do with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proper, and belongs with </w:t>
      </w:r>
      <w:r>
        <w:rPr>
          <w:rFonts w:ascii="Georgia" w:hAnsi="Georgia" w:cs="SBL Hebrew" w:eastAsia="Georgia"/>
          <w:b w:val="0"/>
          <w:i/>
          <w:color w:val="1A1A1A"/>
          <w:sz w:val="22"/>
        </w:rPr>
        <w:t>Korbanos</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By contrast,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 which follows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in all major </w:t>
      </w:r>
      <w:r>
        <w:rPr>
          <w:rFonts w:ascii="Georgia" w:hAnsi="Georgia" w:cs="SBL Hebrew" w:eastAsia="Georgia"/>
          <w:b w:val="0"/>
          <w:i/>
          <w:color w:val="1A1A1A"/>
          <w:sz w:val="22"/>
        </w:rPr>
        <w:t>nusachos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נוסחאות</w:t>
      </w:r>
      <w:r>
        <w:rPr>
          <w:rFonts w:ascii="Georgia" w:hAnsi="Georgia" w:cs="SBL Hebrew" w:eastAsia="Georgia"/>
          <w:b w:val="0"/>
          <w:i w:val="0"/>
          <w:color w:val="1A1A1A"/>
          <w:sz w:val="22"/>
        </w:rPr>
        <w:t xml:space="preserve">) — belongs to an altogether different category, as becomes clear from its structure and its connection to the daily </w:t>
      </w:r>
      <w:r>
        <w:rPr>
          <w:rFonts w:ascii="Georgia" w:hAnsi="Georgia" w:cs="SBL Hebrew" w:eastAsia="Georgia"/>
          <w:b w:val="0"/>
          <w:i/>
          <w:color w:val="1A1A1A"/>
          <w:sz w:val="22"/>
        </w:rPr>
        <w:t>korban todah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VII. Mizmor L'Todah — The Daily Korban Todah</w:t>
      </w:r>
    </w:p>
    <w:p>
      <w:pPr>
        <w:spacing w:before="240" w:after="40"/>
      </w:pPr>
      <w:r>
        <w:rPr>
          <w:rFonts w:ascii="Georgia" w:hAnsi="Georgia" w:cs="SBL Hebrew" w:eastAsia="Georgia"/>
          <w:b w:val="0"/>
          <w:i/>
          <w:color w:val="B8860B"/>
          <w:sz w:val="23"/>
        </w:rPr>
        <w:t>Source and Practice</w:t>
      </w:r>
    </w:p>
    <w:p>
      <w:pPr>
        <w:spacing w:before="0" w:after="120" w:line="324" w:lineRule="auto"/>
      </w:pP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תהלים</w:t>
      </w:r>
      <w:r>
        <w:rPr>
          <w:rFonts w:ascii="Georgia" w:hAnsi="Georgia" w:cs="SBL Hebrew" w:eastAsia="Georgia"/>
          <w:b w:val="0"/>
          <w:i w:val="0"/>
          <w:color w:val="1A1A1A"/>
          <w:sz w:val="22"/>
        </w:rPr>
        <w:t xml:space="preserve">) 100) is recited daily after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Siddur HaRashi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סידור רש"י</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and Rabbi Yaakov Emden in his </w:t>
      </w:r>
      <w:r>
        <w:rPr>
          <w:rFonts w:ascii="Georgia" w:hAnsi="Georgia" w:cs="SBL Hebrew" w:eastAsia="Georgia"/>
          <w:b w:val="0"/>
          <w:i/>
          <w:color w:val="1A1A1A"/>
          <w:sz w:val="22"/>
        </w:rPr>
        <w:t>Siddur Yaavetz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סידור יעב"ץ</w:t>
      </w:r>
      <w:r>
        <w:rPr>
          <w:rFonts w:ascii="Georgia" w:hAnsi="Georgia" w:cs="SBL Hebrew" w:eastAsia="Georgia"/>
          <w:b w:val="0"/>
          <w:i w:val="0"/>
          <w:color w:val="1A1A1A"/>
          <w:sz w:val="22"/>
        </w:rPr>
        <w:t xml:space="preserve">) explain that the </w:t>
      </w:r>
      <w:r>
        <w:rPr>
          <w:rFonts w:ascii="Georgia" w:hAnsi="Georgia" w:cs="SBL Hebrew" w:eastAsia="Georgia"/>
          <w:b w:val="0"/>
          <w:i/>
          <w:color w:val="1A1A1A"/>
          <w:sz w:val="22"/>
        </w:rPr>
        <w:t>Levi'im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לויים</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would sing precisely this </w:t>
      </w:r>
      <w:r>
        <w:rPr>
          <w:rFonts w:ascii="Georgia" w:hAnsi="Georgia" w:cs="SBL Hebrew" w:eastAsia="Georgia"/>
          <w:b w:val="0"/>
          <w:i/>
          <w:color w:val="1A1A1A"/>
          <w:sz w:val="22"/>
        </w:rPr>
        <w:t>mizmor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מזמור</w:t>
      </w:r>
      <w:r>
        <w:rPr>
          <w:rFonts w:ascii="Georgia" w:hAnsi="Georgia" w:cs="SBL Hebrew" w:eastAsia="Georgia"/>
          <w:b w:val="0"/>
          <w:i w:val="0"/>
          <w:color w:val="1A1A1A"/>
          <w:sz w:val="22"/>
        </w:rPr>
        <w:t xml:space="preserve">) while a person offered a </w:t>
      </w:r>
      <w:r>
        <w:rPr>
          <w:rFonts w:ascii="Georgia" w:hAnsi="Georgia" w:cs="SBL Hebrew" w:eastAsia="Georgia"/>
          <w:b w:val="0"/>
          <w:i/>
          <w:color w:val="1A1A1A"/>
          <w:sz w:val="22"/>
        </w:rPr>
        <w:t>korban todah</w:t>
      </w:r>
      <w:r>
        <w:rPr>
          <w:rFonts w:ascii="Georgia" w:hAnsi="Georgia" w:cs="SBL Hebrew" w:eastAsia="Georgia"/>
          <w:b w:val="0"/>
          <w:i w:val="0"/>
          <w:color w:val="1A1A1A"/>
          <w:sz w:val="22"/>
        </w:rPr>
        <w:t xml:space="preserve">. In the absence of the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daily recitation of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constitutes the daily </w:t>
      </w:r>
      <w:r>
        <w:rPr>
          <w:rFonts w:ascii="Georgia" w:hAnsi="Georgia" w:cs="SBL Hebrew" w:eastAsia="Georgia"/>
          <w:b w:val="0"/>
          <w:i/>
          <w:color w:val="1A1A1A"/>
          <w:sz w:val="22"/>
        </w:rPr>
        <w:t>korban todah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Four Who Must Give Thanks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identifies four categories of people obligated to bring a </w:t>
      </w:r>
      <w:r>
        <w:rPr>
          <w:rFonts w:ascii="Georgia" w:hAnsi="Georgia" w:cs="SBL Hebrew" w:eastAsia="Georgia"/>
          <w:b w:val="0"/>
          <w:i/>
          <w:color w:val="1A1A1A"/>
          <w:sz w:val="22"/>
        </w:rPr>
        <w:t>korban todah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Choleh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חולה</w:t>
      </w:r>
      <w:r>
        <w:rPr>
          <w:rFonts w:ascii="Georgia" w:hAnsi="Georgia" w:cs="SBL Hebrew" w:eastAsia="Georgia"/>
          <w:b w:val="0"/>
          <w:i w:val="0"/>
          <w:color w:val="1A1A1A"/>
          <w:sz w:val="22"/>
        </w:rPr>
        <w:t xml:space="preserve">) (one who recovered from illness), </w:t>
      </w:r>
      <w:r>
        <w:rPr>
          <w:rFonts w:ascii="Georgia" w:hAnsi="Georgia" w:cs="SBL Hebrew" w:eastAsia="Georgia"/>
          <w:b w:val="0"/>
          <w:i/>
          <w:color w:val="1A1A1A"/>
          <w:sz w:val="22"/>
        </w:rPr>
        <w:t>Yam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ים</w:t>
      </w:r>
      <w:r>
        <w:rPr>
          <w:rFonts w:ascii="Georgia" w:hAnsi="Georgia" w:cs="SBL Hebrew" w:eastAsia="Georgia"/>
          <w:b w:val="0"/>
          <w:i w:val="0"/>
          <w:color w:val="1A1A1A"/>
          <w:sz w:val="22"/>
        </w:rPr>
        <w:t xml:space="preserve">) (one who completed an ocean journey safely), </w:t>
      </w:r>
      <w:r>
        <w:rPr>
          <w:rFonts w:ascii="Georgia" w:hAnsi="Georgia" w:cs="SBL Hebrew" w:eastAsia="Georgia"/>
          <w:b w:val="0"/>
          <w:i/>
          <w:color w:val="1A1A1A"/>
          <w:sz w:val="22"/>
        </w:rPr>
        <w:t>Yesurim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יסורים</w:t>
      </w:r>
      <w:r>
        <w:rPr>
          <w:rFonts w:ascii="Georgia" w:hAnsi="Georgia" w:cs="SBL Hebrew" w:eastAsia="Georgia"/>
          <w:b w:val="0"/>
          <w:i w:val="0"/>
          <w:color w:val="1A1A1A"/>
          <w:sz w:val="22"/>
        </w:rPr>
        <w:t xml:space="preserve">) (one released from captivity), and </w:t>
      </w:r>
      <w:r>
        <w:rPr>
          <w:rFonts w:ascii="Georgia" w:hAnsi="Georgia" w:cs="SBL Hebrew" w:eastAsia="Georgia"/>
          <w:b w:val="0"/>
          <w:i/>
          <w:color w:val="1A1A1A"/>
          <w:sz w:val="22"/>
        </w:rPr>
        <w:t>Midbar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מדבר</w:t>
      </w:r>
      <w:r>
        <w:rPr>
          <w:rFonts w:ascii="Georgia" w:hAnsi="Georgia" w:cs="SBL Hebrew" w:eastAsia="Georgia"/>
          <w:b w:val="0"/>
          <w:i w:val="0"/>
          <w:color w:val="1A1A1A"/>
          <w:sz w:val="22"/>
        </w:rPr>
        <w:t xml:space="preserve">) (one who safely traversed a desert). The </w:t>
      </w:r>
      <w:r>
        <w:rPr>
          <w:rFonts w:ascii="Georgia" w:hAnsi="Georgia" w:cs="SBL Hebrew" w:eastAsia="Georgia"/>
          <w:b w:val="0"/>
          <w:i/>
          <w:color w:val="1A1A1A"/>
          <w:sz w:val="22"/>
        </w:rPr>
        <w:t>Tur</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arranges the four into a </w:t>
      </w:r>
      <w:r>
        <w:rPr>
          <w:rFonts w:ascii="Georgia" w:hAnsi="Georgia" w:cs="SBL Hebrew" w:eastAsia="Georgia"/>
          <w:b w:val="0"/>
          <w:i/>
          <w:color w:val="1A1A1A"/>
          <w:sz w:val="22"/>
        </w:rPr>
        <w:t>siman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סימן</w:t>
      </w:r>
      <w:r>
        <w:rPr>
          <w:rFonts w:ascii="Georgia" w:hAnsi="Georgia" w:cs="SBL Hebrew" w:eastAsia="Georgia"/>
          <w:b w:val="0"/>
          <w:i w:val="0"/>
          <w:color w:val="1A1A1A"/>
          <w:sz w:val="22"/>
        </w:rPr>
        <w:t xml:space="preserve">): </w:t>
      </w:r>
      <w:r>
        <w:rPr>
          <w:rFonts w:ascii="Georgia" w:hAnsi="Georgia" w:cs="SBL Hebrew" w:eastAsia="Georgia"/>
          <w:b/>
          <w:i/>
          <w:color w:val="1A1A1A"/>
          <w:sz w:val="22"/>
        </w:rPr>
        <w:t>"Chayim b'chol ha'chayim yoduchaselo chayim"</w:t>
      </w:r>
      <w:r>
        <w:rPr>
          <w:rFonts w:ascii="Georgia" w:hAnsi="Georgia" w:cs="SBL Hebrew" w:eastAsia="Georgia"/>
          <w:b w:val="0"/>
          <w:i w:val="0"/>
          <w:color w:val="1A1A1A"/>
          <w:sz w:val="22"/>
        </w:rPr>
        <w:t xml:space="preserve">, with the four initials marking </w:t>
      </w:r>
      <w:r>
        <w:rPr>
          <w:rFonts w:ascii="Georgia" w:hAnsi="Georgia" w:cs="SBL Hebrew" w:eastAsia="Georgia"/>
          <w:b w:val="0"/>
          <w:i/>
          <w:color w:val="1A1A1A"/>
          <w:sz w:val="22"/>
        </w:rPr>
        <w:t>Choleh, Yam, Yesurim, Midbar</w:t>
      </w:r>
      <w:r>
        <w:rPr>
          <w:rFonts w:ascii="Georgia" w:hAnsi="Georgia" w:cs="SBL Hebrew" w:eastAsia="Georgia"/>
          <w:b w:val="0"/>
          <w:i w:val="0"/>
          <w:color w:val="1A1A1A"/>
          <w:sz w:val="22"/>
        </w:rPr>
        <w:t xml:space="preserve">. Today, the same four recite </w:t>
      </w:r>
      <w:r>
        <w:rPr>
          <w:rFonts w:ascii="Georgia" w:hAnsi="Georgia" w:cs="SBL Hebrew" w:eastAsia="Georgia"/>
          <w:b w:val="0"/>
          <w:i/>
          <w:color w:val="1A1A1A"/>
          <w:sz w:val="22"/>
        </w:rPr>
        <w:t>Birkas HaGomel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ברכת הגומל</w:t>
      </w:r>
      <w:r>
        <w:rPr>
          <w:rFonts w:ascii="Georgia" w:hAnsi="Georgia" w:cs="SBL Hebrew" w:eastAsia="Georgia"/>
          <w:b w:val="0"/>
          <w:i w:val="0"/>
          <w:color w:val="1A1A1A"/>
          <w:sz w:val="22"/>
        </w:rPr>
        <w:t>) instead.</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debate extensively whether modern air travel obligates </w:t>
      </w:r>
      <w:r>
        <w:rPr>
          <w:rFonts w:ascii="Georgia" w:hAnsi="Georgia" w:cs="SBL Hebrew" w:eastAsia="Georgia"/>
          <w:b w:val="0"/>
          <w:i/>
          <w:color w:val="1A1A1A"/>
          <w:sz w:val="22"/>
        </w:rPr>
        <w:t>birkas hagomel</w:t>
      </w:r>
      <w:r>
        <w:rPr>
          <w:rFonts w:ascii="Georgia" w:hAnsi="Georgia" w:cs="SBL Hebrew" w:eastAsia="Georgia"/>
          <w:b w:val="0"/>
          <w:i w:val="0"/>
          <w:color w:val="1A1A1A"/>
          <w:sz w:val="22"/>
        </w:rPr>
        <w:t xml:space="preserve"> — a question that arises with particular frequency in communities with close connections to </w:t>
      </w:r>
      <w:r>
        <w:rPr>
          <w:rFonts w:ascii="Georgia" w:hAnsi="Georgia" w:cs="SBL Hebrew" w:eastAsia="Georgia"/>
          <w:b w:val="0"/>
          <w:i/>
          <w:color w:val="1A1A1A"/>
          <w:sz w:val="22"/>
        </w:rPr>
        <w:t>Eretz Yisrael</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Why the Mizmor Is Said Daily — Even Without a Specific Yeshuah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Yaavetz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יעב"ץ</w:t>
      </w:r>
      <w:r>
        <w:rPr>
          <w:rFonts w:ascii="Georgia" w:hAnsi="Georgia" w:cs="SBL Hebrew" w:eastAsia="Georgia"/>
          <w:b w:val="0"/>
          <w:i w:val="0"/>
          <w:color w:val="1A1A1A"/>
          <w:sz w:val="22"/>
        </w:rPr>
        <w:t xml:space="preserve">) writes that </w:t>
      </w:r>
      <w:r>
        <w:rPr>
          <w:rFonts w:ascii="Georgia" w:hAnsi="Georgia" w:cs="SBL Hebrew" w:eastAsia="Georgia"/>
          <w:b w:val="0"/>
          <w:i/>
          <w:color w:val="1A1A1A"/>
          <w:sz w:val="22"/>
        </w:rPr>
        <w:t>every single day</w:t>
      </w:r>
      <w:r>
        <w:rPr>
          <w:rFonts w:ascii="Georgia" w:hAnsi="Georgia" w:cs="SBL Hebrew" w:eastAsia="Georgia"/>
          <w:b w:val="0"/>
          <w:i w:val="0"/>
          <w:color w:val="1A1A1A"/>
          <w:sz w:val="22"/>
        </w:rPr>
        <w:t xml:space="preserve"> one is saved from countless dangers — many of which pass unnoticed. The act of waking in good health, with one's household well, and completing the morning's journey safely is itself a daily miracle. Therefore, every morning the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is recited in place of an actual </w:t>
      </w:r>
      <w:r>
        <w:rPr>
          <w:rFonts w:ascii="Georgia" w:hAnsi="Georgia" w:cs="SBL Hebrew" w:eastAsia="Georgia"/>
          <w:b w:val="0"/>
          <w:i/>
          <w:color w:val="1A1A1A"/>
          <w:sz w:val="22"/>
        </w:rPr>
        <w:t>korban todah</w:t>
      </w:r>
      <w:r>
        <w:rPr>
          <w:rFonts w:ascii="Georgia" w:hAnsi="Georgia" w:cs="SBL Hebrew" w:eastAsia="Georgia"/>
          <w:b w:val="0"/>
          <w:i w:val="0"/>
          <w:color w:val="1A1A1A"/>
          <w:sz w:val="22"/>
        </w:rPr>
        <w:t xml:space="preserve">: the daily obligation of gratitude precedes any specific </w:t>
      </w:r>
      <w:r>
        <w:rPr>
          <w:rFonts w:ascii="Georgia" w:hAnsi="Georgia" w:cs="SBL Hebrew" w:eastAsia="Georgia"/>
          <w:b w:val="0"/>
          <w:i/>
          <w:color w:val="1A1A1A"/>
          <w:sz w:val="22"/>
        </w:rPr>
        <w:t>yeshuah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ישועה</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Numerical Symbolism</w:t>
      </w:r>
    </w:p>
    <w:p>
      <w:pPr>
        <w:spacing w:before="0" w:after="120" w:line="324" w:lineRule="auto"/>
      </w:pPr>
      <w:r>
        <w:rPr>
          <w:rFonts w:ascii="Georgia" w:hAnsi="Georgia" w:cs="SBL Hebrew" w:eastAsia="Georgia"/>
          <w:b w:val="0"/>
          <w:i w:val="0"/>
          <w:color w:val="1A1A1A"/>
          <w:sz w:val="22"/>
        </w:rPr>
        <w:t>Two structural details confirm this identification:</w:t>
      </w:r>
    </w:p>
    <w:p>
      <w:pPr>
        <w:spacing w:before="240" w:after="40"/>
      </w:pPr>
      <w:r>
        <w:rPr>
          <w:rFonts w:ascii="Georgia" w:hAnsi="Georgia" w:cs="SBL Hebrew" w:eastAsia="Georgia"/>
          <w:b w:val="0"/>
          <w:i/>
          <w:color w:val="B8860B"/>
          <w:sz w:val="23"/>
        </w:rPr>
        <w:t>When the Mizmor Is Omitted</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mizmor</w:t>
      </w:r>
      <w:r>
        <w:rPr>
          <w:rFonts w:ascii="Georgia" w:hAnsi="Georgia" w:cs="SBL Hebrew" w:eastAsia="Georgia"/>
          <w:b w:val="0"/>
          <w:i w:val="0"/>
          <w:color w:val="1A1A1A"/>
          <w:sz w:val="22"/>
        </w:rPr>
        <w:t xml:space="preserve"> is omitted on certain days because the underlying </w:t>
      </w:r>
      <w:r>
        <w:rPr>
          <w:rFonts w:ascii="Georgia" w:hAnsi="Georgia" w:cs="SBL Hebrew" w:eastAsia="Georgia"/>
          <w:b w:val="0"/>
          <w:i/>
          <w:color w:val="1A1A1A"/>
          <w:sz w:val="22"/>
        </w:rPr>
        <w:t>korban todah</w:t>
      </w:r>
      <w:r>
        <w:rPr>
          <w:rFonts w:ascii="Georgia" w:hAnsi="Georgia" w:cs="SBL Hebrew" w:eastAsia="Georgia"/>
          <w:b w:val="0"/>
          <w:i w:val="0"/>
          <w:color w:val="1A1A1A"/>
          <w:sz w:val="22"/>
        </w:rPr>
        <w:t xml:space="preserve"> could not be brought on those days:</w:t>
      </w:r>
    </w:p>
    <w:p>
      <w:pPr>
        <w:spacing w:before="0" w:after="120" w:line="324" w:lineRule="auto"/>
      </w:pPr>
      <w:r>
        <w:rPr>
          <w:rFonts w:ascii="Georgia" w:hAnsi="Georgia" w:cs="SBL Hebrew" w:eastAsia="Georgia"/>
          <w:b w:val="0"/>
          <w:i w:val="0"/>
          <w:color w:val="1A1A1A"/>
          <w:sz w:val="22"/>
        </w:rPr>
        <w:t xml:space="preserve">(There is a separate </w:t>
      </w:r>
      <w:r>
        <w:rPr>
          <w:rFonts w:ascii="Georgia" w:hAnsi="Georgia" w:cs="SBL Hebrew" w:eastAsia="Georgia"/>
          <w:b w:val="0"/>
          <w:i/>
          <w:color w:val="1A1A1A"/>
          <w:sz w:val="22"/>
        </w:rPr>
        <w:t>machloikis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מחלוקת</w:t>
      </w:r>
      <w:r>
        <w:rPr>
          <w:rFonts w:ascii="Georgia" w:hAnsi="Georgia" w:cs="SBL Hebrew" w:eastAsia="Georgia"/>
          <w:b w:val="0"/>
          <w:i w:val="0"/>
          <w:color w:val="1A1A1A"/>
          <w:sz w:val="22"/>
        </w:rPr>
        <w:t xml:space="preserve">) among 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regarding whether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is recited on </w:t>
      </w:r>
      <w:r>
        <w:rPr>
          <w:rFonts w:ascii="Georgia" w:hAnsi="Georgia" w:cs="SBL Hebrew" w:eastAsia="Georgia"/>
          <w:b w:val="0"/>
          <w:i/>
          <w:color w:val="1A1A1A"/>
          <w:sz w:val="22"/>
        </w:rPr>
        <w:t>Tisha B'Av</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Luach Eretz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לוח ארץ ישראל</w:t>
      </w:r>
      <w:r>
        <w:rPr>
          <w:rFonts w:ascii="Georgia" w:hAnsi="Georgia" w:cs="SBL Hebrew" w:eastAsia="Georgia"/>
          <w:b w:val="0"/>
          <w:i w:val="0"/>
          <w:color w:val="1A1A1A"/>
          <w:sz w:val="22"/>
        </w:rPr>
        <w:t xml:space="preserve">) by Rav Tukachinsky and the Hinkis </w:t>
      </w:r>
      <w:r>
        <w:rPr>
          <w:rFonts w:ascii="Georgia" w:hAnsi="Georgia" w:cs="SBL Hebrew" w:eastAsia="Georgia"/>
          <w:b w:val="0"/>
          <w:i/>
          <w:color w:val="1A1A1A"/>
          <w:sz w:val="22"/>
        </w:rPr>
        <w:t>luach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לוח</w:t>
      </w:r>
      <w:r>
        <w:rPr>
          <w:rFonts w:ascii="Georgia" w:hAnsi="Georgia" w:cs="SBL Hebrew" w:eastAsia="Georgia"/>
          <w:b w:val="0"/>
          <w:i w:val="0"/>
          <w:color w:val="1A1A1A"/>
          <w:sz w:val="22"/>
        </w:rPr>
        <w:t>) address this question explicitly with differing conclusions.)</w:t>
      </w:r>
    </w:p>
    <w:p>
      <w:pPr>
        <w:spacing w:before="360" w:after="80"/>
        <w:pBdr>
          <w:bottom w:val="single" w:sz="6" w:space="2" w:color="b8860b"/>
        </w:pBdr>
      </w:pPr>
      <w:r>
        <w:rPr>
          <w:rFonts w:ascii="Georgia" w:hAnsi="Georgia" w:cs="SBL Hebrew" w:eastAsia="Georgia"/>
          <w:b w:val="0"/>
          <w:i w:val="0"/>
          <w:color w:val="1E3A8A"/>
          <w:sz w:val="26"/>
          <w:smallCaps w:val="1"/>
        </w:rPr>
        <w:t>VIII. The Forgotten Halachah — Singing Mizmor L'Todah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Shulchan Aruch</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rules a striking and almost universally neglected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הלכה</w:t>
      </w:r>
      <w:r>
        <w:rPr>
          <w:rFonts w:ascii="Georgia" w:hAnsi="Georgia" w:cs="SBL Hebrew" w:eastAsia="Georgia"/>
          <w:b w:val="0"/>
          <w:i w:val="0"/>
          <w:color w:val="1A1A1A"/>
          <w:sz w:val="22"/>
        </w:rPr>
        <w:t>):</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צריך לאומרו בנעימה, שכל השירות עתידות ליבטל חוץ ממזמור לתודה.</w:t>
      </w:r>
      <w:r>
        <w:rPr>
          <w:rFonts w:ascii="Georgia" w:hAnsi="Georgia" w:cs="SBL Hebrew" w:eastAsia="Georgia"/>
          <w:b w:val="0"/>
          <w:i w:val="0"/>
          <w:color w:val="1A1A1A"/>
          <w:sz w:val="22"/>
        </w:rPr>
        <w:br/>
      </w:r>
      <w:r>
        <w:rPr>
          <w:rFonts w:ascii="Georgia" w:hAnsi="Georgia" w:cs="SBL Hebrew" w:eastAsia="Georgia"/>
          <w:b w:val="0"/>
          <w:i w:val="0"/>
          <w:color w:val="1A1A1A"/>
          <w:sz w:val="22"/>
        </w:rPr>
        <w:t xml:space="preserve">"One must recite it with a melody, for all songs of praise are destined to be nullified in the future, </w:t>
      </w:r>
      <w:r>
        <w:rPr>
          <w:rFonts w:ascii="Georgia" w:hAnsi="Georgia" w:cs="SBL Hebrew" w:eastAsia="Georgia"/>
          <w:b w:val="0"/>
          <w:i/>
          <w:color w:val="1A1A1A"/>
          <w:sz w:val="22"/>
        </w:rPr>
        <w:t>except</w:t>
      </w:r>
      <w:r>
        <w:rPr>
          <w:rFonts w:ascii="Georgia" w:hAnsi="Georgia" w:cs="SBL Hebrew" w:eastAsia="Georgia"/>
          <w:b w:val="0"/>
          <w:i w:val="0"/>
          <w:color w:val="1A1A1A"/>
          <w:sz w:val="22"/>
        </w:rPr>
        <w:t xml:space="preserve"> for Mizmor L'Todah."</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This ruling is sourced in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יוסף</w:t>
      </w:r>
      <w:r>
        <w:rPr>
          <w:rFonts w:ascii="Georgia" w:hAnsi="Georgia" w:cs="SBL Hebrew" w:eastAsia="Georgia"/>
          <w:b w:val="0"/>
          <w:i w:val="0"/>
          <w:color w:val="1A1A1A"/>
          <w:sz w:val="22"/>
        </w:rPr>
        <w:t xml:space="preserve">) from the </w:t>
      </w:r>
      <w:r>
        <w:rPr>
          <w:rFonts w:ascii="Georgia" w:hAnsi="Georgia" w:cs="SBL Hebrew" w:eastAsia="Georgia"/>
          <w:b w:val="0"/>
          <w:i/>
          <w:color w:val="1A1A1A"/>
          <w:sz w:val="22"/>
        </w:rPr>
        <w:t>Meiri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מאירי</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Mahari Abuhav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מהר"י אבוהב</w:t>
      </w:r>
      <w:r>
        <w:rPr>
          <w:rFonts w:ascii="Georgia" w:hAnsi="Georgia" w:cs="SBL Hebrew" w:eastAsia="Georgia"/>
          <w:b w:val="0"/>
          <w:i w:val="0"/>
          <w:color w:val="1A1A1A"/>
          <w:sz w:val="22"/>
        </w:rPr>
        <w:t xml:space="preserve">) — not a fringe opinion.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is to be </w:t>
      </w:r>
      <w:r>
        <w:rPr>
          <w:rFonts w:ascii="Georgia" w:hAnsi="Georgia" w:cs="SBL Hebrew" w:eastAsia="Georgia"/>
          <w:b w:val="0"/>
          <w:i/>
          <w:color w:val="1A1A1A"/>
          <w:sz w:val="22"/>
        </w:rPr>
        <w:t>sung</w:t>
      </w:r>
      <w:r>
        <w:rPr>
          <w:rFonts w:ascii="Georgia" w:hAnsi="Georgia" w:cs="SBL Hebrew" w:eastAsia="Georgia"/>
          <w:b w:val="0"/>
          <w:i w:val="0"/>
          <w:color w:val="1A1A1A"/>
          <w:sz w:val="22"/>
        </w:rPr>
        <w:t>, not merely recited. Yet in nearly every Ashkenazic congregation, it is read silently. Sephardic communities are in general more careful, but even there the practice is uneven.</w:t>
      </w:r>
    </w:p>
    <w:p>
      <w:pPr>
        <w:spacing w:before="0" w:after="120" w:line="324" w:lineRule="auto"/>
      </w:pPr>
      <w:r>
        <w:rPr>
          <w:rFonts w:ascii="Georgia" w:hAnsi="Georgia" w:cs="SBL Hebrew" w:eastAsia="Georgia"/>
          <w:b w:val="0"/>
          <w:i w:val="0"/>
          <w:color w:val="1A1A1A"/>
          <w:sz w:val="22"/>
        </w:rPr>
        <w:t xml:space="preserve">A contemporary Torah authority — the author of a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w:t>
      </w:r>
      <w:r>
        <w:rPr>
          <w:rFonts w:ascii="Georgia" w:hAnsi="Georgia" w:cs="SBL Hebrew" w:eastAsia="Georgia"/>
          <w:b w:val="0"/>
          <w:i w:val="0"/>
          <w:color w:val="1A1A1A"/>
          <w:sz w:val="22"/>
        </w:rPr>
        <w:t xml:space="preserve">) devoted entirely to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composed under the encouragement of Rav Gamliel Rabinovitch of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 records the following account. At </w:t>
      </w:r>
      <w:r>
        <w:rPr>
          <w:rFonts w:ascii="Georgia" w:hAnsi="Georgia" w:cs="SBL Hebrew" w:eastAsia="Georgia"/>
          <w:b w:val="0"/>
          <w:i/>
          <w:color w:val="1A1A1A"/>
          <w:sz w:val="22"/>
        </w:rPr>
        <w:t>Shtilei Zeisim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שתילי זיתים</w:t>
      </w:r>
      <w:r>
        <w:rPr>
          <w:rFonts w:ascii="Georgia" w:hAnsi="Georgia" w:cs="SBL Hebrew" w:eastAsia="Georgia"/>
          <w:b w:val="0"/>
          <w:i w:val="0"/>
          <w:color w:val="1A1A1A"/>
          <w:sz w:val="22"/>
        </w:rPr>
        <w:t xml:space="preserve">), a Sephardic congregation in </w:t>
      </w:r>
      <w:r>
        <w:rPr>
          <w:rFonts w:ascii="Georgia" w:hAnsi="Georgia" w:cs="SBL Hebrew" w:eastAsia="Georgia"/>
          <w:b w:val="0"/>
          <w:i/>
          <w:color w:val="1A1A1A"/>
          <w:sz w:val="22"/>
        </w:rPr>
        <w:t>Bnei Brak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בני ברק</w:t>
      </w:r>
      <w:r>
        <w:rPr>
          <w:rFonts w:ascii="Georgia" w:hAnsi="Georgia" w:cs="SBL Hebrew" w:eastAsia="Georgia"/>
          <w:b w:val="0"/>
          <w:i w:val="0"/>
          <w:color w:val="1A1A1A"/>
          <w:sz w:val="22"/>
        </w:rPr>
        <w:t xml:space="preserve">) known for extraordinary precision in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נוסח</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ba'al 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בעל תפילה</w:t>
      </w:r>
      <w:r>
        <w:rPr>
          <w:rFonts w:ascii="Georgia" w:hAnsi="Georgia" w:cs="SBL Hebrew" w:eastAsia="Georgia"/>
          <w:b w:val="0"/>
          <w:i w:val="0"/>
          <w:color w:val="1A1A1A"/>
          <w:sz w:val="22"/>
        </w:rPr>
        <w:t xml:space="preserve">) proposed reinstating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's ruling and singing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with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ציבור</w:t>
      </w:r>
      <w:r>
        <w:rPr>
          <w:rFonts w:ascii="Georgia" w:hAnsi="Georgia" w:cs="SBL Hebrew" w:eastAsia="Georgia"/>
          <w:b w:val="0"/>
          <w:i w:val="0"/>
          <w:color w:val="1A1A1A"/>
          <w:sz w:val="22"/>
        </w:rPr>
        <w:t xml:space="preserve">) daily. The </w:t>
      </w:r>
      <w:r>
        <w:rPr>
          <w:rFonts w:ascii="Georgia" w:hAnsi="Georgia" w:cs="SBL Hebrew" w:eastAsia="Georgia"/>
          <w:b w:val="0"/>
          <w:i/>
          <w:color w:val="1A1A1A"/>
          <w:sz w:val="22"/>
        </w:rPr>
        <w:t>kahal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קהל</w:t>
      </w:r>
      <w:r>
        <w:rPr>
          <w:rFonts w:ascii="Georgia" w:hAnsi="Georgia" w:cs="SBL Hebrew" w:eastAsia="Georgia"/>
          <w:b w:val="0"/>
          <w:i w:val="0"/>
          <w:color w:val="1A1A1A"/>
          <w:sz w:val="22"/>
        </w:rPr>
        <w:t>) agreed.</w:t>
      </w:r>
    </w:p>
    <w:p>
      <w:pPr>
        <w:spacing w:before="0" w:after="120" w:line="324" w:lineRule="auto"/>
      </w:pPr>
      <w:r>
        <w:rPr>
          <w:rFonts w:ascii="Georgia" w:hAnsi="Georgia" w:cs="SBL Hebrew" w:eastAsia="Georgia"/>
          <w:b w:val="0"/>
          <w:i w:val="0"/>
          <w:color w:val="1A1A1A"/>
          <w:sz w:val="22"/>
        </w:rPr>
        <w:t xml:space="preserve">Some months later, this </w:t>
      </w:r>
      <w:r>
        <w:rPr>
          <w:rFonts w:ascii="Georgia" w:hAnsi="Georgia" w:cs="SBL Hebrew" w:eastAsia="Georgia"/>
          <w:b w:val="0"/>
          <w:i/>
          <w:color w:val="1A1A1A"/>
          <w:sz w:val="22"/>
        </w:rPr>
        <w:t>ba'al tefillah</w:t>
      </w:r>
      <w:r>
        <w:rPr>
          <w:rFonts w:ascii="Georgia" w:hAnsi="Georgia" w:cs="SBL Hebrew" w:eastAsia="Georgia"/>
          <w:b w:val="0"/>
          <w:i w:val="0"/>
          <w:color w:val="1A1A1A"/>
          <w:sz w:val="22"/>
        </w:rPr>
        <w:t xml:space="preserve"> was diagnosed with what physicians said was a metastasized growth requiring urgent surgery. He traveled to </w:t>
      </w:r>
      <w:r>
        <w:rPr>
          <w:rFonts w:ascii="Georgia" w:hAnsi="Georgia" w:cs="SBL Hebrew" w:eastAsia="Georgia"/>
          <w:b w:val="0"/>
          <w:i/>
          <w:color w:val="1A1A1A"/>
          <w:sz w:val="22"/>
        </w:rPr>
        <w:t>Tzfas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צפת</w:t>
      </w:r>
      <w:r>
        <w:rPr>
          <w:rFonts w:ascii="Georgia" w:hAnsi="Georgia" w:cs="SBL Hebrew" w:eastAsia="Georgia"/>
          <w:b w:val="0"/>
          <w:i w:val="0"/>
          <w:color w:val="1A1A1A"/>
          <w:sz w:val="22"/>
        </w:rPr>
        <w:t xml:space="preserve">), to the </w:t>
      </w:r>
      <w:r>
        <w:rPr>
          <w:rFonts w:ascii="Georgia" w:hAnsi="Georgia" w:cs="SBL Hebrew" w:eastAsia="Georgia"/>
          <w:b w:val="0"/>
          <w:i/>
          <w:color w:val="1A1A1A"/>
          <w:sz w:val="22"/>
        </w:rPr>
        <w:t>kever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קבר</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 the very </w:t>
      </w:r>
      <w:r>
        <w:rPr>
          <w:rFonts w:ascii="Georgia" w:hAnsi="Georgia" w:cs="SBL Hebrew" w:eastAsia="Georgia"/>
          <w:b w:val="0"/>
          <w:i/>
          <w:color w:val="1A1A1A"/>
          <w:sz w:val="22"/>
        </w:rPr>
        <w:t>posek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פוסק</w:t>
      </w:r>
      <w:r>
        <w:rPr>
          <w:rFonts w:ascii="Georgia" w:hAnsi="Georgia" w:cs="SBL Hebrew" w:eastAsia="Georgia"/>
          <w:b w:val="0"/>
          <w:i w:val="0"/>
          <w:color w:val="1A1A1A"/>
          <w:sz w:val="22"/>
        </w:rPr>
        <w:t xml:space="preserve">) who codified this halachah in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 and pleaded: </w:t>
      </w:r>
      <w:r>
        <w:rPr>
          <w:rFonts w:ascii="Georgia" w:hAnsi="Georgia" w:cs="SBL Hebrew" w:eastAsia="Georgia"/>
          <w:b w:val="0"/>
          <w:i/>
          <w:color w:val="1A1A1A"/>
          <w:sz w:val="22"/>
        </w:rPr>
        <w:t>"In the merit of cherishing your ruling, which almost no one keeps, please grant me a yeshuah."</w:t>
      </w:r>
      <w:r>
        <w:rPr>
          <w:rFonts w:ascii="Georgia" w:hAnsi="Georgia" w:cs="SBL Hebrew" w:eastAsia="Georgia"/>
          <w:b w:val="0"/>
          <w:i w:val="0"/>
          <w:color w:val="1A1A1A"/>
          <w:sz w:val="22"/>
        </w:rPr>
        <w:t xml:space="preserve"> When he returned for the pre-operative scan a week later, the physicians reported that the growths had vanished. (Such accounts are to be received with both reverence and discernment; the underlying </w:t>
      </w:r>
      <w:r>
        <w:rPr>
          <w:rFonts w:ascii="Georgia" w:hAnsi="Georgia" w:cs="SBL Hebrew" w:eastAsia="Georgia"/>
          <w:b w:val="0"/>
          <w:i/>
          <w:color w:val="1A1A1A"/>
          <w:sz w:val="22"/>
        </w:rPr>
        <w:t>halachah</w:t>
      </w:r>
      <w:r>
        <w:rPr>
          <w:rFonts w:ascii="Georgia" w:hAnsi="Georgia" w:cs="SBL Hebrew" w:eastAsia="Georgia"/>
          <w:b w:val="0"/>
          <w:i w:val="0"/>
          <w:color w:val="1A1A1A"/>
          <w:sz w:val="22"/>
        </w:rPr>
        <w:t>, in any event, stands on its own authority.) At minimum, the account is a call to restore this ruling to its rightful place in practice.</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b w:val="0"/>
          <w:i/>
          <w:color w:val="1A1A1A"/>
          <w:sz w:val="21"/>
        </w:rPr>
        <w:t>Yirmiyahu</w:t>
      </w:r>
      <w:r>
        <w:rPr>
          <w:rFonts w:ascii="Georgia" w:hAnsi="Georgia" w:cs="SBL Hebrew" w:eastAsia="Georgia"/>
          <w:b w:val="0"/>
          <w:i w:val="0"/>
          <w:color w:val="1A1A1A"/>
          <w:sz w:val="21"/>
        </w:rPr>
        <w:t xml:space="preserve"> 52:12–13; </w:t>
      </w:r>
      <w:r>
        <w:rPr>
          <w:rFonts w:ascii="Georgia" w:hAnsi="Georgia" w:cs="SBL Hebrew" w:eastAsia="Georgia"/>
          <w:b w:val="0"/>
          <w:i/>
          <w:color w:val="1A1A1A"/>
          <w:sz w:val="21"/>
        </w:rPr>
        <w:t>Melachim Beis</w:t>
      </w:r>
      <w:r>
        <w:rPr>
          <w:rFonts w:ascii="Georgia" w:hAnsi="Georgia" w:cs="SBL Hebrew" w:eastAsia="Georgia"/>
          <w:b w:val="0"/>
          <w:i w:val="0"/>
          <w:color w:val="1A1A1A"/>
          <w:sz w:val="21"/>
        </w:rPr>
        <w:t xml:space="preserve"> 25:8–9.</w:t>
      </w:r>
      <w:r>
        <w:rPr>
          <w:rFonts w:ascii="Georgia" w:hAnsi="Georgia" w:cs="SBL Hebrew" w:eastAsia="Georgia"/>
          <w:b w:val="0"/>
          <w:i w:val="0"/>
          <w:color w:val="1A1A1A"/>
          <w:sz w:val="21"/>
        </w:rPr>
        <w:t xml:space="preserve">— The primary Tanachic account of </w:t>
      </w:r>
      <w:r>
        <w:rPr>
          <w:rFonts w:ascii="Georgia" w:hAnsi="Georgia" w:cs="SBL Hebrew" w:eastAsia="Georgia"/>
          <w:b w:val="0"/>
          <w:i/>
          <w:color w:val="1A1A1A"/>
          <w:sz w:val="21"/>
        </w:rPr>
        <w:t>Nevuzaradan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Rav HaTabachim</w:t>
      </w:r>
      <w:r>
        <w:rPr>
          <w:rFonts w:ascii="Georgia" w:hAnsi="Georgia" w:cs="SBL Hebrew" w:eastAsia="Georgia"/>
          <w:b w:val="0"/>
          <w:i w:val="0"/>
          <w:color w:val="1A1A1A"/>
          <w:sz w:val="21"/>
        </w:rPr>
        <w:t xml:space="preserve">, entering </w:t>
      </w:r>
      <w:r>
        <w:rPr>
          <w:rFonts w:ascii="Georgia" w:hAnsi="Georgia" w:cs="SBL Hebrew" w:eastAsia="Georgia"/>
          <w:b w:val="0"/>
          <w:i/>
          <w:color w:val="1A1A1A"/>
          <w:sz w:val="21"/>
        </w:rPr>
        <w:t>Yerushalayim</w:t>
      </w:r>
      <w:r>
        <w:rPr>
          <w:rFonts w:ascii="Georgia" w:hAnsi="Georgia" w:cs="SBL Hebrew" w:eastAsia="Georgia"/>
          <w:b w:val="0"/>
          <w:i w:val="0"/>
          <w:color w:val="1A1A1A"/>
          <w:sz w:val="21"/>
        </w:rPr>
        <w:t xml:space="preserve"> on the seventh of Av and breaching the </w:t>
      </w:r>
      <w:r>
        <w:rPr>
          <w:rFonts w:ascii="Georgia" w:hAnsi="Georgia" w:cs="SBL Hebrew" w:eastAsia="Georgia"/>
          <w:b w:val="0"/>
          <w:i/>
          <w:color w:val="1A1A1A"/>
          <w:sz w:val="21"/>
        </w:rPr>
        <w:t>Beis HaMikdash</w:t>
      </w:r>
      <w:r>
        <w:rPr>
          <w:rFonts w:ascii="Georgia" w:hAnsi="Georgia" w:cs="SBL Hebrew" w:eastAsia="Georgia"/>
          <w:b w:val="0"/>
          <w:i w:val="0"/>
          <w:color w:val="1A1A1A"/>
          <w:sz w:val="21"/>
        </w:rPr>
        <w:t xml:space="preserve">. The three-day desecration — from </w:t>
      </w:r>
      <w:r>
        <w:rPr>
          <w:rFonts w:ascii="Georgia" w:hAnsi="Georgia" w:cs="SBL Hebrew" w:eastAsia="Georgia"/>
          <w:b w:val="0"/>
          <w:i/>
          <w:color w:val="1A1A1A"/>
          <w:sz w:val="21"/>
        </w:rPr>
        <w:t>Zayin Av</w:t>
      </w:r>
      <w:r>
        <w:rPr>
          <w:rFonts w:ascii="Georgia" w:hAnsi="Georgia" w:cs="SBL Hebrew" w:eastAsia="Georgia"/>
          <w:b w:val="0"/>
          <w:i w:val="0"/>
          <w:color w:val="1A1A1A"/>
          <w:sz w:val="21"/>
        </w:rPr>
        <w:t xml:space="preserve"> through </w:t>
      </w:r>
      <w:r>
        <w:rPr>
          <w:rFonts w:ascii="Georgia" w:hAnsi="Georgia" w:cs="SBL Hebrew" w:eastAsia="Georgia"/>
          <w:b w:val="0"/>
          <w:i/>
          <w:color w:val="1A1A1A"/>
          <w:sz w:val="21"/>
        </w:rPr>
        <w:t>Tisha B'Av</w:t>
      </w:r>
      <w:r>
        <w:rPr>
          <w:rFonts w:ascii="Georgia" w:hAnsi="Georgia" w:cs="SBL Hebrew" w:eastAsia="Georgia"/>
          <w:b w:val="0"/>
          <w:i w:val="0"/>
          <w:color w:val="1A1A1A"/>
          <w:sz w:val="21"/>
        </w:rPr>
        <w:t xml:space="preserve"> before the fire was set — is elaborated in rabbinic tradition based on these verses. The phrase describing the debaucherous revelry of the invaders derives from later Midrashic and Talmudic expansion of these chapters.</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b w:val="0"/>
          <w:i/>
          <w:color w:val="1A1A1A"/>
          <w:sz w:val="21"/>
        </w:rPr>
        <w:t>Gittin</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נ״ז ע״ב</w:t>
      </w:r>
      <w:r>
        <w:rPr>
          <w:rFonts w:ascii="Georgia" w:hAnsi="Georgia" w:cs="SBL Hebrew" w:eastAsia="Georgia"/>
          <w:b w:val="0"/>
          <w:i w:val="0"/>
          <w:color w:val="1A1A1A"/>
          <w:sz w:val="21"/>
        </w:rPr>
        <w:t xml:space="preserve"> (57b).</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Aggadic</w:t>
      </w:r>
      <w:r>
        <w:rPr>
          <w:rFonts w:ascii="Georgia" w:hAnsi="Georgia" w:cs="SBL Hebrew" w:eastAsia="Georgia"/>
          <w:b w:val="0"/>
          <w:i w:val="0"/>
          <w:color w:val="1A1A1A"/>
          <w:sz w:val="21"/>
        </w:rPr>
        <w:t xml:space="preserve"> account of the murdered </w:t>
      </w:r>
      <w:r>
        <w:rPr>
          <w:rFonts w:ascii="Georgia" w:hAnsi="Georgia" w:cs="SBL Hebrew" w:eastAsia="Georgia"/>
          <w:b w:val="0"/>
          <w:i/>
          <w:color w:val="1A1A1A"/>
          <w:sz w:val="21"/>
        </w:rPr>
        <w:t>navi</w:t>
      </w:r>
      <w:r>
        <w:rPr>
          <w:rFonts w:ascii="Georgia" w:hAnsi="Georgia" w:cs="SBL Hebrew" w:eastAsia="Georgia"/>
          <w:b w:val="0"/>
          <w:i w:val="0"/>
          <w:color w:val="1A1A1A"/>
          <w:sz w:val="21"/>
        </w:rPr>
        <w:t xml:space="preserve"> Zechariah whose blood continued bubbling on the floor of the </w:t>
      </w:r>
      <w:r>
        <w:rPr>
          <w:rFonts w:ascii="Georgia" w:hAnsi="Georgia" w:cs="SBL Hebrew" w:eastAsia="Georgia"/>
          <w:b w:val="0"/>
          <w:i/>
          <w:color w:val="1A1A1A"/>
          <w:sz w:val="21"/>
        </w:rPr>
        <w:t>Beis HaMikdash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Nevuzaradan</w:t>
      </w:r>
      <w:r>
        <w:rPr>
          <w:rFonts w:ascii="Georgia" w:hAnsi="Georgia" w:cs="SBL Hebrew" w:eastAsia="Georgia"/>
          <w:b w:val="0"/>
          <w:i w:val="0"/>
          <w:color w:val="1A1A1A"/>
          <w:sz w:val="21"/>
        </w:rPr>
        <w:t xml:space="preserve">'s escalating slaughter of eighty thousand </w:t>
      </w:r>
      <w:r>
        <w:rPr>
          <w:rFonts w:ascii="Georgia" w:hAnsi="Georgia" w:cs="SBL Hebrew" w:eastAsia="Georgia"/>
          <w:b w:val="0"/>
          <w:i/>
          <w:color w:val="1A1A1A"/>
          <w:sz w:val="21"/>
        </w:rPr>
        <w:t>kohanim</w:t>
      </w:r>
      <w:r>
        <w:rPr>
          <w:rFonts w:ascii="Georgia" w:hAnsi="Georgia" w:cs="SBL Hebrew" w:eastAsia="Georgia"/>
          <w:b w:val="0"/>
          <w:i w:val="0"/>
          <w:color w:val="1A1A1A"/>
          <w:sz w:val="21"/>
        </w:rPr>
        <w:t xml:space="preserve"> upon it; and his subsequent conversion as a </w:t>
      </w:r>
      <w:r>
        <w:rPr>
          <w:rFonts w:ascii="Georgia" w:hAnsi="Georgia" w:cs="SBL Hebrew" w:eastAsia="Georgia"/>
          <w:b w:val="0"/>
          <w:i/>
          <w:color w:val="1A1A1A"/>
          <w:sz w:val="21"/>
        </w:rPr>
        <w:t>ger tzedek</w:t>
      </w:r>
      <w:r>
        <w:rPr>
          <w:rFonts w:ascii="Georgia" w:hAnsi="Georgia" w:cs="SBL Hebrew" w:eastAsia="Georgia"/>
          <w:b w:val="0"/>
          <w:i w:val="0"/>
          <w:color w:val="1A1A1A"/>
          <w:sz w:val="21"/>
        </w:rPr>
        <w:t xml:space="preserve">. Among the most enigmatic </w:t>
      </w:r>
      <w:r>
        <w:rPr>
          <w:rFonts w:ascii="Georgia" w:hAnsi="Georgia" w:cs="SBL Hebrew" w:eastAsia="Georgia"/>
          <w:b w:val="0"/>
          <w:i/>
          <w:color w:val="1A1A1A"/>
          <w:sz w:val="21"/>
        </w:rPr>
        <w:t>aggados</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Shas</w:t>
      </w:r>
      <w:r>
        <w:rPr>
          <w:rFonts w:ascii="Georgia" w:hAnsi="Georgia" w:cs="SBL Hebrew" w:eastAsia="Georgia"/>
          <w:b w:val="0"/>
          <w:i w:val="0"/>
          <w:color w:val="1A1A1A"/>
          <w:sz w:val="21"/>
        </w:rPr>
        <w:t>.</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 </w:t>
      </w:r>
      <w:r>
        <w:rPr>
          <w:rFonts w:ascii="Georgia" w:hAnsi="Georgia" w:cs="SBL Hebrew" w:eastAsia="Georgia"/>
          <w:b w:val="0"/>
          <w:i/>
          <w:color w:val="1A1A1A"/>
          <w:sz w:val="21"/>
        </w:rPr>
        <w:t>Taz</w:t>
      </w:r>
      <w:r>
        <w:rPr>
          <w:rFonts w:ascii="Georgia" w:hAnsi="Georgia" w:cs="SBL Hebrew" w:eastAsia="Georgia"/>
          <w:b w:val="0"/>
          <w:i w:val="0"/>
          <w:color w:val="1A1A1A"/>
          <w:sz w:val="21"/>
        </w:rPr>
        <w:t xml:space="preserve"> ad loc.</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preserves the tradition that the text of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descended as a </w:t>
      </w:r>
      <w:r>
        <w:rPr>
          <w:rFonts w:ascii="Georgia" w:hAnsi="Georgia" w:cs="SBL Hebrew" w:eastAsia="Georgia"/>
          <w:b w:val="0"/>
          <w:i/>
          <w:color w:val="1A1A1A"/>
          <w:sz w:val="21"/>
        </w:rPr>
        <w:t>petek min hashamayim</w:t>
      </w:r>
      <w:r>
        <w:rPr>
          <w:rFonts w:ascii="Georgia" w:hAnsi="Georgia" w:cs="SBL Hebrew" w:eastAsia="Georgia"/>
          <w:b w:val="0"/>
          <w:i w:val="0"/>
          <w:color w:val="1A1A1A"/>
          <w:sz w:val="21"/>
        </w:rPr>
        <w:t xml:space="preserve">, a note from Heaven. The chain of transmission for this tradition is discussed by the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Acharonim</w:t>
      </w:r>
      <w:r>
        <w:rPr>
          <w:rFonts w:ascii="Georgia" w:hAnsi="Georgia" w:cs="SBL Hebrew" w:eastAsia="Georgia"/>
          <w:b w:val="0"/>
          <w:i w:val="0"/>
          <w:color w:val="1A1A1A"/>
          <w:sz w:val="21"/>
        </w:rPr>
        <w:t xml:space="preserve">; the specific attribution to an earlier source requires verification against the primary texts of the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before the identity of the transmitting authority can be stated with certainty.</w:t>
      </w:r>
      <w:r>
        <w:rPr>
          <w:rFonts w:ascii="Georgia" w:hAnsi="Georgia" w:cs="SBL Hebrew" w:eastAsia="Georgia"/>
          <w:b w:val="0"/>
          <w:i w:val="0"/>
          <w:color w:val="1A1A1A"/>
          <w:sz w:val="21"/>
        </w:rPr>
        <w:t>[A]</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Taz</w:t>
      </w:r>
      <w:r>
        <w:rPr>
          <w:rFonts w:ascii="Georgia" w:hAnsi="Georgia" w:cs="SBL Hebrew" w:eastAsia="Georgia"/>
          <w:b w:val="0"/>
          <w:i w:val="0"/>
          <w:color w:val="1A1A1A"/>
          <w:sz w:val="21"/>
        </w:rPr>
        <w:t xml:space="preserve"> reaffirms the tradition and the </w:t>
      </w:r>
      <w:r>
        <w:rPr>
          <w:rFonts w:ascii="Georgia" w:hAnsi="Georgia" w:cs="SBL Hebrew" w:eastAsia="Georgia"/>
          <w:b w:val="0"/>
          <w:i/>
          <w:color w:val="1A1A1A"/>
          <w:sz w:val="21"/>
        </w:rPr>
        <w:t>Anshei Knesses HaGedolah</w:t>
      </w:r>
      <w:r>
        <w:rPr>
          <w:rFonts w:ascii="Georgia" w:hAnsi="Georgia" w:cs="SBL Hebrew" w:eastAsia="Georgia"/>
          <w:b w:val="0"/>
          <w:i w:val="0"/>
          <w:color w:val="1A1A1A"/>
          <w:sz w:val="21"/>
        </w:rPr>
        <w:t xml:space="preserve">'s institution of the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 on its strength.</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b w:val="0"/>
          <w:i/>
          <w:color w:val="1A1A1A"/>
          <w:sz w:val="21"/>
        </w:rPr>
        <w:t>Pri Chadash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 (R' Chizkiyahu di Silva); </w:t>
      </w:r>
      <w:r>
        <w:rPr>
          <w:rFonts w:ascii="Georgia" w:hAnsi="Georgia" w:cs="SBL Hebrew" w:eastAsia="Georgia"/>
          <w:b w:val="0"/>
          <w:i/>
          <w:color w:val="1A1A1A"/>
          <w:sz w:val="21"/>
        </w:rPr>
        <w:t>Pri Megadim</w:t>
      </w:r>
      <w:r>
        <w:rPr>
          <w:rFonts w:ascii="Georgia" w:hAnsi="Georgia" w:cs="SBL Hebrew" w:eastAsia="Georgia"/>
          <w:b w:val="0"/>
          <w:i w:val="0"/>
          <w:color w:val="1A1A1A"/>
          <w:sz w:val="21"/>
        </w:rPr>
        <w:t xml:space="preserve"> ad loc.</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Pri Chadash</w:t>
      </w:r>
      <w:r>
        <w:rPr>
          <w:rFonts w:ascii="Georgia" w:hAnsi="Georgia" w:cs="SBL Hebrew" w:eastAsia="Georgia"/>
          <w:b w:val="0"/>
          <w:i w:val="0"/>
          <w:color w:val="1A1A1A"/>
          <w:sz w:val="21"/>
        </w:rPr>
        <w:t xml:space="preserve">'s challenge: how can one recite a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 with </w:t>
      </w:r>
      <w:r>
        <w:rPr>
          <w:rFonts w:ascii="Georgia" w:hAnsi="Georgia" w:cs="SBL Hebrew" w:eastAsia="Georgia"/>
          <w:b w:val="0"/>
          <w:i/>
          <w:color w:val="1A1A1A"/>
          <w:sz w:val="21"/>
        </w:rPr>
        <w:t>Sheim u'Malchus</w:t>
      </w:r>
      <w:r>
        <w:rPr>
          <w:rFonts w:ascii="Georgia" w:hAnsi="Georgia" w:cs="SBL Hebrew" w:eastAsia="Georgia"/>
          <w:b w:val="0"/>
          <w:i w:val="0"/>
          <w:color w:val="1A1A1A"/>
          <w:sz w:val="21"/>
        </w:rPr>
        <w:t xml:space="preserve"> when it is not preserved in the </w:t>
      </w:r>
      <w:r>
        <w:rPr>
          <w:rFonts w:ascii="Georgia" w:hAnsi="Georgia" w:cs="SBL Hebrew" w:eastAsia="Georgia"/>
          <w:b w:val="0"/>
          <w:i/>
          <w:color w:val="1A1A1A"/>
          <w:sz w:val="21"/>
        </w:rPr>
        <w:t>Bavli</w:t>
      </w:r>
      <w:r>
        <w:rPr>
          <w:rFonts w:ascii="Georgia" w:hAnsi="Georgia" w:cs="SBL Hebrew" w:eastAsia="Georgia"/>
          <w:b w:val="0"/>
          <w:i w:val="0"/>
          <w:color w:val="1A1A1A"/>
          <w:sz w:val="21"/>
        </w:rPr>
        <w:t xml:space="preserve"> or </w:t>
      </w:r>
      <w:r>
        <w:rPr>
          <w:rFonts w:ascii="Georgia" w:hAnsi="Georgia" w:cs="SBL Hebrew" w:eastAsia="Georgia"/>
          <w:b w:val="0"/>
          <w:i/>
          <w:color w:val="1A1A1A"/>
          <w:sz w:val="21"/>
        </w:rPr>
        <w:t>Yerushalmi</w:t>
      </w:r>
      <w:r>
        <w:rPr>
          <w:rFonts w:ascii="Georgia" w:hAnsi="Georgia" w:cs="SBL Hebrew" w:eastAsia="Georgia"/>
          <w:b w:val="0"/>
          <w:i w:val="0"/>
          <w:color w:val="1A1A1A"/>
          <w:sz w:val="21"/>
        </w:rPr>
        <w:t xml:space="preserve">? Risk of </w:t>
      </w:r>
      <w:r>
        <w:rPr>
          <w:rFonts w:ascii="Georgia" w:hAnsi="Georgia" w:cs="SBL Hebrew" w:eastAsia="Georgia"/>
          <w:b w:val="0"/>
          <w:i/>
          <w:color w:val="1A1A1A"/>
          <w:sz w:val="21"/>
        </w:rPr>
        <w:t>brachah l'vatalah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Pri Megadim</w:t>
      </w:r>
      <w:r>
        <w:rPr>
          <w:rFonts w:ascii="Georgia" w:hAnsi="Georgia" w:cs="SBL Hebrew" w:eastAsia="Georgia"/>
          <w:b w:val="0"/>
          <w:i w:val="0"/>
          <w:color w:val="1A1A1A"/>
          <w:sz w:val="21"/>
        </w:rPr>
        <w:t xml:space="preserve"> resolves: the </w:t>
      </w:r>
      <w:r>
        <w:rPr>
          <w:rFonts w:ascii="Georgia" w:hAnsi="Georgia" w:cs="SBL Hebrew" w:eastAsia="Georgia"/>
          <w:b w:val="0"/>
          <w:i/>
          <w:color w:val="1A1A1A"/>
          <w:sz w:val="21"/>
        </w:rPr>
        <w:t>petek</w:t>
      </w:r>
      <w:r>
        <w:rPr>
          <w:rFonts w:ascii="Georgia" w:hAnsi="Georgia" w:cs="SBL Hebrew" w:eastAsia="Georgia"/>
          <w:b w:val="0"/>
          <w:i w:val="0"/>
          <w:color w:val="1A1A1A"/>
          <w:sz w:val="21"/>
        </w:rPr>
        <w:t xml:space="preserve"> from heaven establishes a pre-Mishnaic </w:t>
      </w:r>
      <w:r>
        <w:rPr>
          <w:rFonts w:ascii="Georgia" w:hAnsi="Georgia" w:cs="SBL Hebrew" w:eastAsia="Georgia"/>
          <w:b w:val="0"/>
          <w:i/>
          <w:color w:val="1A1A1A"/>
          <w:sz w:val="21"/>
        </w:rPr>
        <w:t>kabbalah</w:t>
      </w:r>
      <w:r>
        <w:rPr>
          <w:rFonts w:ascii="Georgia" w:hAnsi="Georgia" w:cs="SBL Hebrew" w:eastAsia="Georgia"/>
          <w:b w:val="0"/>
          <w:i w:val="0"/>
          <w:color w:val="1A1A1A"/>
          <w:sz w:val="21"/>
        </w:rPr>
        <w:t xml:space="preserve">, transmitted through the </w:t>
      </w:r>
      <w:r>
        <w:rPr>
          <w:rFonts w:ascii="Georgia" w:hAnsi="Georgia" w:cs="SBL Hebrew" w:eastAsia="Georgia"/>
          <w:b w:val="0"/>
          <w:i/>
          <w:color w:val="1A1A1A"/>
          <w:sz w:val="21"/>
        </w:rPr>
        <w:t>Anshei Knesses HaGedolah</w:t>
      </w:r>
      <w:r>
        <w:rPr>
          <w:rFonts w:ascii="Georgia" w:hAnsi="Georgia" w:cs="SBL Hebrew" w:eastAsia="Georgia"/>
          <w:b w:val="0"/>
          <w:i w:val="0"/>
          <w:color w:val="1A1A1A"/>
          <w:sz w:val="21"/>
        </w:rPr>
        <w:t xml:space="preserve"> — older than the codified texts, not absent from </w:t>
      </w:r>
      <w:r>
        <w:rPr>
          <w:rFonts w:ascii="Georgia" w:hAnsi="Georgia" w:cs="SBL Hebrew" w:eastAsia="Georgia"/>
          <w:b w:val="0"/>
          <w:i/>
          <w:color w:val="1A1A1A"/>
          <w:sz w:val="21"/>
        </w:rPr>
        <w:t>mesorah</w:t>
      </w:r>
      <w:r>
        <w:rPr>
          <w:rFonts w:ascii="Georgia" w:hAnsi="Georgia" w:cs="SBL Hebrew" w:eastAsia="Georgia"/>
          <w:b w:val="0"/>
          <w:i w:val="0"/>
          <w:color w:val="1A1A1A"/>
          <w:sz w:val="21"/>
        </w:rPr>
        <w:t>. This resolution applies most cleanly to the Anshei Knesses HaGedolah version of events; the Savoraim attribution of Rabbeinu Shlomo MiGermaiza creates a continuing difficulty not fully resolved by the Acharonim.</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b w:val="0"/>
          <w:i w:val="0"/>
          <w:color w:val="1A1A1A"/>
          <w:sz w:val="21"/>
        </w:rPr>
        <w:t xml:space="preserve">Rabbeinu Shlomo MiGermaiza (R' Shlomo of Worms / </w:t>
      </w:r>
      <w:r>
        <w:rPr>
          <w:rFonts w:ascii="Georgia" w:hAnsi="Georgia" w:cs="SBL Hebrew" w:eastAsia="Georgia"/>
          <w:b w:val="0"/>
          <w:i/>
          <w:color w:val="1A1A1A"/>
          <w:sz w:val="21"/>
        </w:rPr>
        <w:t>Vermayza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Siddur Rabbeinu Shlomo</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A </w:t>
      </w:r>
      <w:r>
        <w:rPr>
          <w:rFonts w:ascii="Georgia" w:hAnsi="Georgia" w:cs="SBL Hebrew" w:eastAsia="Georgia"/>
          <w:b w:val="0"/>
          <w:i/>
          <w:color w:val="1A1A1A"/>
          <w:sz w:val="21"/>
        </w:rPr>
        <w:t>Rishon</w:t>
      </w:r>
      <w:r>
        <w:rPr>
          <w:rFonts w:ascii="Georgia" w:hAnsi="Georgia" w:cs="SBL Hebrew" w:eastAsia="Georgia"/>
          <w:b w:val="0"/>
          <w:i w:val="0"/>
          <w:color w:val="1A1A1A"/>
          <w:sz w:val="21"/>
        </w:rPr>
        <w:t xml:space="preserve"> contemporary, friend, and </w:t>
      </w:r>
      <w:r>
        <w:rPr>
          <w:rFonts w:ascii="Georgia" w:hAnsi="Georgia" w:cs="SBL Hebrew" w:eastAsia="Georgia"/>
          <w:b w:val="0"/>
          <w:i/>
          <w:color w:val="1A1A1A"/>
          <w:sz w:val="21"/>
        </w:rPr>
        <w:t>chavrusa</w:t>
      </w:r>
      <w:r>
        <w:rPr>
          <w:rFonts w:ascii="Georgia" w:hAnsi="Georgia" w:cs="SBL Hebrew" w:eastAsia="Georgia"/>
          <w:b w:val="0"/>
          <w:i w:val="0"/>
          <w:color w:val="1A1A1A"/>
          <w:sz w:val="21"/>
        </w:rPr>
        <w:t xml:space="preserve"> of Rashi. His </w:t>
      </w:r>
      <w:r>
        <w:rPr>
          <w:rFonts w:ascii="Georgia" w:hAnsi="Georgia" w:cs="SBL Hebrew" w:eastAsia="Georgia"/>
          <w:b w:val="0"/>
          <w:i/>
          <w:color w:val="1A1A1A"/>
          <w:sz w:val="21"/>
        </w:rPr>
        <w:t>siddur</w:t>
      </w:r>
      <w:r>
        <w:rPr>
          <w:rFonts w:ascii="Georgia" w:hAnsi="Georgia" w:cs="SBL Hebrew" w:eastAsia="Georgia"/>
          <w:b w:val="0"/>
          <w:i w:val="0"/>
          <w:color w:val="1A1A1A"/>
          <w:sz w:val="21"/>
        </w:rPr>
        <w:t xml:space="preserve"> attributes the composition of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to the </w:t>
      </w:r>
      <w:r>
        <w:rPr>
          <w:rFonts w:ascii="Georgia" w:hAnsi="Georgia" w:cs="SBL Hebrew" w:eastAsia="Georgia"/>
          <w:b w:val="0"/>
          <w:i/>
          <w:color w:val="1A1A1A"/>
          <w:sz w:val="21"/>
        </w:rPr>
        <w:t>Savoraim</w:t>
      </w:r>
      <w:r>
        <w:rPr>
          <w:rFonts w:ascii="Georgia" w:hAnsi="Georgia" w:cs="SBL Hebrew" w:eastAsia="Georgia"/>
          <w:b w:val="0"/>
          <w:i w:val="0"/>
          <w:color w:val="1A1A1A"/>
          <w:sz w:val="21"/>
        </w:rPr>
        <w:t xml:space="preserve"> rather than to a heavenly </w:t>
      </w:r>
      <w:r>
        <w:rPr>
          <w:rFonts w:ascii="Georgia" w:hAnsi="Georgia" w:cs="SBL Hebrew" w:eastAsia="Georgia"/>
          <w:b w:val="0"/>
          <w:i/>
          <w:color w:val="1A1A1A"/>
          <w:sz w:val="21"/>
        </w:rPr>
        <w:t>petek</w:t>
      </w:r>
      <w:r>
        <w:rPr>
          <w:rFonts w:ascii="Georgia" w:hAnsi="Georgia" w:cs="SBL Hebrew" w:eastAsia="Georgia"/>
          <w:b w:val="0"/>
          <w:i w:val="0"/>
          <w:color w:val="1A1A1A"/>
          <w:sz w:val="21"/>
        </w:rPr>
        <w:t xml:space="preserve">. He was murdered </w:t>
      </w:r>
      <w:r>
        <w:rPr>
          <w:rFonts w:ascii="Georgia" w:hAnsi="Georgia" w:cs="SBL Hebrew" w:eastAsia="Georgia"/>
          <w:b w:val="0"/>
          <w:i/>
          <w:color w:val="1A1A1A"/>
          <w:sz w:val="21"/>
        </w:rPr>
        <w:t>al Kiddush Hashem</w:t>
      </w:r>
      <w:r>
        <w:rPr>
          <w:rFonts w:ascii="Georgia" w:hAnsi="Georgia" w:cs="SBL Hebrew" w:eastAsia="Georgia"/>
          <w:b w:val="0"/>
          <w:i w:val="0"/>
          <w:color w:val="1A1A1A"/>
          <w:sz w:val="21"/>
        </w:rPr>
        <w:t xml:space="preserve"> in the First Crusade (4856 / 1096) along with thousands of </w:t>
      </w:r>
      <w:r>
        <w:rPr>
          <w:rFonts w:ascii="Georgia" w:hAnsi="Georgia" w:cs="SBL Hebrew" w:eastAsia="Georgia"/>
          <w:b w:val="0"/>
          <w:i/>
          <w:color w:val="1A1A1A"/>
          <w:sz w:val="21"/>
        </w:rPr>
        <w:t>Yidden</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Kehillos Shum</w:t>
      </w:r>
      <w:r>
        <w:rPr>
          <w:rFonts w:ascii="Georgia" w:hAnsi="Georgia" w:cs="SBL Hebrew" w:eastAsia="Georgia"/>
          <w:b w:val="0"/>
          <w:i w:val="0"/>
          <w:color w:val="1A1A1A"/>
          <w:sz w:val="21"/>
        </w:rPr>
        <w:t xml:space="preserve"> (Speyer, Worms, Mainz). His </w:t>
      </w:r>
      <w:r>
        <w:rPr>
          <w:rFonts w:ascii="Georgia" w:hAnsi="Georgia" w:cs="SBL Hebrew" w:eastAsia="Georgia"/>
          <w:b w:val="0"/>
          <w:i/>
          <w:color w:val="1A1A1A"/>
          <w:sz w:val="21"/>
        </w:rPr>
        <w:t>siddur</w:t>
      </w:r>
      <w:r>
        <w:rPr>
          <w:rFonts w:ascii="Georgia" w:hAnsi="Georgia" w:cs="SBL Hebrew" w:eastAsia="Georgia"/>
          <w:b w:val="0"/>
          <w:i w:val="0"/>
          <w:color w:val="1A1A1A"/>
          <w:sz w:val="21"/>
        </w:rPr>
        <w:t xml:space="preserve"> survives in fragments and is cited by later </w:t>
      </w:r>
      <w:r>
        <w:rPr>
          <w:rFonts w:ascii="Georgia" w:hAnsi="Georgia" w:cs="SBL Hebrew" w:eastAsia="Georgia"/>
          <w:b w:val="0"/>
          <w:i/>
          <w:color w:val="1A1A1A"/>
          <w:sz w:val="21"/>
        </w:rPr>
        <w:t>poskim</w:t>
      </w:r>
      <w:r>
        <w:rPr>
          <w:rFonts w:ascii="Georgia" w:hAnsi="Georgia" w:cs="SBL Hebrew" w:eastAsia="Georgia"/>
          <w:b w:val="0"/>
          <w:i w:val="0"/>
          <w:color w:val="1A1A1A"/>
          <w:sz w:val="21"/>
        </w:rPr>
        <w:t>.</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b w:val="0"/>
          <w:i/>
          <w:color w:val="1A1A1A"/>
          <w:sz w:val="21"/>
        </w:rPr>
        <w:t>Ritva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Kiddushin</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ב״ ע״א</w:t>
      </w:r>
      <w:r>
        <w:rPr>
          <w:rFonts w:ascii="Georgia" w:hAnsi="Georgia" w:cs="SBL Hebrew" w:eastAsia="Georgia"/>
          <w:b w:val="0"/>
          <w:i w:val="0"/>
          <w:color w:val="1A1A1A"/>
          <w:sz w:val="21"/>
        </w:rPr>
        <w:t xml:space="preserve"> (2a) — opening sugya of the masechta.</w:t>
      </w:r>
      <w:r>
        <w:rPr>
          <w:rFonts w:ascii="Georgia" w:hAnsi="Georgia" w:cs="SBL Hebrew" w:eastAsia="Georgia"/>
          <w:b w:val="0"/>
          <w:i w:val="0"/>
          <w:color w:val="1A1A1A"/>
          <w:sz w:val="21"/>
        </w:rPr>
        <w:t xml:space="preserve">— The Ritva's position that the opening sugya of </w:t>
      </w:r>
      <w:r>
        <w:rPr>
          <w:rFonts w:ascii="Georgia" w:hAnsi="Georgia" w:cs="SBL Hebrew" w:eastAsia="Georgia"/>
          <w:b w:val="0"/>
          <w:i/>
          <w:color w:val="1A1A1A"/>
          <w:sz w:val="21"/>
        </w:rPr>
        <w:t>Maseches Kiddushin</w:t>
      </w:r>
      <w:r>
        <w:rPr>
          <w:rFonts w:ascii="Georgia" w:hAnsi="Georgia" w:cs="SBL Hebrew" w:eastAsia="Georgia"/>
          <w:b w:val="0"/>
          <w:i w:val="0"/>
          <w:color w:val="1A1A1A"/>
          <w:sz w:val="21"/>
        </w:rPr>
        <w:t xml:space="preserve"> (beginning of </w:t>
      </w:r>
      <w:r>
        <w:rPr>
          <w:rFonts w:ascii="Georgia" w:hAnsi="Georgia" w:cs="SBL Hebrew" w:eastAsia="Georgia"/>
          <w:b w:val="0"/>
          <w:i/>
          <w:color w:val="1A1A1A"/>
          <w:sz w:val="21"/>
        </w:rPr>
        <w:t>daf</w:t>
      </w:r>
      <w:r>
        <w:rPr>
          <w:rFonts w:ascii="Georgia" w:hAnsi="Georgia" w:cs="SBL Hebrew" w:eastAsia="Georgia"/>
          <w:b w:val="0"/>
          <w:i w:val="0"/>
          <w:color w:val="1A1A1A"/>
          <w:sz w:val="21"/>
        </w:rPr>
        <w:t xml:space="preserve"> 2a through the close of the first major argument, approximately through </w:t>
      </w:r>
      <w:r>
        <w:rPr>
          <w:rFonts w:ascii="Georgia" w:hAnsi="Georgia" w:cs="SBL Hebrew" w:eastAsia="Georgia"/>
          <w:b w:val="0"/>
          <w:i/>
          <w:color w:val="1A1A1A"/>
          <w:sz w:val="21"/>
        </w:rPr>
        <w:t>amud</w:t>
      </w:r>
      <w:r>
        <w:rPr>
          <w:rFonts w:ascii="Georgia" w:hAnsi="Georgia" w:cs="SBL Hebrew" w:eastAsia="Georgia"/>
          <w:b w:val="0"/>
          <w:i w:val="0"/>
          <w:color w:val="1A1A1A"/>
          <w:sz w:val="21"/>
        </w:rPr>
        <w:t xml:space="preserve"> 3a in standard Vilna Shas) was composed by the </w:t>
      </w:r>
      <w:r>
        <w:rPr>
          <w:rFonts w:ascii="Georgia" w:hAnsi="Georgia" w:cs="SBL Hebrew" w:eastAsia="Georgia"/>
          <w:b w:val="0"/>
          <w:i/>
          <w:color w:val="1A1A1A"/>
          <w:sz w:val="21"/>
        </w:rPr>
        <w:t>Rabbanan Savoraim</w:t>
      </w:r>
      <w:r>
        <w:rPr>
          <w:rFonts w:ascii="Georgia" w:hAnsi="Georgia" w:cs="SBL Hebrew" w:eastAsia="Georgia"/>
          <w:b w:val="0"/>
          <w:i w:val="0"/>
          <w:color w:val="1A1A1A"/>
          <w:sz w:val="21"/>
        </w:rPr>
        <w:t xml:space="preserve">, not the </w:t>
      </w:r>
      <w:r>
        <w:rPr>
          <w:rFonts w:ascii="Georgia" w:hAnsi="Georgia" w:cs="SBL Hebrew" w:eastAsia="Georgia"/>
          <w:b w:val="0"/>
          <w:i/>
          <w:color w:val="1A1A1A"/>
          <w:sz w:val="21"/>
        </w:rPr>
        <w:t>Amoraim</w:t>
      </w:r>
      <w:r>
        <w:rPr>
          <w:rFonts w:ascii="Georgia" w:hAnsi="Georgia" w:cs="SBL Hebrew" w:eastAsia="Georgia"/>
          <w:b w:val="0"/>
          <w:i w:val="0"/>
          <w:color w:val="1A1A1A"/>
          <w:sz w:val="21"/>
        </w:rPr>
        <w:t xml:space="preserve">. One of the principal proofs that the </w:t>
      </w:r>
      <w:r>
        <w:rPr>
          <w:rFonts w:ascii="Georgia" w:hAnsi="Georgia" w:cs="SBL Hebrew" w:eastAsia="Georgia"/>
          <w:b w:val="0"/>
          <w:i/>
          <w:color w:val="1A1A1A"/>
          <w:sz w:val="21"/>
        </w:rPr>
        <w:t>Savoraim</w:t>
      </w:r>
      <w:r>
        <w:rPr>
          <w:rFonts w:ascii="Georgia" w:hAnsi="Georgia" w:cs="SBL Hebrew" w:eastAsia="Georgia"/>
          <w:b w:val="0"/>
          <w:i w:val="0"/>
          <w:color w:val="1A1A1A"/>
          <w:sz w:val="21"/>
        </w:rPr>
        <w:t xml:space="preserve"> exercised editorial and compositional authority over portions of </w:t>
      </w:r>
      <w:r>
        <w:rPr>
          <w:rFonts w:ascii="Georgia" w:hAnsi="Georgia" w:cs="SBL Hebrew" w:eastAsia="Georgia"/>
          <w:b w:val="0"/>
          <w:i/>
          <w:color w:val="1A1A1A"/>
          <w:sz w:val="21"/>
        </w:rPr>
        <w:t>Shas</w:t>
      </w:r>
      <w:r>
        <w:rPr>
          <w:rFonts w:ascii="Georgia" w:hAnsi="Georgia" w:cs="SBL Hebrew" w:eastAsia="Georgia"/>
          <w:b w:val="0"/>
          <w:i w:val="0"/>
          <w:color w:val="1A1A1A"/>
          <w:sz w:val="21"/>
        </w:rPr>
        <w:t xml:space="preserve"> after Ravina and Rav Ashi sealed the Talmud.</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b w:val="0"/>
          <w:i/>
          <w:color w:val="1A1A1A"/>
          <w:sz w:val="21"/>
        </w:rPr>
        <w:t>Pirkei Avos</w:t>
      </w:r>
      <w:r>
        <w:rPr>
          <w:rFonts w:ascii="Georgia" w:hAnsi="Georgia" w:cs="SBL Hebrew" w:eastAsia="Georgia"/>
          <w:b w:val="0"/>
          <w:i w:val="0"/>
          <w:color w:val="1A1A1A"/>
          <w:sz w:val="21"/>
        </w:rPr>
        <w:t xml:space="preserve"> 5:1; </w:t>
      </w:r>
      <w:r>
        <w:rPr>
          <w:rFonts w:ascii="Georgia" w:hAnsi="Georgia" w:cs="SBL Hebrew" w:eastAsia="Georgia"/>
          <w:b w:val="0"/>
          <w:i/>
          <w:color w:val="1A1A1A"/>
          <w:sz w:val="21"/>
        </w:rPr>
        <w:t>Bereishis Rabbah</w:t>
      </w:r>
      <w:r>
        <w:rPr>
          <w:rFonts w:ascii="Georgia" w:hAnsi="Georgia" w:cs="SBL Hebrew" w:eastAsia="Georgia"/>
          <w:b w:val="0"/>
          <w:i w:val="0"/>
          <w:color w:val="1A1A1A"/>
          <w:sz w:val="21"/>
        </w:rPr>
        <w:t xml:space="preserve"> ad loc.</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Asarah Ma'amaros</w:t>
      </w:r>
      <w:r>
        <w:rPr>
          <w:rFonts w:ascii="Georgia" w:hAnsi="Georgia" w:cs="SBL Hebrew" w:eastAsia="Georgia"/>
          <w:b w:val="0"/>
          <w:i w:val="0"/>
          <w:color w:val="1A1A1A"/>
          <w:sz w:val="21"/>
        </w:rPr>
        <w:t xml:space="preserve">: the ten utterances with which </w:t>
      </w:r>
      <w:r>
        <w:rPr>
          <w:rFonts w:ascii="Georgia" w:hAnsi="Georgia" w:cs="SBL Hebrew" w:eastAsia="Georgia"/>
          <w:b w:val="0"/>
          <w:i/>
          <w:color w:val="1A1A1A"/>
          <w:sz w:val="21"/>
        </w:rPr>
        <w:t>HaKadosh Baruch Hu</w:t>
      </w:r>
      <w:r>
        <w:rPr>
          <w:rFonts w:ascii="Georgia" w:hAnsi="Georgia" w:cs="SBL Hebrew" w:eastAsia="Georgia"/>
          <w:b w:val="0"/>
          <w:i w:val="0"/>
          <w:color w:val="1A1A1A"/>
          <w:sz w:val="21"/>
        </w:rPr>
        <w:t xml:space="preserve"> created the world. The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link the ten </w:t>
      </w:r>
      <w:r>
        <w:rPr>
          <w:rFonts w:ascii="Georgia" w:hAnsi="Georgia" w:cs="SBL Hebrew" w:eastAsia="Georgia"/>
          <w:b w:val="0"/>
          <w:i/>
          <w:color w:val="1A1A1A"/>
          <w:sz w:val="21"/>
        </w:rPr>
        <w:t>Baruch</w:t>
      </w:r>
      <w:r>
        <w:rPr>
          <w:rFonts w:ascii="Georgia" w:hAnsi="Georgia" w:cs="SBL Hebrew" w:eastAsia="Georgia"/>
          <w:b w:val="0"/>
          <w:i w:val="0"/>
          <w:color w:val="1A1A1A"/>
          <w:sz w:val="21"/>
        </w:rPr>
        <w:t xml:space="preserve">s of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to these ten </w:t>
      </w:r>
      <w:r>
        <w:rPr>
          <w:rFonts w:ascii="Georgia" w:hAnsi="Georgia" w:cs="SBL Hebrew" w:eastAsia="Georgia"/>
          <w:b w:val="0"/>
          <w:i/>
          <w:color w:val="1A1A1A"/>
          <w:sz w:val="21"/>
        </w:rPr>
        <w:t>ma'amaros</w:t>
      </w:r>
      <w:r>
        <w:rPr>
          <w:rFonts w:ascii="Georgia" w:hAnsi="Georgia" w:cs="SBL Hebrew" w:eastAsia="Georgia"/>
          <w:b w:val="0"/>
          <w:i w:val="0"/>
          <w:color w:val="1A1A1A"/>
          <w:sz w:val="21"/>
        </w:rPr>
        <w:t xml:space="preserve">, since the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 is fundamentally a praise of Creation.</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b w:val="0"/>
          <w:i/>
          <w:color w:val="1A1A1A"/>
          <w:sz w:val="21"/>
        </w:rPr>
        <w:t>Shir HaShirim</w:t>
      </w:r>
      <w:r>
        <w:rPr>
          <w:rFonts w:ascii="Georgia" w:hAnsi="Georgia" w:cs="SBL Hebrew" w:eastAsia="Georgia"/>
          <w:b w:val="0"/>
          <w:i w:val="0"/>
          <w:color w:val="1A1A1A"/>
          <w:sz w:val="21"/>
        </w:rPr>
        <w:t xml:space="preserve"> 5:11 — </w:t>
      </w:r>
      <w:r>
        <w:rPr>
          <w:rFonts w:ascii="SBL Hebrew" w:hAnsi="SBL Hebrew" w:cs="SBL Hebrew" w:eastAsia="SBL Hebrew"/>
          <w:b w:val="0"/>
          <w:i w:val="0"/>
          <w:color w:val="1E3A8A"/>
          <w:sz w:val="21"/>
        </w:rPr>
        <w:t>רֹאשו׹ כֶתם פָז</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gematria</w:t>
      </w:r>
      <w:r>
        <w:rPr>
          <w:rFonts w:ascii="Georgia" w:hAnsi="Georgia" w:cs="SBL Hebrew" w:eastAsia="Georgia"/>
          <w:b w:val="0"/>
          <w:i w:val="0"/>
          <w:color w:val="1A1A1A"/>
          <w:sz w:val="21"/>
        </w:rPr>
        <w:t xml:space="preserve"> linking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's 87 words to </w:t>
      </w:r>
      <w:r>
        <w:rPr>
          <w:rFonts w:ascii="Georgia" w:hAnsi="Georgia" w:cs="SBL Hebrew" w:eastAsia="Georgia"/>
          <w:b w:val="0"/>
          <w:i/>
          <w:color w:val="1A1A1A"/>
          <w:sz w:val="21"/>
        </w:rPr>
        <w:t>Paz</w:t>
      </w:r>
      <w:r>
        <w:rPr>
          <w:rFonts w:ascii="Georgia" w:hAnsi="Georgia" w:cs="SBL Hebrew" w:eastAsia="Georgia"/>
          <w:b w:val="0"/>
          <w:i w:val="0"/>
          <w:color w:val="1A1A1A"/>
          <w:sz w:val="21"/>
        </w:rPr>
        <w:t xml:space="preserve"> (87 in </w:t>
      </w:r>
      <w:r>
        <w:rPr>
          <w:rFonts w:ascii="Georgia" w:hAnsi="Georgia" w:cs="SBL Hebrew" w:eastAsia="Georgia"/>
          <w:b w:val="0"/>
          <w:i/>
          <w:color w:val="1A1A1A"/>
          <w:sz w:val="21"/>
        </w:rPr>
        <w:t>gematria</w:t>
      </w:r>
      <w:r>
        <w:rPr>
          <w:rFonts w:ascii="Georgia" w:hAnsi="Georgia" w:cs="SBL Hebrew" w:eastAsia="Georgia"/>
          <w:b w:val="0"/>
          <w:i w:val="0"/>
          <w:color w:val="1A1A1A"/>
          <w:sz w:val="21"/>
        </w:rPr>
        <w:t xml:space="preserve">) — the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describing the divine splendor as "the finest gold." The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 is the crown of pure gold that opens the daily praise.</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b w:val="0"/>
          <w:i w:val="0"/>
          <w:color w:val="1A1A1A"/>
          <w:sz w:val="21"/>
        </w:rPr>
        <w:t xml:space="preserve">Ben Ish Chai (R' Yosef Chaim of Baghdad) — </w:t>
      </w:r>
      <w:r>
        <w:rPr>
          <w:rFonts w:ascii="Georgia" w:hAnsi="Georgia" w:cs="SBL Hebrew" w:eastAsia="Georgia"/>
          <w:b w:val="0"/>
          <w:i/>
          <w:color w:val="1A1A1A"/>
          <w:sz w:val="21"/>
        </w:rPr>
        <w:t>drashos</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Pesukei d'Zimra</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illustration of the poor </w:t>
      </w:r>
      <w:r>
        <w:rPr>
          <w:rFonts w:ascii="Georgia" w:hAnsi="Georgia" w:cs="SBL Hebrew" w:eastAsia="Georgia"/>
          <w:b w:val="0"/>
          <w:i/>
          <w:color w:val="1A1A1A"/>
          <w:sz w:val="21"/>
        </w:rPr>
        <w:t>Yid</w:t>
      </w:r>
      <w:r>
        <w:rPr>
          <w:rFonts w:ascii="Georgia" w:hAnsi="Georgia" w:cs="SBL Hebrew" w:eastAsia="Georgia"/>
          <w:b w:val="0"/>
          <w:i w:val="0"/>
          <w:color w:val="1A1A1A"/>
          <w:sz w:val="21"/>
        </w:rPr>
        <w:t xml:space="preserve"> in Baghdad and the muddied carpet: </w:t>
      </w:r>
      <w:r>
        <w:rPr>
          <w:rFonts w:ascii="Georgia" w:hAnsi="Georgia" w:cs="SBL Hebrew" w:eastAsia="Georgia"/>
          <w:b w:val="0"/>
          <w:i/>
          <w:color w:val="1A1A1A"/>
          <w:sz w:val="21"/>
        </w:rPr>
        <w:t>"Baruch merachem al ha'aretz"</w:t>
      </w:r>
      <w:r>
        <w:rPr>
          <w:rFonts w:ascii="Georgia" w:hAnsi="Georgia" w:cs="SBL Hebrew" w:eastAsia="Georgia"/>
          <w:b w:val="0"/>
          <w:i w:val="0"/>
          <w:color w:val="1A1A1A"/>
          <w:sz w:val="21"/>
        </w:rPr>
        <w:t xml:space="preserve"> demands a corresponding </w:t>
      </w:r>
      <w:r>
        <w:rPr>
          <w:rFonts w:ascii="Georgia" w:hAnsi="Georgia" w:cs="SBL Hebrew" w:eastAsia="Georgia"/>
          <w:b w:val="0"/>
          <w:i/>
          <w:color w:val="1A1A1A"/>
          <w:sz w:val="21"/>
        </w:rPr>
        <w:t>"merachem al ha'briyos"</w:t>
      </w:r>
      <w:r>
        <w:rPr>
          <w:rFonts w:ascii="Georgia" w:hAnsi="Georgia" w:cs="SBL Hebrew" w:eastAsia="Georgia"/>
          <w:b w:val="0"/>
          <w:i w:val="0"/>
          <w:color w:val="1A1A1A"/>
          <w:sz w:val="21"/>
        </w:rPr>
        <w:t xml:space="preserve"> — compassion extended to the floor must extend equally to the creature. The phrasing of the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 obligates both dimensions of divine mercy, and calls human behavior to correspond.</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61:5 — </w:t>
      </w:r>
      <w:r>
        <w:rPr>
          <w:rFonts w:ascii="SBL Hebrew" w:hAnsi="SBL Hebrew" w:cs="SBL Hebrew" w:eastAsia="SBL Hebrew"/>
          <w:b w:val="0"/>
          <w:i w:val="0"/>
          <w:color w:val="1E3A8A"/>
          <w:sz w:val="21"/>
        </w:rPr>
        <w:t>אָגורָה בְאֹהלְך׳ עולָמִים</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's reading of </w:t>
      </w:r>
      <w:r>
        <w:rPr>
          <w:rFonts w:ascii="Georgia" w:hAnsi="Georgia" w:cs="SBL Hebrew" w:eastAsia="Georgia"/>
          <w:b w:val="0"/>
          <w:i/>
          <w:color w:val="1A1A1A"/>
          <w:sz w:val="21"/>
        </w:rPr>
        <w:t>olamim</w:t>
      </w:r>
      <w:r>
        <w:rPr>
          <w:rFonts w:ascii="Georgia" w:hAnsi="Georgia" w:cs="SBL Hebrew" w:eastAsia="Georgia"/>
          <w:b w:val="0"/>
          <w:i w:val="0"/>
          <w:color w:val="1A1A1A"/>
          <w:sz w:val="21"/>
        </w:rPr>
        <w:t xml:space="preserve"> (plural): David HaMelech's petition that his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continue to be recited even after his </w:t>
      </w:r>
      <w:r>
        <w:rPr>
          <w:rFonts w:ascii="Georgia" w:hAnsi="Georgia" w:cs="SBL Hebrew" w:eastAsia="Georgia"/>
          <w:b w:val="0"/>
          <w:i/>
          <w:color w:val="1A1A1A"/>
          <w:sz w:val="21"/>
        </w:rPr>
        <w:t>petirah</w:t>
      </w:r>
      <w:r>
        <w:rPr>
          <w:rFonts w:ascii="Georgia" w:hAnsi="Georgia" w:cs="SBL Hebrew" w:eastAsia="Georgia"/>
          <w:b w:val="0"/>
          <w:i w:val="0"/>
          <w:color w:val="1A1A1A"/>
          <w:sz w:val="21"/>
        </w:rPr>
        <w:t xml:space="preserve">, so that he dwells in the tents of </w:t>
      </w:r>
      <w:r>
        <w:rPr>
          <w:rFonts w:ascii="Georgia" w:hAnsi="Georgia" w:cs="SBL Hebrew" w:eastAsia="Georgia"/>
          <w:b w:val="0"/>
          <w:i/>
          <w:color w:val="1A1A1A"/>
          <w:sz w:val="21"/>
        </w:rPr>
        <w:t>HaKadosh Baruch Hu</w:t>
      </w:r>
      <w:r>
        <w:rPr>
          <w:rFonts w:ascii="Georgia" w:hAnsi="Georgia" w:cs="SBL Hebrew" w:eastAsia="Georgia"/>
          <w:b w:val="0"/>
          <w:i w:val="0"/>
          <w:color w:val="1A1A1A"/>
          <w:sz w:val="21"/>
        </w:rPr>
        <w:t xml:space="preserve"> through both worlds. The phrase </w:t>
      </w:r>
      <w:r>
        <w:rPr>
          <w:rFonts w:ascii="Georgia" w:hAnsi="Georgia" w:cs="SBL Hebrew" w:eastAsia="Georgia"/>
          <w:b w:val="0"/>
          <w:i/>
          <w:color w:val="1A1A1A"/>
          <w:sz w:val="21"/>
        </w:rPr>
        <w:t>U'v'shirei David avdecha nehallelcha</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is the daily fulfillment of </w:t>
      </w:r>
      <w:r>
        <w:rPr>
          <w:rFonts w:ascii="Georgia" w:hAnsi="Georgia" w:cs="SBL Hebrew" w:eastAsia="Georgia"/>
          <w:b w:val="0"/>
          <w:i/>
          <w:color w:val="1A1A1A"/>
          <w:sz w:val="21"/>
        </w:rPr>
        <w:t>HaKadosh Baruch Hu</w:t>
      </w:r>
      <w:r>
        <w:rPr>
          <w:rFonts w:ascii="Georgia" w:hAnsi="Georgia" w:cs="SBL Hebrew" w:eastAsia="Georgia"/>
          <w:b w:val="0"/>
          <w:i w:val="0"/>
          <w:color w:val="1A1A1A"/>
          <w:sz w:val="21"/>
        </w:rPr>
        <w:t>'s acceptance of that petition.</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 (see the relevant </w:t>
      </w:r>
      <w:r>
        <w:rPr>
          <w:rFonts w:ascii="Georgia" w:hAnsi="Georgia" w:cs="SBL Hebrew" w:eastAsia="Georgia"/>
          <w:b w:val="0"/>
          <w:i/>
          <w:color w:val="1A1A1A"/>
          <w:sz w:val="21"/>
        </w:rPr>
        <w:t>se'ifim</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hefsek</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Chofetz Chaim's ruling that one who interrupted with speech between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must repeat from the beginning. He uses an expression of hesitancy in framing the ruling, signaling that while this is his considered view, there is room for uncertainty; practically, the simplest path is to avoid interruption entirely.</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b w:val="0"/>
          <w:i/>
          <w:color w:val="1A1A1A"/>
          <w:sz w:val="21"/>
        </w:rPr>
        <w:t>Magen Avraham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w:t>
      </w:r>
      <w:r>
        <w:rPr>
          <w:rFonts w:ascii="Georgia" w:hAnsi="Georgia" w:cs="SBL Hebrew" w:eastAsia="Georgia"/>
          <w:b w:val="0"/>
          <w:i w:val="0"/>
          <w:color w:val="1A1A1A"/>
          <w:sz w:val="21"/>
        </w:rPr>
        <w:t xml:space="preserve">— Because of the unique non-Talmudic origin of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the Magen Avraham permits responding </w:t>
      </w:r>
      <w:r>
        <w:rPr>
          <w:rFonts w:ascii="Georgia" w:hAnsi="Georgia" w:cs="SBL Hebrew" w:eastAsia="Georgia"/>
          <w:b w:val="0"/>
          <w:i/>
          <w:color w:val="1A1A1A"/>
          <w:sz w:val="21"/>
        </w:rPr>
        <w:t>amen</w:t>
      </w:r>
      <w:r>
        <w:rPr>
          <w:rFonts w:ascii="Georgia" w:hAnsi="Georgia" w:cs="SBL Hebrew" w:eastAsia="Georgia"/>
          <w:b w:val="0"/>
          <w:i w:val="0"/>
          <w:color w:val="1A1A1A"/>
          <w:sz w:val="21"/>
        </w:rPr>
        <w:t xml:space="preserve"> to other </w:t>
      </w:r>
      <w:r>
        <w:rPr>
          <w:rFonts w:ascii="Georgia" w:hAnsi="Georgia" w:cs="SBL Hebrew" w:eastAsia="Georgia"/>
          <w:b w:val="0"/>
          <w:i/>
          <w:color w:val="1A1A1A"/>
          <w:sz w:val="21"/>
        </w:rPr>
        <w:t>brachos</w:t>
      </w:r>
      <w:r>
        <w:rPr>
          <w:rFonts w:ascii="Georgia" w:hAnsi="Georgia" w:cs="SBL Hebrew" w:eastAsia="Georgia"/>
          <w:b w:val="0"/>
          <w:i w:val="0"/>
          <w:color w:val="1A1A1A"/>
          <w:sz w:val="21"/>
        </w:rPr>
        <w:t xml:space="preserve"> within its body — and similarly extends leniency to responding to </w:t>
      </w:r>
      <w:r>
        <w:rPr>
          <w:rFonts w:ascii="Georgia" w:hAnsi="Georgia" w:cs="SBL Hebrew" w:eastAsia="Georgia"/>
          <w:b w:val="0"/>
          <w:i/>
          <w:color w:val="1A1A1A"/>
          <w:sz w:val="21"/>
        </w:rPr>
        <w:t>Kaddish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Kedushah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devarim shebikdushah</w:t>
      </w:r>
      <w:r>
        <w:rPr>
          <w:rFonts w:ascii="Georgia" w:hAnsi="Georgia" w:cs="SBL Hebrew" w:eastAsia="Georgia"/>
          <w:b w:val="0"/>
          <w:i w:val="0"/>
          <w:color w:val="1A1A1A"/>
          <w:sz w:val="21"/>
        </w:rPr>
        <w:t xml:space="preserve"> during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 is praise; further praise is not contradictory </w:t>
      </w:r>
      <w:r>
        <w:rPr>
          <w:rFonts w:ascii="Georgia" w:hAnsi="Georgia" w:cs="SBL Hebrew" w:eastAsia="Georgia"/>
          <w:b w:val="0"/>
          <w:i/>
          <w:color w:val="1A1A1A"/>
          <w:sz w:val="21"/>
        </w:rPr>
        <w:t>hefsek</w:t>
      </w:r>
      <w:r>
        <w:rPr>
          <w:rFonts w:ascii="Georgia" w:hAnsi="Georgia" w:cs="SBL Hebrew" w:eastAsia="Georgia"/>
          <w:b w:val="0"/>
          <w:i w:val="0"/>
          <w:color w:val="1A1A1A"/>
          <w:sz w:val="21"/>
        </w:rPr>
        <w:t>.</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b w:val="0"/>
          <w:i/>
          <w:color w:val="1A1A1A"/>
          <w:sz w:val="21"/>
        </w:rPr>
        <w:t>Aruch HaShulchan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w:t>
      </w:r>
      <w:r>
        <w:rPr>
          <w:rFonts w:ascii="Georgia" w:hAnsi="Georgia" w:cs="SBL Hebrew" w:eastAsia="Georgia"/>
          <w:b w:val="0"/>
          <w:i w:val="0"/>
          <w:color w:val="1A1A1A"/>
          <w:sz w:val="21"/>
        </w:rPr>
        <w:t xml:space="preserve">— The structural </w:t>
      </w:r>
      <w:r>
        <w:rPr>
          <w:rFonts w:ascii="Georgia" w:hAnsi="Georgia" w:cs="SBL Hebrew" w:eastAsia="Georgia"/>
          <w:b w:val="0"/>
          <w:i/>
          <w:color w:val="1A1A1A"/>
          <w:sz w:val="21"/>
        </w:rPr>
        <w:t>chiddush</w:t>
      </w:r>
      <w:r>
        <w:rPr>
          <w:rFonts w:ascii="Georgia" w:hAnsi="Georgia" w:cs="SBL Hebrew" w:eastAsia="Georgia"/>
          <w:b w:val="0"/>
          <w:i w:val="0"/>
          <w:color w:val="1A1A1A"/>
          <w:sz w:val="21"/>
        </w:rPr>
        <w:t xml:space="preserve">: the actual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 begins from </w:t>
      </w:r>
      <w:r>
        <w:rPr>
          <w:rFonts w:ascii="Georgia" w:hAnsi="Georgia" w:cs="SBL Hebrew" w:eastAsia="Georgia"/>
          <w:b w:val="0"/>
          <w:i/>
          <w:color w:val="1A1A1A"/>
          <w:sz w:val="21"/>
        </w:rPr>
        <w:t>Baruch Atah Hashem Elokeinu Melech HaOlam, hakeil ha'av harachaman</w:t>
      </w:r>
      <w:r>
        <w:rPr>
          <w:rFonts w:ascii="Georgia" w:hAnsi="Georgia" w:cs="SBL Hebrew" w:eastAsia="Georgia"/>
          <w:b w:val="0"/>
          <w:i w:val="0"/>
          <w:color w:val="1A1A1A"/>
          <w:sz w:val="21"/>
        </w:rPr>
        <w:t xml:space="preserve"> embedded mid-passage. The opening lines (</w:t>
      </w:r>
      <w:r>
        <w:rPr>
          <w:rFonts w:ascii="Georgia" w:hAnsi="Georgia" w:cs="SBL Hebrew" w:eastAsia="Georgia"/>
          <w:b w:val="0"/>
          <w:i/>
          <w:color w:val="1A1A1A"/>
          <w:sz w:val="21"/>
        </w:rPr>
        <w:t>Baruch she'amar v'haya ha'olam...</w:t>
      </w:r>
      <w:r>
        <w:rPr>
          <w:rFonts w:ascii="Georgia" w:hAnsi="Georgia" w:cs="SBL Hebrew" w:eastAsia="Georgia"/>
          <w:b w:val="0"/>
          <w:i w:val="0"/>
          <w:color w:val="1A1A1A"/>
          <w:sz w:val="21"/>
        </w:rPr>
        <w:t xml:space="preserve">) are a </w:t>
      </w:r>
      <w:r>
        <w:rPr>
          <w:rFonts w:ascii="Georgia" w:hAnsi="Georgia" w:cs="SBL Hebrew" w:eastAsia="Georgia"/>
          <w:b w:val="0"/>
          <w:i/>
          <w:color w:val="1A1A1A"/>
          <w:sz w:val="21"/>
        </w:rPr>
        <w:t>haktamah</w:t>
      </w:r>
      <w:r>
        <w:rPr>
          <w:rFonts w:ascii="Georgia" w:hAnsi="Georgia" w:cs="SBL Hebrew" w:eastAsia="Georgia"/>
          <w:b w:val="0"/>
          <w:i w:val="0"/>
          <w:color w:val="1A1A1A"/>
          <w:sz w:val="21"/>
        </w:rPr>
        <w:t xml:space="preserve"> — a poetic preamble — and not the formal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 body. Implications for </w:t>
      </w:r>
      <w:r>
        <w:rPr>
          <w:rFonts w:ascii="Georgia" w:hAnsi="Georgia" w:cs="SBL Hebrew" w:eastAsia="Georgia"/>
          <w:b w:val="0"/>
          <w:i/>
          <w:color w:val="1A1A1A"/>
          <w:sz w:val="21"/>
        </w:rPr>
        <w:t>hefsek</w:t>
      </w:r>
      <w:r>
        <w:rPr>
          <w:rFonts w:ascii="Georgia" w:hAnsi="Georgia" w:cs="SBL Hebrew" w:eastAsia="Georgia"/>
          <w:b w:val="0"/>
          <w:i w:val="0"/>
          <w:color w:val="1A1A1A"/>
          <w:sz w:val="21"/>
        </w:rPr>
        <w:t xml:space="preserve"> rules during those opening lines are discussed among the later </w:t>
      </w:r>
      <w:r>
        <w:rPr>
          <w:rFonts w:ascii="Georgia" w:hAnsi="Georgia" w:cs="SBL Hebrew" w:eastAsia="Georgia"/>
          <w:b w:val="0"/>
          <w:i/>
          <w:color w:val="1A1A1A"/>
          <w:sz w:val="21"/>
        </w:rPr>
        <w:t>poskim</w:t>
      </w:r>
      <w:r>
        <w:rPr>
          <w:rFonts w:ascii="Georgia" w:hAnsi="Georgia" w:cs="SBL Hebrew" w:eastAsia="Georgia"/>
          <w:b w:val="0"/>
          <w:i w:val="0"/>
          <w:color w:val="1A1A1A"/>
          <w:sz w:val="21"/>
        </w:rPr>
        <w:t>.</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b w:val="0"/>
          <w:i/>
          <w:color w:val="1A1A1A"/>
          <w:sz w:val="21"/>
        </w:rPr>
        <w:t>Ba'al HaTanya</w:t>
      </w:r>
      <w:r>
        <w:rPr>
          <w:rFonts w:ascii="Georgia" w:hAnsi="Georgia" w:cs="SBL Hebrew" w:eastAsia="Georgia"/>
          <w:b w:val="0"/>
          <w:i w:val="0"/>
          <w:color w:val="1A1A1A"/>
          <w:sz w:val="21"/>
        </w:rPr>
        <w:t xml:space="preserve"> (R' Schneur Zalman of Liadi) — cf. </w:t>
      </w:r>
      <w:r>
        <w:rPr>
          <w:rFonts w:ascii="Georgia" w:hAnsi="Georgia" w:cs="SBL Hebrew" w:eastAsia="Georgia"/>
          <w:b w:val="0"/>
          <w:i/>
          <w:color w:val="1A1A1A"/>
          <w:sz w:val="21"/>
        </w:rPr>
        <w:t>Iggeres HaKodesh</w:t>
      </w:r>
      <w:r>
        <w:rPr>
          <w:rFonts w:ascii="Georgia" w:hAnsi="Georgia" w:cs="SBL Hebrew" w:eastAsia="Georgia"/>
          <w:b w:val="0"/>
          <w:i w:val="0"/>
          <w:color w:val="1A1A1A"/>
          <w:sz w:val="21"/>
        </w:rPr>
        <w:t xml:space="preserve">, Epistle 29; general principle elaborated in </w:t>
      </w:r>
      <w:r>
        <w:rPr>
          <w:rFonts w:ascii="Georgia" w:hAnsi="Georgia" w:cs="SBL Hebrew" w:eastAsia="Georgia"/>
          <w:b w:val="0"/>
          <w:i/>
          <w:color w:val="1A1A1A"/>
          <w:sz w:val="21"/>
        </w:rPr>
        <w:t>Likutei Torah</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Alter Rebbe's position that the Rambam was thoroughly acquainted with </w:t>
      </w:r>
      <w:r>
        <w:rPr>
          <w:rFonts w:ascii="Georgia" w:hAnsi="Georgia" w:cs="SBL Hebrew" w:eastAsia="Georgia"/>
          <w:b w:val="0"/>
          <w:i/>
          <w:color w:val="1A1A1A"/>
          <w:sz w:val="21"/>
        </w:rPr>
        <w:t>Kabbalah</w:t>
      </w:r>
      <w:r>
        <w:rPr>
          <w:rFonts w:ascii="Georgia" w:hAnsi="Georgia" w:cs="SBL Hebrew" w:eastAsia="Georgia"/>
          <w:b w:val="0"/>
          <w:i w:val="0"/>
          <w:color w:val="1A1A1A"/>
          <w:sz w:val="21"/>
        </w:rPr>
        <w:t xml:space="preserve"> but deliberately withheld it from his public writings, because his generation was immersed in Aristotelian philosophy and not prepared to absorb mystical teaching. This view is cited as an explanation for the absence of Kabbalistic content in the Rambam's codified works. Note: this is the Alter Rebbe's interpretation; the historical question of the Rambam's relationship to the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remains debated among scholars and </w:t>
      </w:r>
      <w:r>
        <w:rPr>
          <w:rFonts w:ascii="Georgia" w:hAnsi="Georgia" w:cs="SBL Hebrew" w:eastAsia="Georgia"/>
          <w:b w:val="0"/>
          <w:i/>
          <w:color w:val="1A1A1A"/>
          <w:sz w:val="21"/>
        </w:rPr>
        <w:t>poskim</w:t>
      </w:r>
      <w:r>
        <w:rPr>
          <w:rFonts w:ascii="Georgia" w:hAnsi="Georgia" w:cs="SBL Hebrew" w:eastAsia="Georgia"/>
          <w:b w:val="0"/>
          <w:i w:val="0"/>
          <w:color w:val="1A1A1A"/>
          <w:sz w:val="21"/>
        </w:rPr>
        <w:t>.</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b w:val="0"/>
          <w:i/>
          <w:color w:val="1A1A1A"/>
          <w:sz w:val="21"/>
        </w:rPr>
        <w:t>Siddur Rashi</w:t>
      </w:r>
      <w:r>
        <w:rPr>
          <w:rFonts w:ascii="Georgia" w:hAnsi="Georgia" w:cs="SBL Hebrew" w:eastAsia="Georgia"/>
          <w:b w:val="0"/>
          <w:i w:val="0"/>
          <w:color w:val="1A1A1A"/>
          <w:sz w:val="21"/>
        </w:rPr>
        <w:t xml:space="preserve"> (attributed); </w:t>
      </w:r>
      <w:r>
        <w:rPr>
          <w:rFonts w:ascii="Georgia" w:hAnsi="Georgia" w:cs="SBL Hebrew" w:eastAsia="Georgia"/>
          <w:b w:val="0"/>
          <w:i/>
          <w:color w:val="1A1A1A"/>
          <w:sz w:val="21"/>
        </w:rPr>
        <w:t>Siddur HaYaavetz</w:t>
      </w:r>
      <w:r>
        <w:rPr>
          <w:rFonts w:ascii="Georgia" w:hAnsi="Georgia" w:cs="SBL Hebrew" w:eastAsia="Georgia"/>
          <w:b w:val="0"/>
          <w:i w:val="0"/>
          <w:color w:val="1A1A1A"/>
          <w:sz w:val="21"/>
        </w:rPr>
        <w:t xml:space="preserve"> (R' Yaakov Emden).</w:t>
      </w:r>
      <w:r>
        <w:rPr>
          <w:rFonts w:ascii="Georgia" w:hAnsi="Georgia" w:cs="SBL Hebrew" w:eastAsia="Georgia"/>
          <w:b w:val="0"/>
          <w:i w:val="0"/>
          <w:color w:val="1A1A1A"/>
          <w:sz w:val="21"/>
        </w:rPr>
        <w:t xml:space="preserve">— Both the </w:t>
      </w:r>
      <w:r>
        <w:rPr>
          <w:rFonts w:ascii="Georgia" w:hAnsi="Georgia" w:cs="SBL Hebrew" w:eastAsia="Georgia"/>
          <w:b w:val="0"/>
          <w:i/>
          <w:color w:val="1A1A1A"/>
          <w:sz w:val="21"/>
        </w:rPr>
        <w:t>Yaavetz</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Siddur Rashi</w:t>
      </w:r>
      <w:r>
        <w:rPr>
          <w:rFonts w:ascii="Georgia" w:hAnsi="Georgia" w:cs="SBL Hebrew" w:eastAsia="Georgia"/>
          <w:b w:val="0"/>
          <w:i w:val="0"/>
          <w:color w:val="1A1A1A"/>
          <w:sz w:val="21"/>
        </w:rPr>
        <w:t xml:space="preserve"> explain that the </w:t>
      </w:r>
      <w:r>
        <w:rPr>
          <w:rFonts w:ascii="Georgia" w:hAnsi="Georgia" w:cs="SBL Hebrew" w:eastAsia="Georgia"/>
          <w:b w:val="0"/>
          <w:i/>
          <w:color w:val="1A1A1A"/>
          <w:sz w:val="21"/>
        </w:rPr>
        <w:t>Levi'im</w:t>
      </w:r>
      <w:r>
        <w:rPr>
          <w:rFonts w:ascii="Georgia" w:hAnsi="Georgia" w:cs="SBL Hebrew" w:eastAsia="Georgia"/>
          <w:b w:val="0"/>
          <w:i w:val="0"/>
          <w:color w:val="1A1A1A"/>
          <w:sz w:val="21"/>
        </w:rPr>
        <w:t xml:space="preserve"> sang </w:t>
      </w:r>
      <w:r>
        <w:rPr>
          <w:rFonts w:ascii="Georgia" w:hAnsi="Georgia" w:cs="SBL Hebrew" w:eastAsia="Georgia"/>
          <w:b w:val="0"/>
          <w:i/>
          <w:color w:val="1A1A1A"/>
          <w:sz w:val="21"/>
        </w:rPr>
        <w:t>Mizmor L'Todah</w:t>
      </w:r>
      <w:r>
        <w:rPr>
          <w:rFonts w:ascii="Georgia" w:hAnsi="Georgia" w:cs="SBL Hebrew" w:eastAsia="Georgia"/>
          <w:b w:val="0"/>
          <w:i w:val="0"/>
          <w:color w:val="1A1A1A"/>
          <w:sz w:val="21"/>
        </w:rPr>
        <w:t xml:space="preserve"> while the </w:t>
      </w:r>
      <w:r>
        <w:rPr>
          <w:rFonts w:ascii="Georgia" w:hAnsi="Georgia" w:cs="SBL Hebrew" w:eastAsia="Georgia"/>
          <w:b w:val="0"/>
          <w:i/>
          <w:color w:val="1A1A1A"/>
          <w:sz w:val="21"/>
        </w:rPr>
        <w:t>korban todah</w:t>
      </w:r>
      <w:r>
        <w:rPr>
          <w:rFonts w:ascii="Georgia" w:hAnsi="Georgia" w:cs="SBL Hebrew" w:eastAsia="Georgia"/>
          <w:b w:val="0"/>
          <w:i w:val="0"/>
          <w:color w:val="1A1A1A"/>
          <w:sz w:val="21"/>
        </w:rPr>
        <w:t xml:space="preserve"> was being offered. Note: the authorship of </w:t>
      </w:r>
      <w:r>
        <w:rPr>
          <w:rFonts w:ascii="Georgia" w:hAnsi="Georgia" w:cs="SBL Hebrew" w:eastAsia="Georgia"/>
          <w:b w:val="0"/>
          <w:i/>
          <w:color w:val="1A1A1A"/>
          <w:sz w:val="21"/>
        </w:rPr>
        <w:t>Siddur HaRashi</w:t>
      </w:r>
      <w:r>
        <w:rPr>
          <w:rFonts w:ascii="Georgia" w:hAnsi="Georgia" w:cs="SBL Hebrew" w:eastAsia="Georgia"/>
          <w:b w:val="0"/>
          <w:i w:val="0"/>
          <w:color w:val="1A1A1A"/>
          <w:sz w:val="21"/>
        </w:rPr>
        <w:t xml:space="preserve"> is debated among scholars — it may be a student compilation rather than Rashi's own composition — but it is consistently cited in early Ashkenazic halachic literature as reflecting Rashi's tradition. The Yaavetz adds: every day carries unseen </w:t>
      </w:r>
      <w:r>
        <w:rPr>
          <w:rFonts w:ascii="Georgia" w:hAnsi="Georgia" w:cs="SBL Hebrew" w:eastAsia="Georgia"/>
          <w:b w:val="0"/>
          <w:i/>
          <w:color w:val="1A1A1A"/>
          <w:sz w:val="21"/>
        </w:rPr>
        <w:t>yeshuos</w:t>
      </w:r>
      <w:r>
        <w:rPr>
          <w:rFonts w:ascii="Georgia" w:hAnsi="Georgia" w:cs="SBL Hebrew" w:eastAsia="Georgia"/>
          <w:b w:val="0"/>
          <w:i w:val="0"/>
          <w:color w:val="1A1A1A"/>
          <w:sz w:val="21"/>
        </w:rPr>
        <w:t xml:space="preserve">, so daily </w:t>
      </w:r>
      <w:r>
        <w:rPr>
          <w:rFonts w:ascii="Georgia" w:hAnsi="Georgia" w:cs="SBL Hebrew" w:eastAsia="Georgia"/>
          <w:b w:val="0"/>
          <w:i/>
          <w:color w:val="1A1A1A"/>
          <w:sz w:val="21"/>
        </w:rPr>
        <w:t>hoda'ah</w:t>
      </w:r>
      <w:r>
        <w:rPr>
          <w:rFonts w:ascii="Georgia" w:hAnsi="Georgia" w:cs="SBL Hebrew" w:eastAsia="Georgia"/>
          <w:b w:val="0"/>
          <w:i w:val="0"/>
          <w:color w:val="1A1A1A"/>
          <w:sz w:val="21"/>
        </w:rPr>
        <w:t xml:space="preserve"> is owed even without an "obvious" miracle.</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נ״ד ע״ב</w:t>
      </w:r>
      <w:r>
        <w:rPr>
          <w:rFonts w:ascii="Georgia" w:hAnsi="Georgia" w:cs="SBL Hebrew" w:eastAsia="Georgia"/>
          <w:b w:val="0"/>
          <w:i w:val="0"/>
          <w:color w:val="1A1A1A"/>
          <w:sz w:val="21"/>
        </w:rPr>
        <w:t xml:space="preserve"> (54b).</w:t>
      </w:r>
      <w:r>
        <w:rPr>
          <w:rFonts w:ascii="Georgia" w:hAnsi="Georgia" w:cs="SBL Hebrew" w:eastAsia="Georgia"/>
          <w:b w:val="0"/>
          <w:i w:val="0"/>
          <w:color w:val="1A1A1A"/>
          <w:sz w:val="21"/>
        </w:rPr>
        <w:t xml:space="preserve">— The four categories obligated in </w:t>
      </w:r>
      <w:r>
        <w:rPr>
          <w:rFonts w:ascii="Georgia" w:hAnsi="Georgia" w:cs="SBL Hebrew" w:eastAsia="Georgia"/>
          <w:b w:val="0"/>
          <w:i/>
          <w:color w:val="1A1A1A"/>
          <w:sz w:val="21"/>
        </w:rPr>
        <w:t>korban todah</w:t>
      </w:r>
      <w:r>
        <w:rPr>
          <w:rFonts w:ascii="Georgia" w:hAnsi="Georgia" w:cs="SBL Hebrew" w:eastAsia="Georgia"/>
          <w:b w:val="0"/>
          <w:i w:val="0"/>
          <w:color w:val="1A1A1A"/>
          <w:sz w:val="21"/>
        </w:rPr>
        <w:t xml:space="preserve"> / today in </w:t>
      </w:r>
      <w:r>
        <w:rPr>
          <w:rFonts w:ascii="Georgia" w:hAnsi="Georgia" w:cs="SBL Hebrew" w:eastAsia="Georgia"/>
          <w:b w:val="0"/>
          <w:i/>
          <w:color w:val="1A1A1A"/>
          <w:sz w:val="21"/>
        </w:rPr>
        <w:t>Birkas HaGomel</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Choleh</w:t>
      </w:r>
      <w:r>
        <w:rPr>
          <w:rFonts w:ascii="Georgia" w:hAnsi="Georgia" w:cs="SBL Hebrew" w:eastAsia="Georgia"/>
          <w:b w:val="0"/>
          <w:i w:val="0"/>
          <w:color w:val="1A1A1A"/>
          <w:sz w:val="21"/>
        </w:rPr>
        <w:t xml:space="preserve"> (recovered from illness), </w:t>
      </w:r>
      <w:r>
        <w:rPr>
          <w:rFonts w:ascii="Georgia" w:hAnsi="Georgia" w:cs="SBL Hebrew" w:eastAsia="Georgia"/>
          <w:b w:val="0"/>
          <w:i/>
          <w:color w:val="1A1A1A"/>
          <w:sz w:val="21"/>
        </w:rPr>
        <w:t>Yam</w:t>
      </w:r>
      <w:r>
        <w:rPr>
          <w:rFonts w:ascii="Georgia" w:hAnsi="Georgia" w:cs="SBL Hebrew" w:eastAsia="Georgia"/>
          <w:b w:val="0"/>
          <w:i w:val="0"/>
          <w:color w:val="1A1A1A"/>
          <w:sz w:val="21"/>
        </w:rPr>
        <w:t xml:space="preserve"> (safe sea voyage), </w:t>
      </w:r>
      <w:r>
        <w:rPr>
          <w:rFonts w:ascii="Georgia" w:hAnsi="Georgia" w:cs="SBL Hebrew" w:eastAsia="Georgia"/>
          <w:b w:val="0"/>
          <w:i/>
          <w:color w:val="1A1A1A"/>
          <w:sz w:val="21"/>
        </w:rPr>
        <w:t>Yesurim</w:t>
      </w:r>
      <w:r>
        <w:rPr>
          <w:rFonts w:ascii="Georgia" w:hAnsi="Georgia" w:cs="SBL Hebrew" w:eastAsia="Georgia"/>
          <w:b w:val="0"/>
          <w:i w:val="0"/>
          <w:color w:val="1A1A1A"/>
          <w:sz w:val="21"/>
        </w:rPr>
        <w:t xml:space="preserve"> (released from captivity), </w:t>
      </w:r>
      <w:r>
        <w:rPr>
          <w:rFonts w:ascii="Georgia" w:hAnsi="Georgia" w:cs="SBL Hebrew" w:eastAsia="Georgia"/>
          <w:b w:val="0"/>
          <w:i/>
          <w:color w:val="1A1A1A"/>
          <w:sz w:val="21"/>
        </w:rPr>
        <w:t>Midbar</w:t>
      </w:r>
      <w:r>
        <w:rPr>
          <w:rFonts w:ascii="Georgia" w:hAnsi="Georgia" w:cs="SBL Hebrew" w:eastAsia="Georgia"/>
          <w:b w:val="0"/>
          <w:i w:val="0"/>
          <w:color w:val="1A1A1A"/>
          <w:sz w:val="21"/>
        </w:rPr>
        <w:t xml:space="preserve"> (safely traversed a desert). Derived from the </w:t>
      </w:r>
      <w:r>
        <w:rPr>
          <w:rFonts w:ascii="Georgia" w:hAnsi="Georgia" w:cs="SBL Hebrew" w:eastAsia="Georgia"/>
          <w:b w:val="0"/>
          <w:i/>
          <w:color w:val="1A1A1A"/>
          <w:sz w:val="21"/>
        </w:rPr>
        <w:t>pesukim</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107 (</w:t>
      </w:r>
      <w:r>
        <w:rPr>
          <w:rFonts w:ascii="Georgia" w:hAnsi="Georgia" w:cs="SBL Hebrew" w:eastAsia="Georgia"/>
          <w:b w:val="0"/>
          <w:i/>
          <w:color w:val="1A1A1A"/>
          <w:sz w:val="21"/>
        </w:rPr>
        <w:t>Hodu laHashem ki tov...</w:t>
      </w:r>
      <w:r>
        <w:rPr>
          <w:rFonts w:ascii="Georgia" w:hAnsi="Georgia" w:cs="SBL Hebrew" w:eastAsia="Georgia"/>
          <w:b w:val="0"/>
          <w:i w:val="0"/>
          <w:color w:val="1A1A1A"/>
          <w:sz w:val="21"/>
        </w:rPr>
        <w:t>).</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219.</w:t>
      </w:r>
      <w:r>
        <w:rPr>
          <w:rFonts w:ascii="Georgia" w:hAnsi="Georgia" w:cs="SBL Hebrew" w:eastAsia="Georgia"/>
          <w:b w:val="0"/>
          <w:i w:val="0"/>
          <w:color w:val="1A1A1A"/>
          <w:sz w:val="21"/>
        </w:rPr>
        <w:t xml:space="preserve">— The mnemonic for the four obligated in </w:t>
      </w:r>
      <w:r>
        <w:rPr>
          <w:rFonts w:ascii="Georgia" w:hAnsi="Georgia" w:cs="SBL Hebrew" w:eastAsia="Georgia"/>
          <w:b w:val="0"/>
          <w:i/>
          <w:color w:val="1A1A1A"/>
          <w:sz w:val="21"/>
        </w:rPr>
        <w:t>todah</w:t>
      </w:r>
      <w:r>
        <w:rPr>
          <w:rFonts w:ascii="Georgia" w:hAnsi="Georgia" w:cs="SBL Hebrew" w:eastAsia="Georgia"/>
          <w:b w:val="0"/>
          <w:i w:val="0"/>
          <w:color w:val="1A1A1A"/>
          <w:sz w:val="21"/>
        </w:rPr>
        <w:t>/</w:t>
      </w:r>
      <w:r>
        <w:rPr>
          <w:rFonts w:ascii="Georgia" w:hAnsi="Georgia" w:cs="SBL Hebrew" w:eastAsia="Georgia"/>
          <w:b w:val="0"/>
          <w:i/>
          <w:color w:val="1A1A1A"/>
          <w:sz w:val="21"/>
        </w:rPr>
        <w:t>HaGomel</w:t>
      </w:r>
      <w:r>
        <w:rPr>
          <w:rFonts w:ascii="Georgia" w:hAnsi="Georgia" w:cs="SBL Hebrew" w:eastAsia="Georgia"/>
          <w:b w:val="0"/>
          <w:i w:val="0"/>
          <w:color w:val="1A1A1A"/>
          <w:sz w:val="21"/>
        </w:rPr>
        <w:t xml:space="preserve">: the four initials in </w:t>
      </w:r>
      <w:r>
        <w:rPr>
          <w:rFonts w:ascii="Georgia" w:hAnsi="Georgia" w:cs="SBL Hebrew" w:eastAsia="Georgia"/>
          <w:b w:val="0"/>
          <w:i/>
          <w:color w:val="1A1A1A"/>
          <w:sz w:val="21"/>
        </w:rPr>
        <w:t>Chayim b'chol ha'chayim yoduchaselo chayim</w:t>
      </w:r>
      <w:r>
        <w:rPr>
          <w:rFonts w:ascii="Georgia" w:hAnsi="Georgia" w:cs="SBL Hebrew" w:eastAsia="Georgia"/>
          <w:b w:val="0"/>
          <w:i w:val="0"/>
          <w:color w:val="1A1A1A"/>
          <w:sz w:val="21"/>
        </w:rPr>
        <w:t xml:space="preserve"> spell </w:t>
      </w:r>
      <w:r>
        <w:rPr>
          <w:rFonts w:ascii="Georgia" w:hAnsi="Georgia" w:cs="SBL Hebrew" w:eastAsia="Georgia"/>
          <w:b w:val="0"/>
          <w:i/>
          <w:color w:val="1A1A1A"/>
          <w:sz w:val="21"/>
        </w:rPr>
        <w:t>Choleh, Yam, Yesurim, Midbar</w:t>
      </w:r>
      <w:r>
        <w:rPr>
          <w:rFonts w:ascii="Georgia" w:hAnsi="Georgia" w:cs="SBL Hebrew" w:eastAsia="Georgia"/>
          <w:b w:val="0"/>
          <w:i w:val="0"/>
          <w:color w:val="1A1A1A"/>
          <w:sz w:val="21"/>
        </w:rPr>
        <w:t xml:space="preserve">. Standard reference for the contemporary </w:t>
      </w:r>
      <w:r>
        <w:rPr>
          <w:rFonts w:ascii="Georgia" w:hAnsi="Georgia" w:cs="SBL Hebrew" w:eastAsia="Georgia"/>
          <w:b w:val="0"/>
          <w:i/>
          <w:color w:val="1A1A1A"/>
          <w:sz w:val="21"/>
        </w:rPr>
        <w:t>halacha</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Birkas HaGomel</w:t>
      </w:r>
      <w:r>
        <w:rPr>
          <w:rFonts w:ascii="Georgia" w:hAnsi="Georgia" w:cs="SBL Hebrew" w:eastAsia="Georgia"/>
          <w:b w:val="0"/>
          <w:i w:val="0"/>
          <w:color w:val="1A1A1A"/>
          <w:sz w:val="21"/>
        </w:rPr>
        <w:t>.</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b w:val="0"/>
          <w:i/>
          <w:color w:val="1A1A1A"/>
          <w:sz w:val="21"/>
        </w:rPr>
        <w:t>Shulchan Aruch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51:9.</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צריך לאומרו בנעימה, שכל השירות עתידות ליבטל חוץ ממזמור לתודה</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Mizmor L'Todah</w:t>
      </w:r>
      <w:r>
        <w:rPr>
          <w:rFonts w:ascii="Georgia" w:hAnsi="Georgia" w:cs="SBL Hebrew" w:eastAsia="Georgia"/>
          <w:b w:val="0"/>
          <w:i w:val="0"/>
          <w:color w:val="1A1A1A"/>
          <w:sz w:val="21"/>
        </w:rPr>
        <w:t xml:space="preserve"> must be recited with melody, since all other songs of praise are destined to be nullified in the future except for this one. Sourced in the Beis Yosef from the Meiri and the Mahari Abuhav. A halacha widely neglected in modern Ashkenazic practice.</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Reworked summary of Rabbi Ephrati's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dated 11 August 2024 (</w:t>
      </w:r>
      <w:r>
        <w:rPr>
          <w:rFonts w:ascii="Georgia" w:hAnsi="Georgia" w:cs="SBL Hebrew" w:eastAsia="Georgia"/>
          <w:b w:val="0"/>
          <w:i/>
          <w:color w:val="5A4B1A"/>
          <w:sz w:val="20"/>
        </w:rPr>
        <w:t>Zayin Av</w:t>
      </w:r>
      <w:r>
        <w:rPr>
          <w:rFonts w:ascii="Georgia" w:hAnsi="Georgia" w:cs="SBL Hebrew" w:eastAsia="Georgia"/>
          <w:b w:val="0"/>
          <w:i/>
          <w:color w:val="5A4B1A"/>
          <w:sz w:val="20"/>
        </w:rPr>
        <w:t xml:space="preserve">), on </w:t>
      </w:r>
      <w:r>
        <w:rPr>
          <w:rFonts w:ascii="Georgia" w:hAnsi="Georgia" w:cs="SBL Hebrew" w:eastAsia="Georgia"/>
          <w:b w:val="0"/>
          <w:i/>
          <w:color w:val="5A4B1A"/>
          <w:sz w:val="20"/>
        </w:rPr>
        <w:t>Baruch She'amar</w:t>
      </w:r>
      <w:r>
        <w:rPr>
          <w:rFonts w:ascii="Georgia" w:hAnsi="Georgia" w:cs="SBL Hebrew" w:eastAsia="Georgia"/>
          <w:b w:val="0"/>
          <w:i/>
          <w:color w:val="5A4B1A"/>
          <w:sz w:val="20"/>
        </w:rPr>
        <w:t xml:space="preserve"> and </w:t>
      </w:r>
      <w:r>
        <w:rPr>
          <w:rFonts w:ascii="Georgia" w:hAnsi="Georgia" w:cs="SBL Hebrew" w:eastAsia="Georgia"/>
          <w:b w:val="0"/>
          <w:i/>
          <w:color w:val="5A4B1A"/>
          <w:sz w:val="20"/>
        </w:rPr>
        <w:t>Mizmor L'Todah</w:t>
      </w:r>
      <w:r>
        <w:rPr>
          <w:rFonts w:ascii="Georgia" w:hAnsi="Georgia" w:cs="SBL Hebrew" w:eastAsia="Georgia"/>
          <w:b w:val="0"/>
          <w:i/>
          <w:color w:val="5A4B1A"/>
          <w:sz w:val="20"/>
        </w:rPr>
        <w:t xml:space="preserve">. Hebrew terms preserved; personal asides and conversational exchanges with the </w:t>
      </w:r>
      <w:r>
        <w:rPr>
          <w:rFonts w:ascii="Georgia" w:hAnsi="Georgia" w:cs="SBL Hebrew" w:eastAsia="Georgia"/>
          <w:b w:val="0"/>
          <w:i/>
          <w:color w:val="5A4B1A"/>
          <w:sz w:val="20"/>
        </w:rPr>
        <w:t>tzibbur</w:t>
      </w:r>
      <w:r>
        <w:rPr>
          <w:rFonts w:ascii="Georgia" w:hAnsi="Georgia" w:cs="SBL Hebrew" w:eastAsia="Georgia"/>
          <w:b w:val="0"/>
          <w:i/>
          <w:color w:val="5A4B1A"/>
          <w:sz w:val="20"/>
        </w:rPr>
        <w:t xml:space="preserve"> have been omitted; substantive content from the transcript has been integrated by topic. Mareh Mekomos upgraded with dual-layer (short + expanded) footnotes. Sefer Edition revised 10 August 2026.</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