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אַשְׁרֵי — פֶּתַח לְעוֹלָם הַבָּא</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val="0"/>
          <w:color w:val="1A1A1A"/>
          <w:sz w:val="22"/>
        </w:rPr>
        <w:t xml:space="preserve">Sponsored by Michael Shema, </w:t>
      </w:r>
      <w:r>
        <w:rPr>
          <w:rFonts w:ascii="Georgia" w:hAnsi="Georgia" w:cs="SBL Hebrew" w:eastAsia="Georgia"/>
          <w:b w:val="0"/>
          <w:i/>
          <w:color w:val="1A1A1A"/>
          <w:sz w:val="22"/>
        </w:rPr>
        <w:t>l’iluy nishmas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לְעִלּוּי נִשְׁמַת</w:t>
      </w:r>
      <w:r>
        <w:rPr>
          <w:rFonts w:ascii="Georgia" w:hAnsi="Georgia" w:cs="SBL Hebrew" w:eastAsia="Georgia"/>
          <w:b w:val="0"/>
          <w:i w:val="0"/>
          <w:color w:val="1A1A1A"/>
          <w:sz w:val="22"/>
        </w:rPr>
        <w:t xml:space="preserve">) his wife’s grandmother, </w:t>
      </w:r>
      <w:r>
        <w:rPr>
          <w:rFonts w:ascii="Georgia" w:hAnsi="Georgia" w:cs="SBL Hebrew" w:eastAsia="Georgia"/>
          <w:b w:val="0"/>
          <w:i/>
          <w:color w:val="1A1A1A"/>
          <w:sz w:val="22"/>
        </w:rPr>
        <w:t>Frumid bas Shlomo</w:t>
      </w:r>
      <w:r>
        <w:rPr>
          <w:rFonts w:ascii="Georgia" w:hAnsi="Georgia" w:cs="SBL Hebrew" w:eastAsia="Georgia"/>
          <w:b w:val="0"/>
          <w:i w:val="0"/>
          <w:color w:val="1A1A1A"/>
          <w:sz w:val="22"/>
        </w:rPr>
        <w:t xml:space="preserve">, on her </w:t>
      </w:r>
      <w:r>
        <w:rPr>
          <w:rFonts w:ascii="Georgia" w:hAnsi="Georgia" w:cs="SBL Hebrew" w:eastAsia="Georgia"/>
          <w:b w:val="0"/>
          <w:i/>
          <w:color w:val="1A1A1A"/>
          <w:sz w:val="22"/>
        </w:rPr>
        <w:t>yahrtzeit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יאָרצייט</w:t>
      </w:r>
      <w:r>
        <w:rPr>
          <w:rFonts w:ascii="Georgia" w:hAnsi="Georgia" w:cs="SBL Hebrew" w:eastAsia="Georgia"/>
          <w:b w:val="0"/>
          <w:i w:val="0"/>
          <w:color w:val="1A1A1A"/>
          <w:sz w:val="22"/>
        </w:rPr>
        <w:t>).</w:t>
      </w:r>
      <w:r>
        <w:br/>
      </w:r>
      <w:r>
        <w:rPr>
          <w:rFonts w:ascii="Georgia" w:hAnsi="Georgia" w:cs="SBL Hebrew" w:eastAsia="Georgia"/>
          <w:b w:val="0"/>
          <w:i w:val="0"/>
          <w:color w:val="1A1A1A"/>
          <w:sz w:val="22"/>
        </w:rPr>
        <w:br/>
        <w:t xml:space="preserve">Delivered on the </w:t>
      </w:r>
      <w:r>
        <w:rPr>
          <w:rFonts w:ascii="Georgia" w:hAnsi="Georgia" w:cs="SBL Hebrew" w:eastAsia="Georgia"/>
          <w:b w:val="0"/>
          <w:i/>
          <w:color w:val="1A1A1A"/>
          <w:sz w:val="22"/>
        </w:rPr>
        <w:t>yahrtzeit</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Rabbeinu Chaim HaLevi Soloveitchik</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Reb Chaim Brisker</w:t>
      </w:r>
      <w:r>
        <w:rPr>
          <w:rFonts w:ascii="Georgia" w:hAnsi="Georgia" w:cs="SBL Hebrew" w:eastAsia="Georgia"/>
          <w:b w:val="0"/>
          <w:i w:val="0"/>
          <w:color w:val="1A1A1A"/>
          <w:sz w:val="22"/>
        </w:rPr>
        <w:t xml:space="preserve"> — who reshaped the very landscape of Torah </w:t>
      </w:r>
      <w:r>
        <w:rPr>
          <w:rFonts w:ascii="Georgia" w:hAnsi="Georgia" w:cs="SBL Hebrew" w:eastAsia="Georgia"/>
          <w:b w:val="0"/>
          <w:i/>
          <w:color w:val="1A1A1A"/>
          <w:sz w:val="22"/>
        </w:rPr>
        <w:t>havanah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הֲבָנָה</w:t>
      </w:r>
      <w:r>
        <w:rPr>
          <w:rFonts w:ascii="Georgia" w:hAnsi="Georgia" w:cs="SBL Hebrew" w:eastAsia="Georgia"/>
          <w:b w:val="0"/>
          <w:i w:val="0"/>
          <w:color w:val="1A1A1A"/>
          <w:sz w:val="22"/>
        </w:rPr>
        <w:t>) and whose method of prayer, no less than his method of learning, was the fruit of a mind that refused to say a word it did not understand.</w:t>
      </w:r>
    </w:p>
    <w:p>
      <w:pPr>
        <w:spacing w:before="360" w:after="80"/>
        <w:pBdr>
          <w:bottom w:val="single" w:sz="6" w:space="2" w:color="b8860b"/>
        </w:pBdr>
      </w:pPr>
      <w:r>
        <w:rPr>
          <w:rFonts w:ascii="Georgia" w:hAnsi="Georgia" w:cs="SBL Hebrew" w:eastAsia="Georgia"/>
          <w:b w:val="0"/>
          <w:i w:val="0"/>
          <w:color w:val="1E3A8A"/>
          <w:sz w:val="26"/>
          <w:smallCaps w:val="1"/>
        </w:rPr>
        <w:t>I. The Gemara’s Promise</w:t>
      </w:r>
    </w:p>
    <w:p>
      <w:pPr>
        <w:spacing w:before="0" w:after="120" w:line="324" w:lineRule="auto"/>
      </w:pPr>
      <w:r>
        <w:rPr>
          <w:rFonts w:ascii="Georgia" w:hAnsi="Georgia" w:cs="SBL Hebrew" w:eastAsia="Georgia"/>
          <w:b w:val="0"/>
          <w:i w:val="0"/>
          <w:color w:val="1A1A1A"/>
          <w:sz w:val="22"/>
        </w:rPr>
        <w:t xml:space="preserve">The Talmud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issues a promise whose plain reading is astonishing:</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כָּל הָאוֹמֵר תְּהִלָּה לְדָוִד בְּכָל יוֹם שָׁלֹשׁ פְּעָמִים — מֻבְטָח לוֹ שֶׁהוּא בֶּן עוֹלָם הַבָּא.</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Whoever recites </w:t>
      </w:r>
      <w:r>
        <w:rPr>
          <w:rFonts w:ascii="Georgia" w:hAnsi="Georgia" w:cs="SBL Hebrew" w:eastAsia="Georgia"/>
          <w:b w:val="0"/>
          <w:i/>
          <w:color w:val="1A1A1A"/>
          <w:sz w:val="22"/>
        </w:rPr>
        <w:t>Tehillah l’David</w:t>
      </w:r>
      <w:r>
        <w:rPr>
          <w:rFonts w:ascii="Georgia" w:hAnsi="Georgia" w:cs="SBL Hebrew" w:eastAsia="Georgia"/>
          <w:b w:val="0"/>
          <w:i w:val="0"/>
          <w:color w:val="1A1A1A"/>
          <w:sz w:val="22"/>
        </w:rPr>
        <w:t xml:space="preserve"> three times each day is assured that he is a </w:t>
      </w:r>
      <w:r>
        <w:rPr>
          <w:rFonts w:ascii="Georgia" w:hAnsi="Georgia" w:cs="SBL Hebrew" w:eastAsia="Georgia"/>
          <w:b w:val="0"/>
          <w:i/>
          <w:color w:val="1A1A1A"/>
          <w:sz w:val="22"/>
        </w:rPr>
        <w:t>ben olam ha’ba</w:t>
      </w:r>
      <w:r>
        <w:rPr>
          <w:rFonts w:ascii="Georgia" w:hAnsi="Georgia" w:cs="SBL Hebrew" w:eastAsia="Georgia"/>
          <w:b w:val="0"/>
          <w:i w:val="0"/>
          <w:color w:val="1A1A1A"/>
          <w:sz w:val="22"/>
        </w:rPr>
        <w:t>.</w:t>
      </w:r>
      <w:r>
        <w:rPr>
          <w:rFonts w:ascii="Georgia" w:hAnsi="Georgia" w:cs="SBL Hebrew" w:eastAsia="Georgia"/>
          <w:b w:val="0"/>
          <w:i w:val="0"/>
          <w:color w:val="1A1A1A"/>
          <w:sz w:val="22"/>
        </w:rPr>
        <w:br/>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4b</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identifies two features of this single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that together generate the promise. The first is its </w:t>
      </w:r>
      <w:r>
        <w:rPr>
          <w:rFonts w:ascii="Georgia" w:hAnsi="Georgia" w:cs="SBL Hebrew" w:eastAsia="Georgia"/>
          <w:b w:val="0"/>
          <w:i/>
          <w:color w:val="1A1A1A"/>
          <w:sz w:val="22"/>
        </w:rPr>
        <w:t>aleph-beis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אָלֶף־בֵּית</w:t>
      </w:r>
      <w:r>
        <w:rPr>
          <w:rFonts w:ascii="Georgia" w:hAnsi="Georgia" w:cs="SBL Hebrew" w:eastAsia="Georgia"/>
          <w:b w:val="0"/>
          <w:i w:val="0"/>
          <w:color w:val="1A1A1A"/>
          <w:sz w:val="22"/>
        </w:rPr>
        <w:t xml:space="preserve">) acrostic structure, one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per letter (with the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 deliberately omitted, of which more below). The second is the presence of the verse </w:t>
      </w:r>
      <w:r>
        <w:rPr>
          <w:rFonts w:ascii="SBL Hebrew" w:hAnsi="SBL Hebrew" w:cs="SBL Hebrew" w:eastAsia="SBL Hebrew"/>
          <w:b w:val="0"/>
          <w:i w:val="0"/>
          <w:color w:val="1E3A8A"/>
          <w:sz w:val="22"/>
        </w:rPr>
        <w:t>פּוֹתֵחַ אֶת יָדֶךָ וּמַשְׂבִּיעַ לְכָל חַי רָצוֹן</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 the foundational declaration that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sustains every living creature, moment by moment, from His hand. Other chapters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contain one or the other of these features; only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joins both. The confluence is what earns the promise.</w:t>
      </w:r>
    </w:p>
    <w:p>
      <w:pPr>
        <w:spacing w:before="240" w:after="40"/>
      </w:pPr>
      <w:r>
        <w:rPr>
          <w:rFonts w:ascii="Georgia" w:hAnsi="Georgia" w:cs="SBL Hebrew" w:eastAsia="Georgia"/>
          <w:b w:val="0"/>
          <w:i/>
          <w:color w:val="B8860B"/>
          <w:sz w:val="23"/>
        </w:rPr>
        <w:t>Cheilek and Ben Olam HaBa</w:t>
      </w:r>
    </w:p>
    <w:p>
      <w:pPr>
        <w:spacing w:before="0" w:after="120" w:line="324" w:lineRule="auto"/>
      </w:pPr>
      <w:r>
        <w:rPr>
          <w:rFonts w:ascii="Georgia" w:hAnsi="Georgia" w:cs="SBL Hebrew" w:eastAsia="Georgia"/>
          <w:b w:val="0"/>
          <w:i w:val="0"/>
          <w:color w:val="1A1A1A"/>
          <w:sz w:val="22"/>
        </w:rPr>
        <w:t xml:space="preserve">The formulation demands care. The Mishnah in </w:t>
      </w:r>
      <w:r>
        <w:rPr>
          <w:rFonts w:ascii="Georgia" w:hAnsi="Georgia" w:cs="SBL Hebrew" w:eastAsia="Georgia"/>
          <w:b w:val="0"/>
          <w:i/>
          <w:color w:val="1A1A1A"/>
          <w:sz w:val="22"/>
        </w:rPr>
        <w:t>Perek Cheilek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פֶּרֶק חֵלֶק</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teaches that every Jew possesses a </w:t>
      </w:r>
      <w:r>
        <w:rPr>
          <w:rFonts w:ascii="Georgia" w:hAnsi="Georgia" w:cs="SBL Hebrew" w:eastAsia="Georgia"/>
          <w:b w:val="0"/>
          <w:i/>
          <w:color w:val="1A1A1A"/>
          <w:sz w:val="22"/>
        </w:rPr>
        <w:t>cheilek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חֵלֶק</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Olam HaBa</w:t>
      </w:r>
      <w:r>
        <w:rPr>
          <w:rFonts w:ascii="Georgia" w:hAnsi="Georgia" w:cs="SBL Hebrew" w:eastAsia="Georgia"/>
          <w:b w:val="0"/>
          <w:i w:val="0"/>
          <w:color w:val="1A1A1A"/>
          <w:sz w:val="22"/>
        </w:rPr>
        <w:t xml:space="preserve">. If the entire nation already stands on that ground, in what does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promise consist?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resolve the tension by drawing a distinction between two levels of standing. The basic </w:t>
      </w:r>
      <w:r>
        <w:rPr>
          <w:rFonts w:ascii="Georgia" w:hAnsi="Georgia" w:cs="SBL Hebrew" w:eastAsia="Georgia"/>
          <w:b w:val="0"/>
          <w:i/>
          <w:color w:val="1A1A1A"/>
          <w:sz w:val="22"/>
        </w:rPr>
        <w:t>cheilek</w:t>
      </w:r>
      <w:r>
        <w:rPr>
          <w:rFonts w:ascii="Georgia" w:hAnsi="Georgia" w:cs="SBL Hebrew" w:eastAsia="Georgia"/>
          <w:b w:val="0"/>
          <w:i w:val="0"/>
          <w:color w:val="1A1A1A"/>
          <w:sz w:val="22"/>
        </w:rPr>
        <w:t xml:space="preserve"> is the inheritance of every Jew from birth, but it is not indestructible; </w:t>
      </w:r>
      <w:r>
        <w:rPr>
          <w:rFonts w:ascii="Georgia" w:hAnsi="Georgia" w:cs="SBL Hebrew" w:eastAsia="Georgia"/>
          <w:b w:val="0"/>
          <w:i/>
          <w:color w:val="1A1A1A"/>
          <w:sz w:val="22"/>
        </w:rPr>
        <w:t>aveiros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עֲבֵרוֹת</w:t>
      </w:r>
      <w:r>
        <w:rPr>
          <w:rFonts w:ascii="Georgia" w:hAnsi="Georgia" w:cs="SBL Hebrew" w:eastAsia="Georgia"/>
          <w:b w:val="0"/>
          <w:i w:val="0"/>
          <w:color w:val="1A1A1A"/>
          <w:sz w:val="22"/>
        </w:rPr>
        <w:t xml:space="preserve">) can erode it, and grave enough transgression can forfeit it entirely. The status of </w:t>
      </w:r>
      <w:r>
        <w:rPr>
          <w:rFonts w:ascii="Georgia" w:hAnsi="Georgia" w:cs="SBL Hebrew" w:eastAsia="Georgia"/>
          <w:b w:val="0"/>
          <w:i/>
          <w:color w:val="1A1A1A"/>
          <w:sz w:val="22"/>
        </w:rPr>
        <w:t>ben olam ha’ba</w:t>
      </w:r>
      <w:r>
        <w:rPr>
          <w:rFonts w:ascii="Georgia" w:hAnsi="Georgia" w:cs="SBL Hebrew" w:eastAsia="Georgia"/>
          <w:b w:val="0"/>
          <w:i w:val="0"/>
          <w:color w:val="1A1A1A"/>
          <w:sz w:val="22"/>
        </w:rPr>
        <w:t xml:space="preserve"> is the higher tier: a portion secured against erosion, a station in </w:t>
      </w:r>
      <w:r>
        <w:rPr>
          <w:rFonts w:ascii="Georgia" w:hAnsi="Georgia" w:cs="SBL Hebrew" w:eastAsia="Georgia"/>
          <w:b w:val="0"/>
          <w:i/>
          <w:color w:val="1A1A1A"/>
          <w:sz w:val="22"/>
        </w:rPr>
        <w:t>Olam HaBa</w:t>
      </w:r>
      <w:r>
        <w:rPr>
          <w:rFonts w:ascii="Georgia" w:hAnsi="Georgia" w:cs="SBL Hebrew" w:eastAsia="Georgia"/>
          <w:b w:val="0"/>
          <w:i w:val="0"/>
          <w:color w:val="1A1A1A"/>
          <w:sz w:val="22"/>
        </w:rPr>
        <w:t xml:space="preserve"> that the ordinary attritions of this world cannot dislodge.</w:t>
      </w:r>
    </w:p>
    <w:p>
      <w:pPr>
        <w:spacing w:before="0" w:after="120" w:line="324" w:lineRule="auto"/>
      </w:pPr>
      <w:r>
        <w:rPr>
          <w:rFonts w:ascii="Georgia" w:hAnsi="Georgia" w:cs="SBL Hebrew" w:eastAsia="Georgia"/>
          <w:b w:val="0"/>
          <w:i w:val="0"/>
          <w:color w:val="1A1A1A"/>
          <w:sz w:val="22"/>
        </w:rPr>
        <w:t xml:space="preserve">The mechanism by which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in particular confers this security is not arbitrary.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at the heart of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promise — </w:t>
      </w:r>
      <w:r>
        <w:rPr>
          <w:rFonts w:ascii="Georgia" w:hAnsi="Georgia" w:cs="SBL Hebrew" w:eastAsia="Georgia"/>
          <w:b w:val="0"/>
          <w:i/>
          <w:color w:val="1A1A1A"/>
          <w:sz w:val="22"/>
        </w:rPr>
        <w:t>Posei’ach es yadecha</w:t>
      </w:r>
      <w:r>
        <w:rPr>
          <w:rFonts w:ascii="Georgia" w:hAnsi="Georgia" w:cs="SBL Hebrew" w:eastAsia="Georgia"/>
          <w:b w:val="0"/>
          <w:i w:val="0"/>
          <w:color w:val="1A1A1A"/>
          <w:sz w:val="22"/>
        </w:rPr>
        <w:t xml:space="preserve"> — is nothing other than the pure statement of </w:t>
      </w:r>
      <w:r>
        <w:rPr>
          <w:rFonts w:ascii="Georgia" w:hAnsi="Georgia" w:cs="SBL Hebrew" w:eastAsia="Georgia"/>
          <w:b w:val="0"/>
          <w:i/>
          <w:color w:val="1A1A1A"/>
          <w:sz w:val="22"/>
        </w:rPr>
        <w:t>emunah b’hashgachah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אֱמוּנָה בְּהַשְׁגָּחָה</w:t>
      </w:r>
      <w:r>
        <w:rPr>
          <w:rFonts w:ascii="Georgia" w:hAnsi="Georgia" w:cs="SBL Hebrew" w:eastAsia="Georgia"/>
          <w:b w:val="0"/>
          <w:i w:val="0"/>
          <w:color w:val="1A1A1A"/>
          <w:sz w:val="22"/>
        </w:rPr>
        <w:t xml:space="preserve">): that every mouthful of bread, every breath of air, every unit of sustenance drawn by any living thing, is being handed to it by the Creator in the present instant. This is the root </w:t>
      </w:r>
      <w:r>
        <w:rPr>
          <w:rFonts w:ascii="Georgia" w:hAnsi="Georgia" w:cs="SBL Hebrew" w:eastAsia="Georgia"/>
          <w:b w:val="0"/>
          <w:i/>
          <w:color w:val="1A1A1A"/>
          <w:sz w:val="22"/>
        </w:rPr>
        <w:t>midah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מִדָּה</w:t>
      </w:r>
      <w:r>
        <w:rPr>
          <w:rFonts w:ascii="Georgia" w:hAnsi="Georgia" w:cs="SBL Hebrew" w:eastAsia="Georgia"/>
          <w:b w:val="0"/>
          <w:i w:val="0"/>
          <w:color w:val="1A1A1A"/>
          <w:sz w:val="22"/>
        </w:rPr>
        <w:t xml:space="preserve">) that all </w:t>
      </w:r>
      <w:r>
        <w:rPr>
          <w:rFonts w:ascii="Georgia" w:hAnsi="Georgia" w:cs="SBL Hebrew" w:eastAsia="Georgia"/>
          <w:b w:val="0"/>
          <w:i/>
          <w:color w:val="1A1A1A"/>
          <w:sz w:val="22"/>
        </w:rPr>
        <w:t>aveirah</w:t>
      </w:r>
      <w:r>
        <w:rPr>
          <w:rFonts w:ascii="Georgia" w:hAnsi="Georgia" w:cs="SBL Hebrew" w:eastAsia="Georgia"/>
          <w:b w:val="0"/>
          <w:i w:val="0"/>
          <w:color w:val="1A1A1A"/>
          <w:sz w:val="22"/>
        </w:rPr>
        <w:t xml:space="preserve"> presupposes the absence of. To sin is to act as though one’s life belonged to oneself; to internalize </w:t>
      </w:r>
      <w:r>
        <w:rPr>
          <w:rFonts w:ascii="Georgia" w:hAnsi="Georgia" w:cs="SBL Hebrew" w:eastAsia="Georgia"/>
          <w:b w:val="0"/>
          <w:i/>
          <w:color w:val="1A1A1A"/>
          <w:sz w:val="22"/>
        </w:rPr>
        <w:t>Posei’ach es yadecha</w:t>
      </w:r>
      <w:r>
        <w:rPr>
          <w:rFonts w:ascii="Georgia" w:hAnsi="Georgia" w:cs="SBL Hebrew" w:eastAsia="Georgia"/>
          <w:b w:val="0"/>
          <w:i w:val="0"/>
          <w:color w:val="1A1A1A"/>
          <w:sz w:val="22"/>
        </w:rPr>
        <w:t xml:space="preserve">, three times each day, is to reorient the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נֶפֶשׁ</w:t>
      </w:r>
      <w:r>
        <w:rPr>
          <w:rFonts w:ascii="Georgia" w:hAnsi="Georgia" w:cs="SBL Hebrew" w:eastAsia="Georgia"/>
          <w:b w:val="0"/>
          <w:i w:val="0"/>
          <w:color w:val="1A1A1A"/>
          <w:sz w:val="22"/>
        </w:rPr>
        <w:t xml:space="preserve">) around the daily truth that it does not. The armor is not magical; it is dispositional. A soul steeped in </w:t>
      </w:r>
      <w:r>
        <w:rPr>
          <w:rFonts w:ascii="Georgia" w:hAnsi="Georgia" w:cs="SBL Hebrew" w:eastAsia="Georgia"/>
          <w:b w:val="0"/>
          <w:i/>
          <w:color w:val="1A1A1A"/>
          <w:sz w:val="22"/>
        </w:rPr>
        <w:t>hashgachah</w:t>
      </w:r>
      <w:r>
        <w:rPr>
          <w:rFonts w:ascii="Georgia" w:hAnsi="Georgia" w:cs="SBL Hebrew" w:eastAsia="Georgia"/>
          <w:b w:val="0"/>
          <w:i w:val="0"/>
          <w:color w:val="1A1A1A"/>
          <w:sz w:val="22"/>
        </w:rPr>
        <w:t xml:space="preserve"> from the moment it opens its eyes has already answered, in advance, the interior claim on which sin depends.</w:t>
      </w:r>
    </w:p>
    <w:p>
      <w:pPr>
        <w:spacing w:before="240" w:after="40"/>
      </w:pPr>
      <w:r>
        <w:rPr>
          <w:rFonts w:ascii="Georgia" w:hAnsi="Georgia" w:cs="SBL Hebrew" w:eastAsia="Georgia"/>
          <w:b w:val="0"/>
          <w:i/>
          <w:color w:val="B8860B"/>
          <w:sz w:val="23"/>
        </w:rPr>
        <w:t>Kavvanah Is Constitutive</w:t>
      </w:r>
    </w:p>
    <w:p>
      <w:pPr>
        <w:spacing w:before="0" w:after="120" w:line="324" w:lineRule="auto"/>
      </w:pPr>
      <w:r>
        <w:rPr>
          <w:rFonts w:ascii="Georgia" w:hAnsi="Georgia" w:cs="SBL Hebrew" w:eastAsia="Georgia"/>
          <w:b w:val="0"/>
          <w:i w:val="0"/>
          <w:color w:val="1A1A1A"/>
          <w:sz w:val="22"/>
        </w:rPr>
        <w:t xml:space="preserve">Precisely because this is the mechanism, the promise does not attach to rote recitation. The </w:t>
      </w:r>
      <w:r>
        <w:rPr>
          <w:rFonts w:ascii="Georgia" w:hAnsi="Georgia" w:cs="SBL Hebrew" w:eastAsia="Georgia"/>
          <w:b w:val="0"/>
          <w:i/>
          <w:color w:val="1A1A1A"/>
          <w:sz w:val="22"/>
        </w:rPr>
        <w:t>Radak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רָדָ"ק</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Rabbeinu Bachye</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145</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both emphasize that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guarantee turns on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כַּוָּנָה</w:t>
      </w:r>
      <w:r>
        <w:rPr>
          <w:rFonts w:ascii="Georgia" w:hAnsi="Georgia" w:cs="SBL Hebrew" w:eastAsia="Georgia"/>
          <w:b w:val="0"/>
          <w:i w:val="0"/>
          <w:color w:val="1A1A1A"/>
          <w:sz w:val="22"/>
        </w:rPr>
        <w:t xml:space="preserve">) — on actually hearing the words as one says them. Absent </w:t>
      </w:r>
      <w:r>
        <w:rPr>
          <w:rFonts w:ascii="Georgia" w:hAnsi="Georgia" w:cs="SBL Hebrew" w:eastAsia="Georgia"/>
          <w:b w:val="0"/>
          <w:i/>
          <w:color w:val="1A1A1A"/>
          <w:sz w:val="22"/>
        </w:rPr>
        <w:t>kavvanah</w:t>
      </w:r>
      <w:r>
        <w:rPr>
          <w:rFonts w:ascii="Georgia" w:hAnsi="Georgia" w:cs="SBL Hebrew" w:eastAsia="Georgia"/>
          <w:b w:val="0"/>
          <w:i w:val="0"/>
          <w:color w:val="1A1A1A"/>
          <w:sz w:val="22"/>
        </w:rPr>
        <w:t>, the ritual is discharged but the reorientation does not occur, and the armor is not formed.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rules accordingly, and with unusual severity. If one realizes in the middle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that he said </w:t>
      </w:r>
      <w:r>
        <w:rPr>
          <w:rFonts w:ascii="Georgia" w:hAnsi="Georgia" w:cs="SBL Hebrew" w:eastAsia="Georgia"/>
          <w:b w:val="0"/>
          <w:i/>
          <w:color w:val="1A1A1A"/>
          <w:sz w:val="22"/>
        </w:rPr>
        <w:t>Posei’ach es yadecha</w:t>
      </w:r>
      <w:r>
        <w:rPr>
          <w:rFonts w:ascii="Georgia" w:hAnsi="Georgia" w:cs="SBL Hebrew" w:eastAsia="Georgia"/>
          <w:b w:val="0"/>
          <w:i w:val="0"/>
          <w:color w:val="1A1A1A"/>
          <w:sz w:val="22"/>
        </w:rPr>
        <w:t xml:space="preserve"> without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he must return to that verse and complete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w:t>
      </w:r>
      <w:r>
        <w:rPr>
          <w:rFonts w:ascii="Georgia" w:hAnsi="Georgia" w:cs="SBL Hebrew" w:eastAsia="Georgia"/>
          <w:b w:val="0"/>
          <w:i w:val="0"/>
          <w:color w:val="1A1A1A"/>
          <w:sz w:val="22"/>
        </w:rPr>
        <w:t xml:space="preserve">) with proper intent. Even if the recognition comes only after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 walking out of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and only then registering that the recitation was hollow — the ruling stands: return to </w:t>
      </w:r>
      <w:r>
        <w:rPr>
          <w:rFonts w:ascii="Georgia" w:hAnsi="Georgia" w:cs="SBL Hebrew" w:eastAsia="Georgia"/>
          <w:b w:val="0"/>
          <w:i/>
          <w:color w:val="1A1A1A"/>
          <w:sz w:val="22"/>
        </w:rPr>
        <w:t>Posei’ach es yadecha</w:t>
      </w:r>
      <w:r>
        <w:rPr>
          <w:rFonts w:ascii="Georgia" w:hAnsi="Georgia" w:cs="SBL Hebrew" w:eastAsia="Georgia"/>
          <w:b w:val="0"/>
          <w:i w:val="0"/>
          <w:color w:val="1A1A1A"/>
          <w:sz w:val="22"/>
        </w:rPr>
        <w:t xml:space="preserve">, and complete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from there.</w:t>
      </w:r>
    </w:p>
    <w:p>
      <w:pPr>
        <w:spacing w:before="0" w:after="120" w:line="324" w:lineRule="auto"/>
      </w:pPr>
      <w:r>
        <w:rPr>
          <w:rFonts w:ascii="Georgia" w:hAnsi="Georgia" w:cs="SBL Hebrew" w:eastAsia="Georgia"/>
          <w:b w:val="0"/>
          <w:i w:val="0"/>
          <w:color w:val="1A1A1A"/>
          <w:sz w:val="22"/>
        </w:rPr>
        <w:t xml:space="preserve">The severity is illuminating. Missing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in the ordinary run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does not trigger any </w:t>
      </w:r>
      <w:r>
        <w:rPr>
          <w:rFonts w:ascii="Georgia" w:hAnsi="Georgia" w:cs="SBL Hebrew" w:eastAsia="Georgia"/>
          <w:b w:val="0"/>
          <w:i/>
          <w:color w:val="1A1A1A"/>
          <w:sz w:val="22"/>
        </w:rPr>
        <w:t>chazarah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חֲזָרָה</w:t>
      </w:r>
      <w:r>
        <w:rPr>
          <w:rFonts w:ascii="Georgia" w:hAnsi="Georgia" w:cs="SBL Hebrew" w:eastAsia="Georgia"/>
          <w:b w:val="0"/>
          <w:i w:val="0"/>
          <w:color w:val="1A1A1A"/>
          <w:sz w:val="22"/>
        </w:rPr>
        <w:t xml:space="preserve">); the return here is unusual. It suggests that </w:t>
      </w:r>
      <w:r>
        <w:rPr>
          <w:rFonts w:ascii="Georgia" w:hAnsi="Georgia" w:cs="SBL Hebrew" w:eastAsia="Georgia"/>
          <w:b w:val="0"/>
          <w:i/>
          <w:color w:val="1A1A1A"/>
          <w:sz w:val="22"/>
        </w:rPr>
        <w:t>Posei’ach es yadecha</w:t>
      </w:r>
      <w:r>
        <w:rPr>
          <w:rFonts w:ascii="Georgia" w:hAnsi="Georgia" w:cs="SBL Hebrew" w:eastAsia="Georgia"/>
          <w:b w:val="0"/>
          <w:i w:val="0"/>
          <w:color w:val="1A1A1A"/>
          <w:sz w:val="22"/>
        </w:rPr>
        <w:t xml:space="preserve"> is not merely a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of praise but a discrete </w:t>
      </w:r>
      <w:r>
        <w:rPr>
          <w:rFonts w:ascii="Georgia" w:hAnsi="Georgia" w:cs="SBL Hebrew" w:eastAsia="Georgia"/>
          <w:b w:val="0"/>
          <w:i/>
          <w:color w:val="1A1A1A"/>
          <w:sz w:val="22"/>
        </w:rPr>
        <w:t>kiyum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קִיּוּם</w:t>
      </w:r>
      <w:r>
        <w:rPr>
          <w:rFonts w:ascii="Georgia" w:hAnsi="Georgia" w:cs="SBL Hebrew" w:eastAsia="Georgia"/>
          <w:b w:val="0"/>
          <w:i w:val="0"/>
          <w:color w:val="1A1A1A"/>
          <w:sz w:val="22"/>
        </w:rPr>
        <w:t xml:space="preserve">) embedded within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 effectively a daily </w:t>
      </w:r>
      <w:r>
        <w:rPr>
          <w:rFonts w:ascii="Georgia" w:hAnsi="Georgia" w:cs="SBL Hebrew" w:eastAsia="Georgia"/>
          <w:b w:val="0"/>
          <w:i/>
          <w:color w:val="1A1A1A"/>
          <w:sz w:val="22"/>
        </w:rPr>
        <w:t>kabbalas ol malchus 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קַבָּלַת עֹל מַלְכוּת שָׁמַיִם</w:t>
      </w:r>
      <w:r>
        <w:rPr>
          <w:rFonts w:ascii="Georgia" w:hAnsi="Georgia" w:cs="SBL Hebrew" w:eastAsia="Georgia"/>
          <w:b w:val="0"/>
          <w:i w:val="0"/>
          <w:color w:val="1A1A1A"/>
          <w:sz w:val="22"/>
        </w:rPr>
        <w:t xml:space="preserve">) pitched at the level of </w:t>
      </w:r>
      <w:r>
        <w:rPr>
          <w:rFonts w:ascii="Georgia" w:hAnsi="Georgia" w:cs="SBL Hebrew" w:eastAsia="Georgia"/>
          <w:b w:val="0"/>
          <w:i/>
          <w:color w:val="1A1A1A"/>
          <w:sz w:val="22"/>
        </w:rPr>
        <w:t>hashgachah</w:t>
      </w:r>
      <w:r>
        <w:rPr>
          <w:rFonts w:ascii="Georgia" w:hAnsi="Georgia" w:cs="SBL Hebrew" w:eastAsia="Georgia"/>
          <w:b w:val="0"/>
          <w:i w:val="0"/>
          <w:color w:val="1A1A1A"/>
          <w:sz w:val="22"/>
        </w:rPr>
        <w:t xml:space="preserve">, standing to the ordinary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as the specific rests upon the general. Its integrity as a </w:t>
      </w:r>
      <w:r>
        <w:rPr>
          <w:rFonts w:ascii="Georgia" w:hAnsi="Georgia" w:cs="SBL Hebrew" w:eastAsia="Georgia"/>
          <w:b w:val="0"/>
          <w:i/>
          <w:color w:val="1A1A1A"/>
          <w:sz w:val="22"/>
        </w:rPr>
        <w:t>kiyum</w:t>
      </w:r>
      <w:r>
        <w:rPr>
          <w:rFonts w:ascii="Georgia" w:hAnsi="Georgia" w:cs="SBL Hebrew" w:eastAsia="Georgia"/>
          <w:b w:val="0"/>
          <w:i w:val="0"/>
          <w:color w:val="1A1A1A"/>
          <w:sz w:val="22"/>
        </w:rPr>
        <w:t xml:space="preserve"> is what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’s ruling is guarding.</w:t>
      </w:r>
    </w:p>
    <w:p>
      <w:pPr>
        <w:spacing w:before="0" w:after="120" w:line="324" w:lineRule="auto"/>
      </w:pPr>
      <w:r>
        <w:rPr>
          <w:rFonts w:ascii="Georgia" w:hAnsi="Georgia" w:cs="SBL Hebrew" w:eastAsia="Georgia"/>
          <w:b w:val="0"/>
          <w:i w:val="0"/>
          <w:color w:val="1A1A1A"/>
          <w:sz w:val="22"/>
        </w:rPr>
        <w:t xml:space="preserve">To assist in this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many Sephardim physically open their hands upon reciting </w:t>
      </w:r>
      <w:r>
        <w:rPr>
          <w:rFonts w:ascii="Georgia" w:hAnsi="Georgia" w:cs="SBL Hebrew" w:eastAsia="Georgia"/>
          <w:b w:val="0"/>
          <w:i/>
          <w:color w:val="1A1A1A"/>
          <w:sz w:val="22"/>
        </w:rPr>
        <w:t>Posei’ach es yadecha</w:t>
      </w:r>
      <w:r>
        <w:rPr>
          <w:rFonts w:ascii="Georgia" w:hAnsi="Georgia" w:cs="SBL Hebrew" w:eastAsia="Georgia"/>
          <w:b w:val="0"/>
          <w:i w:val="0"/>
          <w:color w:val="1A1A1A"/>
          <w:sz w:val="22"/>
        </w:rPr>
        <w:t xml:space="preserve">, forming a </w:t>
      </w:r>
      <w:r>
        <w:rPr>
          <w:rFonts w:ascii="Georgia" w:hAnsi="Georgia" w:cs="SBL Hebrew" w:eastAsia="Georgia"/>
          <w:b w:val="0"/>
          <w:i/>
          <w:color w:val="1A1A1A"/>
          <w:sz w:val="22"/>
        </w:rPr>
        <w:t>kli kibbul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כְּלִי קִבּוּל</w:t>
      </w:r>
      <w:r>
        <w:rPr>
          <w:rFonts w:ascii="Georgia" w:hAnsi="Georgia" w:cs="SBL Hebrew" w:eastAsia="Georgia"/>
          <w:b w:val="0"/>
          <w:i w:val="0"/>
          <w:color w:val="1A1A1A"/>
          <w:sz w:val="22"/>
        </w:rPr>
        <w:t xml:space="preserve">) for the </w:t>
      </w:r>
      <w:r>
        <w:rPr>
          <w:rFonts w:ascii="Georgia" w:hAnsi="Georgia" w:cs="SBL Hebrew" w:eastAsia="Georgia"/>
          <w:b w:val="0"/>
          <w:i/>
          <w:color w:val="1A1A1A"/>
          <w:sz w:val="22"/>
        </w:rPr>
        <w:t>shefa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שֶׁפַע</w:t>
      </w:r>
      <w:r>
        <w:rPr>
          <w:rFonts w:ascii="Georgia" w:hAnsi="Georgia" w:cs="SBL Hebrew" w:eastAsia="Georgia"/>
          <w:b w:val="0"/>
          <w:i w:val="0"/>
          <w:color w:val="1A1A1A"/>
          <w:sz w:val="22"/>
        </w:rPr>
        <w:t>) that the verse describes.</w:t>
      </w:r>
    </w:p>
    <w:p>
      <w:pPr>
        <w:spacing w:before="360" w:after="80"/>
        <w:pBdr>
          <w:bottom w:val="single" w:sz="6" w:space="2" w:color="b8860b"/>
        </w:pBdr>
      </w:pPr>
      <w:r>
        <w:rPr>
          <w:rFonts w:ascii="Georgia" w:hAnsi="Georgia" w:cs="SBL Hebrew" w:eastAsia="Georgia"/>
          <w:b w:val="0"/>
          <w:i w:val="0"/>
          <w:color w:val="1E3A8A"/>
          <w:sz w:val="26"/>
          <w:smallCaps w:val="1"/>
        </w:rPr>
        <w:t>II. Why Three Times Each Day</w:t>
      </w:r>
    </w:p>
    <w:p>
      <w:pPr>
        <w:spacing w:before="0" w:after="120" w:line="324" w:lineRule="auto"/>
      </w:pP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Gemara</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explains the count of three: </w:t>
      </w:r>
      <w:r>
        <w:rPr>
          <w:rFonts w:ascii="Georgia" w:hAnsi="Georgia" w:cs="SBL Hebrew" w:eastAsia="Georgia"/>
          <w:b w:val="0"/>
          <w:i/>
          <w:color w:val="1A1A1A"/>
          <w:sz w:val="22"/>
        </w:rPr>
        <w:t>k’neged shalosh tefillos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כְּנֶגֶד שָׁלֹשׁ תְּפִלּוֹת</w:t>
      </w:r>
      <w:r>
        <w:rPr>
          <w:rFonts w:ascii="Georgia" w:hAnsi="Georgia" w:cs="SBL Hebrew" w:eastAsia="Georgia"/>
          <w:b w:val="0"/>
          <w:i w:val="0"/>
          <w:color w:val="1A1A1A"/>
          <w:sz w:val="22"/>
        </w:rPr>
        <w:t xml:space="preserve">), one recitation corresponding to each of the day’s three prayers. This immediately raises a puzzle from settled practice. In the received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is said twice in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 once in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once before </w:t>
      </w:r>
      <w:r>
        <w:rPr>
          <w:rFonts w:ascii="Georgia" w:hAnsi="Georgia" w:cs="SBL Hebrew" w:eastAsia="Georgia"/>
          <w:b w:val="0"/>
          <w:i/>
          <w:color w:val="1A1A1A"/>
          <w:sz w:val="22"/>
        </w:rPr>
        <w:t>U’va l’Tziyon</w:t>
      </w:r>
      <w:r>
        <w:rPr>
          <w:rFonts w:ascii="Georgia" w:hAnsi="Georgia" w:cs="SBL Hebrew" w:eastAsia="Georgia"/>
          <w:b w:val="0"/>
          <w:i w:val="0"/>
          <w:color w:val="1A1A1A"/>
          <w:sz w:val="22"/>
        </w:rPr>
        <w:t xml:space="preserve"> — and once in </w:t>
      </w:r>
      <w:r>
        <w:rPr>
          <w:rFonts w:ascii="Georgia" w:hAnsi="Georgia" w:cs="SBL Hebrew" w:eastAsia="Georgia"/>
          <w:b w:val="0"/>
          <w:i/>
          <w:color w:val="1A1A1A"/>
          <w:sz w:val="22"/>
        </w:rPr>
        <w:t>Minchah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מִנְחָה</w:t>
      </w:r>
      <w:r>
        <w:rPr>
          <w:rFonts w:ascii="Georgia" w:hAnsi="Georgia" w:cs="SBL Hebrew" w:eastAsia="Georgia"/>
          <w:b w:val="0"/>
          <w:i w:val="0"/>
          <w:color w:val="1A1A1A"/>
          <w:sz w:val="22"/>
        </w:rPr>
        <w:t xml:space="preserve">), but never in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xml:space="preserve">). If the count is one per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why the surplus in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and the omission in </w:t>
      </w:r>
      <w:r>
        <w:rPr>
          <w:rFonts w:ascii="Georgia" w:hAnsi="Georgia" w:cs="SBL Hebrew" w:eastAsia="Georgia"/>
          <w:b w:val="0"/>
          <w:i/>
          <w:color w:val="1A1A1A"/>
          <w:sz w:val="22"/>
        </w:rPr>
        <w:t>Maariv</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answer from the historical circumstance of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itself.</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In the era of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Tefillas Maariv</w:t>
      </w:r>
      <w:r>
        <w:rPr>
          <w:rFonts w:ascii="Georgia" w:hAnsi="Georgia" w:cs="SBL Hebrew" w:eastAsia="Georgia"/>
          <w:b w:val="0"/>
          <w:i w:val="0"/>
          <w:color w:val="1A1A1A"/>
          <w:sz w:val="22"/>
        </w:rPr>
        <w:t xml:space="preserve"> was </w:t>
      </w:r>
      <w:r>
        <w:rPr>
          <w:rFonts w:ascii="Georgia" w:hAnsi="Georgia" w:cs="SBL Hebrew" w:eastAsia="Georgia"/>
          <w:b w:val="0"/>
          <w:i/>
          <w:color w:val="1A1A1A"/>
          <w:sz w:val="22"/>
        </w:rPr>
        <w:t>reshus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רְשׁוּת</w:t>
      </w:r>
      <w:r>
        <w:rPr>
          <w:rFonts w:ascii="Georgia" w:hAnsi="Georgia" w:cs="SBL Hebrew" w:eastAsia="Georgia"/>
          <w:b w:val="0"/>
          <w:i w:val="0"/>
          <w:color w:val="1A1A1A"/>
          <w:sz w:val="22"/>
        </w:rPr>
        <w:t xml:space="preserve">) — optional — and many did not </w:t>
      </w:r>
      <w:r>
        <w:rPr>
          <w:rFonts w:ascii="Georgia" w:hAnsi="Georgia" w:cs="SBL Hebrew" w:eastAsia="Georgia"/>
          <w:b w:val="0"/>
          <w:i/>
          <w:color w:val="1A1A1A"/>
          <w:sz w:val="22"/>
        </w:rPr>
        <w:t>daven</w:t>
      </w:r>
      <w:r>
        <w:rPr>
          <w:rFonts w:ascii="Georgia" w:hAnsi="Georgia" w:cs="SBL Hebrew" w:eastAsia="Georgia"/>
          <w:b w:val="0"/>
          <w:i w:val="0"/>
          <w:color w:val="1A1A1A"/>
          <w:sz w:val="22"/>
        </w:rPr>
        <w:t xml:space="preserve"> it at all. </w:t>
      </w:r>
      <w:r>
        <w:rPr>
          <w:rFonts w:ascii="Georgia" w:hAnsi="Georgia" w:cs="SBL Hebrew" w:eastAsia="Georgia"/>
          <w:b w:val="0"/>
          <w:i/>
          <w:color w:val="1A1A1A"/>
          <w:sz w:val="22"/>
        </w:rPr>
        <w:t>Shuls</w:t>
      </w:r>
      <w:r>
        <w:rPr>
          <w:rFonts w:ascii="Georgia" w:hAnsi="Georgia" w:cs="SBL Hebrew" w:eastAsia="Georgia"/>
          <w:b w:val="0"/>
          <w:i w:val="0"/>
          <w:color w:val="1A1A1A"/>
          <w:sz w:val="22"/>
        </w:rPr>
        <w:t xml:space="preserve"> stood typically outside the city walls, travel after dark was unsafe, and the practical result was that a Jew who counted on the </w:t>
      </w:r>
      <w:r>
        <w:rPr>
          <w:rFonts w:ascii="Georgia" w:hAnsi="Georgia" w:cs="SBL Hebrew" w:eastAsia="Georgia"/>
          <w:b w:val="0"/>
          <w:i/>
          <w:color w:val="1A1A1A"/>
          <w:sz w:val="22"/>
        </w:rPr>
        <w:t>Maariv</w:t>
      </w:r>
      <w:r>
        <w:rPr>
          <w:rFonts w:ascii="Georgia" w:hAnsi="Georgia" w:cs="SBL Hebrew" w:eastAsia="Georgia"/>
          <w:b w:val="0"/>
          <w:i w:val="0"/>
          <w:color w:val="1A1A1A"/>
          <w:sz w:val="22"/>
        </w:rPr>
        <w:t>-</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for his third recitation would often fail to attain it. To ensure that no one would forfeit the merit,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moved the third recitation forward into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In the fullness of time the community accepted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chovah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חוֹבָה</w:t>
      </w:r>
      <w:r>
        <w:rPr>
          <w:rFonts w:ascii="Georgia" w:hAnsi="Georgia" w:cs="SBL Hebrew" w:eastAsia="Georgia"/>
          <w:b w:val="0"/>
          <w:i w:val="0"/>
          <w:color w:val="1A1A1A"/>
          <w:sz w:val="22"/>
        </w:rPr>
        <w:t xml:space="preserve">), but the earlier arrangement of the </w:t>
      </w:r>
      <w:r>
        <w:rPr>
          <w:rFonts w:ascii="Georgia" w:hAnsi="Georgia" w:cs="SBL Hebrew" w:eastAsia="Georgia"/>
          <w:b w:val="0"/>
          <w:i/>
          <w:color w:val="1A1A1A"/>
          <w:sz w:val="22"/>
        </w:rPr>
        <w:t>Ashreis</w:t>
      </w:r>
      <w:r>
        <w:rPr>
          <w:rFonts w:ascii="Georgia" w:hAnsi="Georgia" w:cs="SBL Hebrew" w:eastAsia="Georgia"/>
          <w:b w:val="0"/>
          <w:i w:val="0"/>
          <w:color w:val="1A1A1A"/>
          <w:sz w:val="22"/>
        </w:rPr>
        <w:t xml:space="preserve"> had by then settled into </w:t>
      </w:r>
      <w:r>
        <w:rPr>
          <w:rFonts w:ascii="Georgia" w:hAnsi="Georgia" w:cs="SBL Hebrew" w:eastAsia="Georgia"/>
          <w:b w:val="0"/>
          <w:i/>
          <w:color w:val="1A1A1A"/>
          <w:sz w:val="22"/>
        </w:rPr>
        <w:t>minhag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 יִשְׂרָאֵל</w:t>
      </w:r>
      <w:r>
        <w:rPr>
          <w:rFonts w:ascii="Georgia" w:hAnsi="Georgia" w:cs="SBL Hebrew" w:eastAsia="Georgia"/>
          <w:b w:val="0"/>
          <w:i w:val="0"/>
          <w:color w:val="1A1A1A"/>
          <w:sz w:val="22"/>
        </w:rPr>
        <w:t>) and was preserved.</w:t>
      </w:r>
    </w:p>
    <w:p>
      <w:pPr>
        <w:spacing w:before="240" w:after="40"/>
      </w:pPr>
      <w:r>
        <w:rPr>
          <w:rFonts w:ascii="Georgia" w:hAnsi="Georgia" w:cs="SBL Hebrew" w:eastAsia="Georgia"/>
          <w:b w:val="0"/>
          <w:i/>
          <w:color w:val="B8860B"/>
          <w:sz w:val="23"/>
        </w:rPr>
        <w:t>Whether Three Is the Actual Requirement</w:t>
      </w:r>
    </w:p>
    <w:p>
      <w:pPr>
        <w:spacing w:before="0" w:after="120" w:line="324" w:lineRule="auto"/>
      </w:pPr>
      <w:r>
        <w:rPr>
          <w:rFonts w:ascii="Georgia" w:hAnsi="Georgia" w:cs="SBL Hebrew" w:eastAsia="Georgia"/>
          <w:b w:val="0"/>
          <w:i w:val="0"/>
          <w:color w:val="1A1A1A"/>
          <w:sz w:val="22"/>
        </w:rPr>
        <w:t xml:space="preserve">Not every authority reads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’s count strictly. </w:t>
      </w:r>
      <w:r>
        <w:rPr>
          <w:rFonts w:ascii="Georgia" w:hAnsi="Georgia" w:cs="SBL Hebrew" w:eastAsia="Georgia"/>
          <w:b w:val="0"/>
          <w:i/>
          <w:color w:val="1A1A1A"/>
          <w:sz w:val="22"/>
        </w:rPr>
        <w:t>Rabbi Akiva Eiger</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Gilyon HaShas</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preserves an alternative </w:t>
      </w:r>
      <w:r>
        <w:rPr>
          <w:rFonts w:ascii="Georgia" w:hAnsi="Georgia" w:cs="SBL Hebrew" w:eastAsia="Georgia"/>
          <w:b w:val="0"/>
          <w:i/>
          <w:color w:val="1A1A1A"/>
          <w:sz w:val="22"/>
        </w:rPr>
        <w:t>girsa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גִּרְסָא</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that speaks of a single daily recitation, and cites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as aligning with that reading. </w:t>
      </w:r>
      <w:r>
        <w:rPr>
          <w:rFonts w:ascii="Georgia" w:hAnsi="Georgia" w:cs="SBL Hebrew" w:eastAsia="Georgia"/>
          <w:b w:val="0"/>
          <w:i/>
          <w:color w:val="1A1A1A"/>
          <w:sz w:val="22"/>
        </w:rPr>
        <w:t>Rav Amram Gaon</w:t>
      </w:r>
      <w:r>
        <w:rPr>
          <w:rFonts w:ascii="Georgia" w:hAnsi="Georgia" w:cs="SBL Hebrew" w:eastAsia="Georgia"/>
          <w:b w:val="0"/>
          <w:i w:val="0"/>
          <w:color w:val="1A1A1A"/>
          <w:sz w:val="22"/>
        </w:rPr>
        <w:t xml:space="preserve"> takes a middle position: three are required not because three are strictly necessary, but as a margin ensuring that at least one is reached with true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nafka minah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נַפְקָא מִינַהּ</w:t>
      </w:r>
      <w:r>
        <w:rPr>
          <w:rFonts w:ascii="Georgia" w:hAnsi="Georgia" w:cs="SBL Hebrew" w:eastAsia="Georgia"/>
          <w:b w:val="0"/>
          <w:i w:val="0"/>
          <w:color w:val="1A1A1A"/>
          <w:sz w:val="22"/>
        </w:rPr>
        <w:t xml:space="preserve">) is not trivial. If three are a margin, a Jew confident of hitting one with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has already satisfied the underlying obligation; if three are strictly required, each carries independent weight. Practical </w:t>
      </w:r>
      <w:r>
        <w:rPr>
          <w:rFonts w:ascii="Georgia" w:hAnsi="Georgia" w:cs="SBL Hebrew" w:eastAsia="Georgia"/>
          <w:b w:val="0"/>
          <w:i/>
          <w:color w:val="1A1A1A"/>
          <w:sz w:val="22"/>
        </w:rPr>
        <w:t>halachah</w:t>
      </w:r>
      <w:r>
        <w:rPr>
          <w:rFonts w:ascii="Georgia" w:hAnsi="Georgia" w:cs="SBL Hebrew" w:eastAsia="Georgia"/>
          <w:b w:val="0"/>
          <w:i w:val="0"/>
          <w:color w:val="1A1A1A"/>
          <w:sz w:val="22"/>
        </w:rPr>
        <w:t xml:space="preserve"> follows the plain reading of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Zohar HaKadosh</w:t>
      </w:r>
      <w:r>
        <w:rPr>
          <w:rFonts w:ascii="Georgia" w:hAnsi="Georgia" w:cs="SBL Hebrew" w:eastAsia="Georgia"/>
          <w:b w:val="0"/>
          <w:i w:val="0"/>
          <w:color w:val="1A1A1A"/>
          <w:sz w:val="22"/>
        </w:rPr>
        <w:t xml:space="preserve">: three recitations. The operative rule is that not one is to be skipped — even one who cannot reach </w:t>
      </w:r>
      <w:r>
        <w:rPr>
          <w:rFonts w:ascii="Georgia" w:hAnsi="Georgia" w:cs="SBL Hebrew" w:eastAsia="Georgia"/>
          <w:b w:val="0"/>
          <w:i/>
          <w:color w:val="1A1A1A"/>
          <w:sz w:val="22"/>
        </w:rPr>
        <w:t>Minchah</w:t>
      </w:r>
      <w:r>
        <w:rPr>
          <w:rFonts w:ascii="Georgia" w:hAnsi="Georgia" w:cs="SBL Hebrew" w:eastAsia="Georgia"/>
          <w:b w:val="0"/>
          <w:i w:val="0"/>
          <w:color w:val="1A1A1A"/>
          <w:sz w:val="22"/>
        </w:rPr>
        <w:t xml:space="preserve"> with a </w:t>
      </w:r>
      <w:r>
        <w:rPr>
          <w:rFonts w:ascii="Georgia" w:hAnsi="Georgia" w:cs="SBL Hebrew" w:eastAsia="Georgia"/>
          <w:b w:val="0"/>
          <w:i/>
          <w:color w:val="1A1A1A"/>
          <w:sz w:val="22"/>
        </w:rPr>
        <w:t>minyan</w:t>
      </w:r>
      <w:r>
        <w:rPr>
          <w:rFonts w:ascii="Georgia" w:hAnsi="Georgia" w:cs="SBL Hebrew" w:eastAsia="Georgia"/>
          <w:b w:val="0"/>
          <w:i w:val="0"/>
          <w:color w:val="1A1A1A"/>
          <w:sz w:val="22"/>
        </w:rPr>
        <w:t xml:space="preserve"> is to </w:t>
      </w:r>
      <w:r>
        <w:rPr>
          <w:rFonts w:ascii="Georgia" w:hAnsi="Georgia" w:cs="SBL Hebrew" w:eastAsia="Georgia"/>
          <w:b w:val="0"/>
          <w:i/>
          <w:color w:val="1A1A1A"/>
          <w:sz w:val="22"/>
        </w:rPr>
        <w:t>daven</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alone rather than let the third go.</w:t>
      </w:r>
    </w:p>
    <w:p>
      <w:pPr>
        <w:spacing w:before="360" w:after="80"/>
        <w:pBdr>
          <w:bottom w:val="single" w:sz="6" w:space="2" w:color="b8860b"/>
        </w:pBdr>
      </w:pPr>
      <w:r>
        <w:rPr>
          <w:rFonts w:ascii="Georgia" w:hAnsi="Georgia" w:cs="SBL Hebrew" w:eastAsia="Georgia"/>
          <w:b w:val="0"/>
          <w:i w:val="0"/>
          <w:color w:val="1E3A8A"/>
          <w:sz w:val="26"/>
          <w:smallCaps w:val="1"/>
        </w:rPr>
        <w:t>III. The Structure of the Kapitel</w:t>
      </w:r>
    </w:p>
    <w:p>
      <w:pPr>
        <w:spacing w:before="240" w:after="40"/>
      </w:pPr>
      <w:r>
        <w:rPr>
          <w:rFonts w:ascii="Georgia" w:hAnsi="Georgia" w:cs="SBL Hebrew" w:eastAsia="Georgia"/>
          <w:b w:val="0"/>
          <w:i/>
          <w:color w:val="B8860B"/>
          <w:sz w:val="23"/>
        </w:rPr>
        <w:t>The Two Prepended Pesukim</w:t>
      </w:r>
    </w:p>
    <w:p>
      <w:pPr>
        <w:spacing w:before="0" w:after="120" w:line="324" w:lineRule="auto"/>
      </w:pPr>
      <w:r>
        <w:rPr>
          <w:rFonts w:ascii="Georgia" w:hAnsi="Georgia" w:cs="SBL Hebrew" w:eastAsia="Georgia"/>
          <w:b w:val="0"/>
          <w:i w:val="0"/>
          <w:color w:val="1A1A1A"/>
          <w:sz w:val="22"/>
        </w:rPr>
        <w:t xml:space="preserve">The chapter formally titled in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Tehillah l’David</w:t>
      </w:r>
      <w:r>
        <w:rPr>
          <w:rFonts w:ascii="Georgia" w:hAnsi="Georgia" w:cs="SBL Hebrew" w:eastAsia="Georgia"/>
          <w:b w:val="0"/>
          <w:i w:val="0"/>
          <w:color w:val="1A1A1A"/>
          <w:sz w:val="22"/>
        </w:rPr>
        <w:t xml:space="preserve">, which opens with </w:t>
      </w:r>
      <w:r>
        <w:rPr>
          <w:rFonts w:ascii="Georgia" w:hAnsi="Georgia" w:cs="SBL Hebrew" w:eastAsia="Georgia"/>
          <w:b w:val="0"/>
          <w:i/>
          <w:color w:val="1A1A1A"/>
          <w:sz w:val="22"/>
        </w:rPr>
        <w:t>Aromimcha Elokai HaMelech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אֲרוֹמִמְךָ אֱלוֹקַי הַמֶּלֶךְ</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w:t>
      </w:r>
      <w:r>
        <w:rPr>
          <w:rFonts w:ascii="Georgia" w:hAnsi="Georgia" w:cs="SBL Hebrew" w:eastAsia="Georgia"/>
          <w:b w:val="0"/>
          <w:i w:val="0"/>
          <w:color w:val="1A1A1A"/>
          <w:sz w:val="22"/>
        </w:rPr>
        <w:t>), however, prepends two verses drawn from elsewhere. Their placement is neither accidental nor merely aesthetic.</w:t>
      </w:r>
    </w:p>
    <w:p>
      <w:pPr>
        <w:spacing w:before="0" w:after="120" w:line="324" w:lineRule="auto"/>
      </w:pPr>
      <w:r>
        <w:rPr>
          <w:rFonts w:ascii="Georgia" w:hAnsi="Georgia" w:cs="SBL Hebrew" w:eastAsia="Georgia"/>
          <w:b w:val="0"/>
          <w:i w:val="0"/>
          <w:color w:val="1A1A1A"/>
          <w:sz w:val="22"/>
        </w:rPr>
        <w:t xml:space="preserve">The first prepended verse — </w:t>
      </w:r>
      <w:r>
        <w:rPr>
          <w:rFonts w:ascii="SBL Hebrew" w:hAnsi="SBL Hebrew" w:cs="SBL Hebrew" w:eastAsia="SBL Hebrew"/>
          <w:b w:val="0"/>
          <w:i w:val="0"/>
          <w:color w:val="1E3A8A"/>
          <w:sz w:val="22"/>
        </w:rPr>
        <w:t>אַשְׁרֵי יוֹשְׁבֵי בֵיתֶךָ, עוֹד יְהַלְלוּךָ סֶּלָה</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84:5</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 teaches, in miniature, the structural theory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itself.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records that the </w:t>
      </w:r>
      <w:r>
        <w:rPr>
          <w:rFonts w:ascii="Georgia" w:hAnsi="Georgia" w:cs="SBL Hebrew" w:eastAsia="Georgia"/>
          <w:b w:val="0"/>
          <w:i/>
          <w:color w:val="1A1A1A"/>
          <w:sz w:val="22"/>
        </w:rPr>
        <w:t>Chassidim HaRishonim</w:t>
      </w:r>
      <w:r>
        <w:rPr>
          <w:rFonts w:ascii="Georgia" w:hAnsi="Georgia" w:cs="SBL Hebrew" w:eastAsia="Georgia"/>
          <w:b w:val="0"/>
          <w:i w:val="0"/>
          <w:color w:val="1A1A1A"/>
          <w:sz w:val="22"/>
        </w:rPr>
        <w:t xml:space="preserve"> would </w:t>
      </w:r>
      <w:r>
        <w:rPr>
          <w:rFonts w:ascii="Georgia" w:hAnsi="Georgia" w:cs="SBL Hebrew" w:eastAsia="Georgia"/>
          <w:b w:val="0"/>
          <w:i/>
          <w:color w:val="1A1A1A"/>
          <w:sz w:val="22"/>
        </w:rPr>
        <w:t>shohin sha’ah achas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שׁוֹהִין שָׁעָה אַחַת</w:t>
      </w:r>
      <w:r>
        <w:rPr>
          <w:rFonts w:ascii="Georgia" w:hAnsi="Georgia" w:cs="SBL Hebrew" w:eastAsia="Georgia"/>
          <w:b w:val="0"/>
          <w:i w:val="0"/>
          <w:color w:val="1A1A1A"/>
          <w:sz w:val="22"/>
        </w:rPr>
        <w:t xml:space="preserve">) — wait a full hour before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 to compose their minds for the encounter. The entire institution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’s adaptation of that practice for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at large: a structured span of preparation preceding the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It is therefore precisely fitting that the central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of that section should open with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that </w:t>
      </w:r>
      <w:r>
        <w:rPr>
          <w:rFonts w:ascii="Georgia" w:hAnsi="Georgia" w:cs="SBL Hebrew" w:eastAsia="Georgia"/>
          <w:b w:val="0"/>
          <w:i/>
          <w:color w:val="1A1A1A"/>
          <w:sz w:val="22"/>
        </w:rPr>
        <w:t>teaches</w:t>
      </w:r>
      <w:r>
        <w:rPr>
          <w:rFonts w:ascii="Georgia" w:hAnsi="Georgia" w:cs="SBL Hebrew" w:eastAsia="Georgia"/>
          <w:b w:val="0"/>
          <w:i w:val="0"/>
          <w:color w:val="1A1A1A"/>
          <w:sz w:val="22"/>
        </w:rPr>
        <w:t xml:space="preserve"> preparation. </w:t>
      </w:r>
      <w:r>
        <w:rPr>
          <w:rFonts w:ascii="Georgia" w:hAnsi="Georgia" w:cs="SBL Hebrew" w:eastAsia="Georgia"/>
          <w:b w:val="0"/>
          <w:i/>
          <w:color w:val="1A1A1A"/>
          <w:sz w:val="22"/>
        </w:rPr>
        <w:t>Ashrei yoshvei veisecha</w:t>
      </w:r>
      <w:r>
        <w:rPr>
          <w:rFonts w:ascii="Georgia" w:hAnsi="Georgia" w:cs="SBL Hebrew" w:eastAsia="Georgia"/>
          <w:b w:val="0"/>
          <w:i w:val="0"/>
          <w:color w:val="1A1A1A"/>
          <w:sz w:val="22"/>
        </w:rPr>
        <w:t xml:space="preserve"> comes first: happy are those who settle themselves in Your house. </w:t>
      </w:r>
      <w:r>
        <w:rPr>
          <w:rFonts w:ascii="Georgia" w:hAnsi="Georgia" w:cs="SBL Hebrew" w:eastAsia="Georgia"/>
          <w:b w:val="0"/>
          <w:i/>
          <w:color w:val="1A1A1A"/>
          <w:sz w:val="22"/>
        </w:rPr>
        <w:t>Od y’hallelucha selah</w:t>
      </w:r>
      <w:r>
        <w:rPr>
          <w:rFonts w:ascii="Georgia" w:hAnsi="Georgia" w:cs="SBL Hebrew" w:eastAsia="Georgia"/>
          <w:b w:val="0"/>
          <w:i w:val="0"/>
          <w:color w:val="1A1A1A"/>
          <w:sz w:val="22"/>
        </w:rPr>
        <w:t xml:space="preserve"> follows: only </w:t>
      </w:r>
      <w:r>
        <w:rPr>
          <w:rFonts w:ascii="Georgia" w:hAnsi="Georgia" w:cs="SBL Hebrew" w:eastAsia="Georgia"/>
          <w:b w:val="0"/>
          <w:i/>
          <w:color w:val="1A1A1A"/>
          <w:sz w:val="22"/>
        </w:rPr>
        <w:t>then</w:t>
      </w:r>
      <w:r>
        <w:rPr>
          <w:rFonts w:ascii="Georgia" w:hAnsi="Georgia" w:cs="SBL Hebrew" w:eastAsia="Georgia"/>
          <w:b w:val="0"/>
          <w:i w:val="0"/>
          <w:color w:val="1A1A1A"/>
          <w:sz w:val="22"/>
        </w:rPr>
        <w:t xml:space="preserve"> the praise. The verse enacts what the whole section is for.</w:t>
      </w:r>
    </w:p>
    <w:p>
      <w:pPr>
        <w:spacing w:before="0" w:after="120" w:line="324" w:lineRule="auto"/>
      </w:pPr>
      <w:r>
        <w:rPr>
          <w:rFonts w:ascii="Georgia" w:hAnsi="Georgia" w:cs="SBL Hebrew" w:eastAsia="Georgia"/>
          <w:b w:val="0"/>
          <w:i w:val="0"/>
          <w:color w:val="1A1A1A"/>
          <w:sz w:val="22"/>
        </w:rPr>
        <w:t xml:space="preserve">The second prepended verse — </w:t>
      </w:r>
      <w:r>
        <w:rPr>
          <w:rFonts w:ascii="SBL Hebrew" w:hAnsi="SBL Hebrew" w:cs="SBL Hebrew" w:eastAsia="SBL Hebrew"/>
          <w:b w:val="0"/>
          <w:i w:val="0"/>
          <w:color w:val="1E3A8A"/>
          <w:sz w:val="22"/>
        </w:rPr>
        <w:t>אַשְׁרֵי הָעָם שֶׁכָּכָה לּוֹ, אַשְׁרֵי הָעָם שֶׁה' אֱלֹקָיו</w:t>
      </w:r>
      <w:r>
        <w:rPr>
          <w:rFonts w:ascii="Georgia" w:hAnsi="Georgia" w:cs="SBL Hebrew" w:eastAsia="Georgia"/>
          <w:b w:val="0"/>
          <w:i w:val="0"/>
          <w:color w:val="1A1A1A"/>
          <w:sz w:val="22"/>
        </w:rPr>
        <w:t xml:space="preserve">, the closing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144 — carries a further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xml:space="preserve">). The verse contains the word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twice; joined to </w:t>
      </w:r>
      <w:r>
        <w:rPr>
          <w:rFonts w:ascii="Georgia" w:hAnsi="Georgia" w:cs="SBL Hebrew" w:eastAsia="Georgia"/>
          <w:b w:val="0"/>
          <w:i/>
          <w:color w:val="1A1A1A"/>
          <w:sz w:val="22"/>
        </w:rPr>
        <w:t>Ashrei yoshvei</w:t>
      </w:r>
      <w:r>
        <w:rPr>
          <w:rFonts w:ascii="Georgia" w:hAnsi="Georgia" w:cs="SBL Hebrew" w:eastAsia="Georgia"/>
          <w:b w:val="0"/>
          <w:i w:val="0"/>
          <w:color w:val="1A1A1A"/>
          <w:sz w:val="22"/>
        </w:rPr>
        <w:t xml:space="preserve">, it yields three occurrences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at the opening of the recitation — a subtle allusion to the three daily recitations that the </w:t>
      </w:r>
      <w:r>
        <w:rPr>
          <w:rFonts w:ascii="Georgia" w:hAnsi="Georgia" w:cs="SBL Hebrew" w:eastAsia="Georgia"/>
          <w:b w:val="0"/>
          <w:i/>
          <w:color w:val="1A1A1A"/>
          <w:sz w:val="22"/>
        </w:rPr>
        <w:t>Gemara</w:t>
      </w:r>
      <w:r>
        <w:rPr>
          <w:rFonts w:ascii="Georgia" w:hAnsi="Georgia" w:cs="SBL Hebrew" w:eastAsia="Georgia"/>
          <w:b w:val="0"/>
          <w:i w:val="0"/>
          <w:color w:val="1A1A1A"/>
          <w:sz w:val="22"/>
        </w:rPr>
        <w:t>’s promise concerns.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Maharshal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מַהֲרְשַׁ"ל</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stands alone among the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xml:space="preserve">) in holding that </w:t>
      </w:r>
      <w:r>
        <w:rPr>
          <w:rFonts w:ascii="Georgia" w:hAnsi="Georgia" w:cs="SBL Hebrew" w:eastAsia="Georgia"/>
          <w:b w:val="0"/>
          <w:i/>
          <w:color w:val="1A1A1A"/>
          <w:sz w:val="22"/>
        </w:rPr>
        <w:t>Ashrei ha’am she’kachah lo</w:t>
      </w:r>
      <w:r>
        <w:rPr>
          <w:rFonts w:ascii="Georgia" w:hAnsi="Georgia" w:cs="SBL Hebrew" w:eastAsia="Georgia"/>
          <w:b w:val="0"/>
          <w:i w:val="0"/>
          <w:color w:val="1A1A1A"/>
          <w:sz w:val="22"/>
        </w:rPr>
        <w:t xml:space="preserve"> should be omitted, with the recitation beginning directly from </w:t>
      </w:r>
      <w:r>
        <w:rPr>
          <w:rFonts w:ascii="Georgia" w:hAnsi="Georgia" w:cs="SBL Hebrew" w:eastAsia="Georgia"/>
          <w:b w:val="0"/>
          <w:i/>
          <w:color w:val="1A1A1A"/>
          <w:sz w:val="22"/>
        </w:rPr>
        <w:t>Ashrei yoshvei</w:t>
      </w:r>
      <w:r>
        <w:rPr>
          <w:rFonts w:ascii="Georgia" w:hAnsi="Georgia" w:cs="SBL Hebrew" w:eastAsia="Georgia"/>
          <w:b w:val="0"/>
          <w:i w:val="0"/>
          <w:color w:val="1A1A1A"/>
          <w:sz w:val="22"/>
        </w:rPr>
        <w:t xml:space="preserve"> into </w:t>
      </w:r>
      <w:r>
        <w:rPr>
          <w:rFonts w:ascii="Georgia" w:hAnsi="Georgia" w:cs="SBL Hebrew" w:eastAsia="Georgia"/>
          <w:b w:val="0"/>
          <w:i/>
          <w:color w:val="1A1A1A"/>
          <w:sz w:val="22"/>
        </w:rPr>
        <w:t>Tehillah l’David</w:t>
      </w:r>
      <w:r>
        <w:rPr>
          <w:rFonts w:ascii="Georgia" w:hAnsi="Georgia" w:cs="SBL Hebrew" w:eastAsia="Georgia"/>
          <w:b w:val="0"/>
          <w:i w:val="0"/>
          <w:color w:val="1A1A1A"/>
          <w:sz w:val="22"/>
        </w:rPr>
        <w:t xml:space="preserve">. No printed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follows him; his position is preserved as an alternative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w:t>
      </w:r>
      <w:r>
        <w:rPr>
          <w:rFonts w:ascii="Georgia" w:hAnsi="Georgia" w:cs="SBL Hebrew" w:eastAsia="Georgia"/>
          <w:b w:val="0"/>
          <w:i w:val="0"/>
          <w:color w:val="1A1A1A"/>
          <w:sz w:val="22"/>
        </w:rPr>
        <w:t>) in the historical record, without practical consequence for the received order.</w:t>
      </w:r>
    </w:p>
    <w:p>
      <w:pPr>
        <w:spacing w:before="240" w:after="40"/>
      </w:pPr>
      <w:r>
        <w:rPr>
          <w:rFonts w:ascii="Georgia" w:hAnsi="Georgia" w:cs="SBL Hebrew" w:eastAsia="Georgia"/>
          <w:b w:val="0"/>
          <w:i/>
          <w:color w:val="B8860B"/>
          <w:sz w:val="23"/>
        </w:rPr>
        <w:t>The Missing Nun and the Samech That Answers It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teaches that </w:t>
      </w:r>
      <w:r>
        <w:rPr>
          <w:rFonts w:ascii="Georgia" w:hAnsi="Georgia" w:cs="SBL Hebrew" w:eastAsia="Georgia"/>
          <w:b w:val="0"/>
          <w:i/>
          <w:color w:val="1A1A1A"/>
          <w:sz w:val="22"/>
        </w:rPr>
        <w:t>David HaMelech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דָּוִד הַמֶּלֶךְ</w:t>
      </w:r>
      <w:r>
        <w:rPr>
          <w:rFonts w:ascii="Georgia" w:hAnsi="Georgia" w:cs="SBL Hebrew" w:eastAsia="Georgia"/>
          <w:b w:val="0"/>
          <w:i w:val="0"/>
          <w:color w:val="1A1A1A"/>
          <w:sz w:val="22"/>
        </w:rPr>
        <w:t xml:space="preserve">), by </w:t>
      </w:r>
      <w:r>
        <w:rPr>
          <w:rFonts w:ascii="Georgia" w:hAnsi="Georgia" w:cs="SBL Hebrew" w:eastAsia="Georgia"/>
          <w:b w:val="0"/>
          <w:i/>
          <w:color w:val="1A1A1A"/>
          <w:sz w:val="22"/>
        </w:rPr>
        <w:t>ruach ha’kodesh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רוּחַ הַקֹּדֶשׁ</w:t>
      </w:r>
      <w:r>
        <w:rPr>
          <w:rFonts w:ascii="Georgia" w:hAnsi="Georgia" w:cs="SBL Hebrew" w:eastAsia="Georgia"/>
          <w:b w:val="0"/>
          <w:i w:val="0"/>
          <w:color w:val="1A1A1A"/>
          <w:sz w:val="22"/>
        </w:rPr>
        <w:t xml:space="preserve">), omitted the letter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 from the acrostic of </w:t>
      </w:r>
      <w:r>
        <w:rPr>
          <w:rFonts w:ascii="Georgia" w:hAnsi="Georgia" w:cs="SBL Hebrew" w:eastAsia="Georgia"/>
          <w:b w:val="0"/>
          <w:i/>
          <w:color w:val="1A1A1A"/>
          <w:sz w:val="22"/>
        </w:rPr>
        <w:t>Tehillah l’David</w:t>
      </w:r>
      <w:r>
        <w:rPr>
          <w:rFonts w:ascii="Georgia" w:hAnsi="Georgia" w:cs="SBL Hebrew" w:eastAsia="Georgia"/>
          <w:b w:val="0"/>
          <w:i w:val="0"/>
          <w:color w:val="1A1A1A"/>
          <w:sz w:val="22"/>
        </w:rPr>
        <w:t xml:space="preserve">. The reason lies in the letter’s association with </w:t>
      </w:r>
      <w:r>
        <w:rPr>
          <w:rFonts w:ascii="Georgia" w:hAnsi="Georgia" w:cs="SBL Hebrew" w:eastAsia="Georgia"/>
          <w:b w:val="0"/>
          <w:i/>
          <w:color w:val="1A1A1A"/>
          <w:sz w:val="22"/>
        </w:rPr>
        <w:t>nefilah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נְפִילָה</w:t>
      </w:r>
      <w:r>
        <w:rPr>
          <w:rFonts w:ascii="Georgia" w:hAnsi="Georgia" w:cs="SBL Hebrew" w:eastAsia="Georgia"/>
          <w:b w:val="0"/>
          <w:i w:val="0"/>
          <w:color w:val="1A1A1A"/>
          <w:sz w:val="22"/>
        </w:rPr>
        <w:t xml:space="preserve">) — falling — and specifically with the verse in </w:t>
      </w:r>
      <w:r>
        <w:rPr>
          <w:rFonts w:ascii="Georgia" w:hAnsi="Georgia" w:cs="SBL Hebrew" w:eastAsia="Georgia"/>
          <w:b w:val="0"/>
          <w:i/>
          <w:color w:val="1A1A1A"/>
          <w:sz w:val="22"/>
        </w:rPr>
        <w:t>Amos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עָמוֹס</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נָפְלָה לֹא־תוֹסִיף קוּם בְּתוּלַת יִשְׂרָאֵל.</w:t>
      </w:r>
      <w:r>
        <w:rPr>
          <w:rFonts w:ascii="Georgia" w:hAnsi="Georgia" w:cs="SBL Hebrew" w:eastAsia="Georgia"/>
          <w:b w:val="0"/>
          <w:i w:val="0"/>
          <w:color w:val="1A1A1A"/>
          <w:sz w:val="22"/>
        </w:rPr>
        <w:br/>
      </w:r>
      <w:r>
        <w:rPr>
          <w:rFonts w:ascii="Georgia" w:hAnsi="Georgia" w:cs="SBL Hebrew" w:eastAsia="Georgia"/>
          <w:b w:val="0"/>
          <w:i w:val="0"/>
          <w:color w:val="1A1A1A"/>
          <w:sz w:val="22"/>
        </w:rPr>
        <w:t>She has fallen and shall rise no more — the maiden of Israel.</w:t>
      </w:r>
      <w:r>
        <w:rPr>
          <w:rFonts w:ascii="Georgia" w:hAnsi="Georgia" w:cs="SBL Hebrew" w:eastAsia="Georgia"/>
          <w:b w:val="0"/>
          <w:i w:val="0"/>
          <w:color w:val="1A1A1A"/>
          <w:sz w:val="22"/>
        </w:rPr>
        <w:br/>
      </w:r>
      <w:r>
        <w:rPr>
          <w:rFonts w:ascii="Georgia" w:hAnsi="Georgia" w:cs="SBL Hebrew" w:eastAsia="Georgia"/>
          <w:b w:val="0"/>
          <w:i/>
          <w:color w:val="1A1A1A"/>
          <w:sz w:val="22"/>
        </w:rPr>
        <w:t>Amos</w:t>
      </w:r>
      <w:r>
        <w:rPr>
          <w:rFonts w:ascii="Georgia" w:hAnsi="Georgia" w:cs="SBL Hebrew" w:eastAsia="Georgia"/>
          <w:b w:val="0"/>
          <w:i w:val="0"/>
          <w:color w:val="1A1A1A"/>
          <w:sz w:val="22"/>
        </w:rPr>
        <w:t xml:space="preserve"> 5:2</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color w:val="1A1A1A"/>
          <w:sz w:val="22"/>
        </w:rPr>
        <w:t>David HaMelech</w:t>
      </w:r>
      <w:r>
        <w:rPr>
          <w:rFonts w:ascii="Georgia" w:hAnsi="Georgia" w:cs="SBL Hebrew" w:eastAsia="Georgia"/>
          <w:b w:val="0"/>
          <w:i w:val="0"/>
          <w:color w:val="1A1A1A"/>
          <w:sz w:val="22"/>
        </w:rPr>
        <w:t xml:space="preserve"> did not wish that any Jew reciting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should be met with that grim image of unrecoverable fall. The </w:t>
      </w:r>
      <w:r>
        <w:rPr>
          <w:rFonts w:ascii="Georgia" w:hAnsi="Georgia" w:cs="SBL Hebrew" w:eastAsia="Georgia"/>
          <w:b w:val="0"/>
          <w:i/>
          <w:color w:val="1A1A1A"/>
          <w:sz w:val="22"/>
        </w:rPr>
        <w:t>mefarshim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מְפָרְשִׁים</w:t>
      </w:r>
      <w:r>
        <w:rPr>
          <w:rFonts w:ascii="Georgia" w:hAnsi="Georgia" w:cs="SBL Hebrew" w:eastAsia="Georgia"/>
          <w:b w:val="0"/>
          <w:i w:val="0"/>
          <w:color w:val="1A1A1A"/>
          <w:sz w:val="22"/>
        </w:rPr>
        <w:t xml:space="preserve">) observe that the verse itself admits a softer punctuation — </w:t>
      </w:r>
      <w:r>
        <w:rPr>
          <w:rFonts w:ascii="Georgia" w:hAnsi="Georgia" w:cs="SBL Hebrew" w:eastAsia="Georgia"/>
          <w:b w:val="0"/>
          <w:i/>
          <w:color w:val="1A1A1A"/>
          <w:sz w:val="22"/>
        </w:rPr>
        <w:t>naflah, lo sosif kum</w:t>
      </w:r>
      <w:r>
        <w:rPr>
          <w:rFonts w:ascii="Georgia" w:hAnsi="Georgia" w:cs="SBL Hebrew" w:eastAsia="Georgia"/>
          <w:b w:val="0"/>
          <w:i w:val="0"/>
          <w:color w:val="1A1A1A"/>
          <w:sz w:val="22"/>
        </w:rPr>
        <w:t xml:space="preserve"> can be read across the pause — but the optical impression of permanent collapse remained, and </w:t>
      </w:r>
      <w:r>
        <w:rPr>
          <w:rFonts w:ascii="Georgia" w:hAnsi="Georgia" w:cs="SBL Hebrew" w:eastAsia="Georgia"/>
          <w:b w:val="0"/>
          <w:i/>
          <w:color w:val="1A1A1A"/>
          <w:sz w:val="22"/>
        </w:rPr>
        <w:t>David HaMelech</w:t>
      </w:r>
      <w:r>
        <w:rPr>
          <w:rFonts w:ascii="Georgia" w:hAnsi="Georgia" w:cs="SBL Hebrew" w:eastAsia="Georgia"/>
          <w:b w:val="0"/>
          <w:i w:val="0"/>
          <w:color w:val="1A1A1A"/>
          <w:sz w:val="22"/>
        </w:rPr>
        <w:t xml:space="preserve"> refused to make it part of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his people.</w:t>
      </w:r>
    </w:p>
    <w:p>
      <w:pPr>
        <w:spacing w:before="0" w:after="120" w:line="324" w:lineRule="auto"/>
      </w:pPr>
      <w:r>
        <w:rPr>
          <w:rFonts w:ascii="Georgia" w:hAnsi="Georgia" w:cs="SBL Hebrew" w:eastAsia="Georgia"/>
          <w:b w:val="0"/>
          <w:i w:val="0"/>
          <w:color w:val="1A1A1A"/>
          <w:sz w:val="22"/>
        </w:rPr>
        <w:t xml:space="preserve">What lifts this from grammatical curiosity into theology is what stands in the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’s place. The very next letter, the </w:t>
      </w:r>
      <w:r>
        <w:rPr>
          <w:rFonts w:ascii="Georgia" w:hAnsi="Georgia" w:cs="SBL Hebrew" w:eastAsia="Georgia"/>
          <w:b w:val="0"/>
          <w:i/>
          <w:color w:val="1A1A1A"/>
          <w:sz w:val="22"/>
        </w:rPr>
        <w:t>samech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סָמֶ"ךְ</w:t>
      </w:r>
      <w:r>
        <w:rPr>
          <w:rFonts w:ascii="Georgia" w:hAnsi="Georgia" w:cs="SBL Hebrew" w:eastAsia="Georgia"/>
          <w:b w:val="0"/>
          <w:i w:val="0"/>
          <w:color w:val="1A1A1A"/>
          <w:sz w:val="22"/>
        </w:rPr>
        <w:t xml:space="preserve">), does not evade </w:t>
      </w:r>
      <w:r>
        <w:rPr>
          <w:rFonts w:ascii="Georgia" w:hAnsi="Georgia" w:cs="SBL Hebrew" w:eastAsia="Georgia"/>
          <w:b w:val="0"/>
          <w:i/>
          <w:color w:val="1A1A1A"/>
          <w:sz w:val="22"/>
        </w:rPr>
        <w:t>nefilah</w:t>
      </w:r>
      <w:r>
        <w:rPr>
          <w:rFonts w:ascii="Georgia" w:hAnsi="Georgia" w:cs="SBL Hebrew" w:eastAsia="Georgia"/>
          <w:b w:val="0"/>
          <w:i w:val="0"/>
          <w:color w:val="1A1A1A"/>
          <w:sz w:val="22"/>
        </w:rPr>
        <w:t>; it addresses it:</w:t>
      </w:r>
      <w:r>
        <w:rPr>
          <w:rFonts w:ascii="Georgia" w:hAnsi="Georgia" w:cs="SBL Hebrew" w:eastAsia="Georgia"/>
          <w:color w:val="B8860B"/>
          <w:sz w:val="16"/>
          <w:vertAlign w:val="superscript"/>
        </w:rPr>
        <w:t>[13]</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סוֹמֵךְ ה' לְכָל הַנֹּפְלִים, וְזוֹקֵף לְכָל הַכְּפוּפִים.</w:t>
      </w:r>
      <w:r>
        <w:rPr>
          <w:rFonts w:ascii="Georgia" w:hAnsi="Georgia" w:cs="SBL Hebrew" w:eastAsia="Georgia"/>
          <w:b w:val="0"/>
          <w:i w:val="0"/>
          <w:color w:val="1A1A1A"/>
          <w:sz w:val="22"/>
        </w:rPr>
        <w:br/>
      </w:r>
      <w:r>
        <w:rPr>
          <w:rFonts w:ascii="Georgia" w:hAnsi="Georgia" w:cs="SBL Hebrew" w:eastAsia="Georgia"/>
          <w:b w:val="0"/>
          <w:i w:val="0"/>
          <w:color w:val="1A1A1A"/>
          <w:sz w:val="22"/>
        </w:rPr>
        <w:t>Hashem upholds all who fall, and raises all who are bowed down.</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145:14</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theme that the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 would not name is now named — but reframed. Falls happen; </w:t>
      </w:r>
      <w:r>
        <w:rPr>
          <w:rFonts w:ascii="Georgia" w:hAnsi="Georgia" w:cs="SBL Hebrew" w:eastAsia="Georgia"/>
          <w:b w:val="0"/>
          <w:i/>
          <w:color w:val="1A1A1A"/>
          <w:sz w:val="22"/>
        </w:rPr>
        <w:t>and Hashem catches</w:t>
      </w:r>
      <w:r>
        <w:rPr>
          <w:rFonts w:ascii="Georgia" w:hAnsi="Georgia" w:cs="SBL Hebrew" w:eastAsia="Georgia"/>
          <w:b w:val="0"/>
          <w:i w:val="0"/>
          <w:color w:val="1A1A1A"/>
          <w:sz w:val="22"/>
        </w:rPr>
        <w:t xml:space="preserve">. The absence has become a statement. The acrostic’s omission and its neighbor’s answer, taken together, teach the shape of Jewish life: </w:t>
      </w:r>
      <w:r>
        <w:rPr>
          <w:rFonts w:ascii="Georgia" w:hAnsi="Georgia" w:cs="SBL Hebrew" w:eastAsia="Georgia"/>
          <w:b w:val="0"/>
          <w:i/>
          <w:color w:val="1A1A1A"/>
          <w:sz w:val="22"/>
        </w:rPr>
        <w:t>nefilah</w:t>
      </w:r>
      <w:r>
        <w:rPr>
          <w:rFonts w:ascii="Georgia" w:hAnsi="Georgia" w:cs="SBL Hebrew" w:eastAsia="Georgia"/>
          <w:b w:val="0"/>
          <w:i w:val="0"/>
          <w:color w:val="1A1A1A"/>
          <w:sz w:val="22"/>
        </w:rPr>
        <w:t xml:space="preserve"> is real, and it is never final.</w:t>
      </w:r>
    </w:p>
    <w:p>
      <w:pPr>
        <w:spacing w:before="240" w:after="40"/>
      </w:pPr>
      <w:r>
        <w:rPr>
          <w:rFonts w:ascii="Georgia" w:hAnsi="Georgia" w:cs="SBL Hebrew" w:eastAsia="Georgia"/>
          <w:b w:val="0"/>
          <w:i/>
          <w:color w:val="B8860B"/>
          <w:sz w:val="23"/>
        </w:rPr>
        <w:t>The Concluding Pasuk: A Petition for Olam HaBa</w:t>
      </w:r>
    </w:p>
    <w:p>
      <w:pPr>
        <w:spacing w:before="0" w:after="120" w:line="324" w:lineRule="auto"/>
      </w:pPr>
      <w:r>
        <w:rPr>
          <w:rFonts w:ascii="Georgia" w:hAnsi="Georgia" w:cs="SBL Hebrew" w:eastAsia="Georgia"/>
          <w:b w:val="0"/>
          <w:i w:val="0"/>
          <w:color w:val="1A1A1A"/>
          <w:sz w:val="22"/>
        </w:rPr>
        <w:t xml:space="preserve">After </w:t>
      </w:r>
      <w:r>
        <w:rPr>
          <w:rFonts w:ascii="Georgia" w:hAnsi="Georgia" w:cs="SBL Hebrew" w:eastAsia="Georgia"/>
          <w:b w:val="0"/>
          <w:i/>
          <w:color w:val="1A1A1A"/>
          <w:sz w:val="22"/>
        </w:rPr>
        <w:t>Tehillah l’David</w:t>
      </w:r>
      <w:r>
        <w:rPr>
          <w:rFonts w:ascii="Georgia" w:hAnsi="Georgia" w:cs="SBL Hebrew" w:eastAsia="Georgia"/>
          <w:b w:val="0"/>
          <w:i w:val="0"/>
          <w:color w:val="1A1A1A"/>
          <w:sz w:val="22"/>
        </w:rPr>
        <w:t xml:space="preserve"> closes on the letter </w:t>
      </w:r>
      <w:r>
        <w:rPr>
          <w:rFonts w:ascii="Georgia" w:hAnsi="Georgia" w:cs="SBL Hebrew" w:eastAsia="Georgia"/>
          <w:b w:val="0"/>
          <w:i/>
          <w:color w:val="1A1A1A"/>
          <w:sz w:val="22"/>
        </w:rPr>
        <w:t>tav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תָּי"ו</w:t>
      </w:r>
      <w:r>
        <w:rPr>
          <w:rFonts w:ascii="Georgia" w:hAnsi="Georgia" w:cs="SBL Hebrew" w:eastAsia="Georgia"/>
          <w:b w:val="0"/>
          <w:i w:val="0"/>
          <w:color w:val="1A1A1A"/>
          <w:sz w:val="22"/>
        </w:rPr>
        <w:t>), the received text appends a further verse:</w:t>
      </w:r>
      <w:r>
        <w:rPr>
          <w:rFonts w:ascii="Georgia" w:hAnsi="Georgia" w:cs="SBL Hebrew" w:eastAsia="Georgia"/>
          <w:color w:val="B8860B"/>
          <w:sz w:val="16"/>
          <w:vertAlign w:val="superscript"/>
        </w:rPr>
        <w:t>[14]</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וַאֲנַחְנוּ נְבָרֵךְ יָ-הּ מֵעַתָּה וְעַד עוֹלָם הַלְלוּיָ-הּ.</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And we shall bless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from now and forever — </w:t>
      </w:r>
      <w:r>
        <w:rPr>
          <w:rFonts w:ascii="Georgia" w:hAnsi="Georgia" w:cs="SBL Hebrew" w:eastAsia="Georgia"/>
          <w:b w:val="0"/>
          <w:i/>
          <w:color w:val="1A1A1A"/>
          <w:sz w:val="22"/>
        </w:rPr>
        <w:t>Halleluyah</w:t>
      </w:r>
      <w:r>
        <w:rPr>
          <w:rFonts w:ascii="Georgia" w:hAnsi="Georgia" w:cs="SBL Hebrew" w:eastAsia="Georgia"/>
          <w:b w:val="0"/>
          <w:i w:val="0"/>
          <w:color w:val="1A1A1A"/>
          <w:sz w:val="22"/>
        </w:rPr>
        <w:t>.</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115:18</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read this appendage as a petition of remarkable delicacy. Having just recited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that earns one </w:t>
      </w:r>
      <w:r>
        <w:rPr>
          <w:rFonts w:ascii="Georgia" w:hAnsi="Georgia" w:cs="SBL Hebrew" w:eastAsia="Georgia"/>
          <w:b w:val="0"/>
          <w:i/>
          <w:color w:val="1A1A1A"/>
          <w:sz w:val="22"/>
        </w:rPr>
        <w:t>ben olam ha’ba</w:t>
      </w:r>
      <w:r>
        <w:rPr>
          <w:rFonts w:ascii="Georgia" w:hAnsi="Georgia" w:cs="SBL Hebrew" w:eastAsia="Georgia"/>
          <w:b w:val="0"/>
          <w:i w:val="0"/>
          <w:color w:val="1A1A1A"/>
          <w:sz w:val="22"/>
        </w:rPr>
        <w:t xml:space="preserve">, the worshiper immediately turns to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and asks that the praise should not cease: </w:t>
      </w:r>
      <w:r>
        <w:rPr>
          <w:rFonts w:ascii="Georgia" w:hAnsi="Georgia" w:cs="SBL Hebrew" w:eastAsia="Georgia"/>
          <w:b w:val="0"/>
          <w:i/>
          <w:color w:val="1A1A1A"/>
          <w:sz w:val="22"/>
        </w:rPr>
        <w:t>let us continue to bless You from now and forever</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even in Olam HaBa</w:t>
      </w:r>
      <w:r>
        <w:rPr>
          <w:rFonts w:ascii="Georgia" w:hAnsi="Georgia" w:cs="SBL Hebrew" w:eastAsia="Georgia"/>
          <w:b w:val="0"/>
          <w:i w:val="0"/>
          <w:color w:val="1A1A1A"/>
          <w:sz w:val="22"/>
        </w:rPr>
        <w:t xml:space="preserve">. The desire itself is part of the merit. A soul that loves the act of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so deeply that it asks to </w:t>
      </w:r>
      <w:r>
        <w:rPr>
          <w:rFonts w:ascii="Georgia" w:hAnsi="Georgia" w:cs="SBL Hebrew" w:eastAsia="Georgia"/>
          <w:b w:val="0"/>
          <w:i/>
          <w:color w:val="1A1A1A"/>
          <w:sz w:val="22"/>
        </w:rPr>
        <w:t>daven</w:t>
      </w:r>
      <w:r>
        <w:rPr>
          <w:rFonts w:ascii="Georgia" w:hAnsi="Georgia" w:cs="SBL Hebrew" w:eastAsia="Georgia"/>
          <w:b w:val="0"/>
          <w:i w:val="0"/>
          <w:color w:val="1A1A1A"/>
          <w:sz w:val="22"/>
        </w:rPr>
        <w:t xml:space="preserve"> forever has already begun to be at home in the World to Come. Every morning, in this closing verse, we are saying not only that we want </w:t>
      </w:r>
      <w:r>
        <w:rPr>
          <w:rFonts w:ascii="Georgia" w:hAnsi="Georgia" w:cs="SBL Hebrew" w:eastAsia="Georgia"/>
          <w:b w:val="0"/>
          <w:i/>
          <w:color w:val="1A1A1A"/>
          <w:sz w:val="22"/>
        </w:rPr>
        <w:t>Olam HaBa</w:t>
      </w:r>
      <w:r>
        <w:rPr>
          <w:rFonts w:ascii="Georgia" w:hAnsi="Georgia" w:cs="SBL Hebrew" w:eastAsia="Georgia"/>
          <w:b w:val="0"/>
          <w:i w:val="0"/>
          <w:color w:val="1A1A1A"/>
          <w:sz w:val="22"/>
        </w:rPr>
        <w:t xml:space="preserve"> but that we want to keep praising in it.</w:t>
      </w:r>
    </w:p>
    <w:p>
      <w:pPr>
        <w:spacing w:before="0" w:after="120" w:line="324" w:lineRule="auto"/>
      </w:pPr>
      <w:r>
        <w:rPr>
          <w:rFonts w:ascii="Georgia" w:hAnsi="Georgia" w:cs="SBL Hebrew" w:eastAsia="Georgia"/>
          <w:b w:val="0"/>
          <w:i w:val="0"/>
          <w:color w:val="1A1A1A"/>
          <w:sz w:val="22"/>
        </w:rPr>
        <w:t xml:space="preserve">This is the reverse-side of a recurring theme in Jewish prayer: that we thank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not only for what He gives but for the capacity to thank Him at all. Not every human being is granted the interior lucidity to recognize his Creator and to speak to Him. The </w:t>
      </w:r>
      <w:r>
        <w:rPr>
          <w:rFonts w:ascii="Georgia" w:hAnsi="Georgia" w:cs="SBL Hebrew" w:eastAsia="Georgia"/>
          <w:b w:val="0"/>
          <w:i/>
          <w:color w:val="1A1A1A"/>
          <w:sz w:val="22"/>
        </w:rPr>
        <w:t>zechus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זְכוּת</w:t>
      </w:r>
      <w:r>
        <w:rPr>
          <w:rFonts w:ascii="Georgia" w:hAnsi="Georgia" w:cs="SBL Hebrew" w:eastAsia="Georgia"/>
          <w:b w:val="0"/>
          <w:i w:val="0"/>
          <w:color w:val="1A1A1A"/>
          <w:sz w:val="22"/>
        </w:rPr>
        <w:t xml:space="preserve">) of standing in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is itself a gift; the closing verse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is, in part, that recognition, offered in advance for eternity.</w:t>
      </w:r>
    </w:p>
    <w:p>
      <w:pPr>
        <w:spacing w:before="360" w:after="80"/>
        <w:pBdr>
          <w:bottom w:val="single" w:sz="6" w:space="2" w:color="b8860b"/>
        </w:pBdr>
      </w:pPr>
      <w:r>
        <w:rPr>
          <w:rFonts w:ascii="Georgia" w:hAnsi="Georgia" w:cs="SBL Hebrew" w:eastAsia="Georgia"/>
          <w:b w:val="0"/>
          <w:i w:val="0"/>
          <w:color w:val="1E3A8A"/>
          <w:sz w:val="26"/>
          <w:smallCaps w:val="1"/>
        </w:rPr>
        <w:t>IV. The Trailing Halleluyah: Rav Amram Gaon’s Chain</w:t>
      </w:r>
    </w:p>
    <w:p>
      <w:pPr>
        <w:spacing w:before="0" w:after="120" w:line="324" w:lineRule="auto"/>
      </w:pPr>
      <w:r>
        <w:rPr>
          <w:rFonts w:ascii="Georgia" w:hAnsi="Georgia" w:cs="SBL Hebrew" w:eastAsia="Georgia"/>
          <w:b w:val="0"/>
          <w:i w:val="0"/>
          <w:color w:val="1A1A1A"/>
          <w:sz w:val="22"/>
        </w:rPr>
        <w:t xml:space="preserve">The closing word of the appended verse — </w:t>
      </w:r>
      <w:r>
        <w:rPr>
          <w:rFonts w:ascii="Georgia" w:hAnsi="Georgia" w:cs="SBL Hebrew" w:eastAsia="Georgia"/>
          <w:b w:val="0"/>
          <w:i/>
          <w:color w:val="1A1A1A"/>
          <w:sz w:val="22"/>
        </w:rPr>
        <w:t>Halleluyah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הַלְלוּיָהּ</w:t>
      </w:r>
      <w:r>
        <w:rPr>
          <w:rFonts w:ascii="Georgia" w:hAnsi="Georgia" w:cs="SBL Hebrew" w:eastAsia="Georgia"/>
          <w:b w:val="0"/>
          <w:i w:val="0"/>
          <w:color w:val="1A1A1A"/>
          <w:sz w:val="22"/>
        </w:rPr>
        <w:t xml:space="preserve">) — is not incidental. </w:t>
      </w:r>
      <w:r>
        <w:rPr>
          <w:rFonts w:ascii="Georgia" w:hAnsi="Georgia" w:cs="SBL Hebrew" w:eastAsia="Georgia"/>
          <w:b w:val="0"/>
          <w:i/>
          <w:color w:val="1A1A1A"/>
          <w:sz w:val="22"/>
        </w:rPr>
        <w:t>Rav Amram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עַמְרָם גָּאוֹן</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explains its function. Each of the six chapters of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that follow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both opens and closes with </w:t>
      </w:r>
      <w:r>
        <w:rPr>
          <w:rFonts w:ascii="Georgia" w:hAnsi="Georgia" w:cs="SBL Hebrew" w:eastAsia="Georgia"/>
          <w:b w:val="0"/>
          <w:i/>
          <w:color w:val="1A1A1A"/>
          <w:sz w:val="22"/>
        </w:rPr>
        <w:t>Halleluyah</w:t>
      </w:r>
      <w:r>
        <w:rPr>
          <w:rFonts w:ascii="Georgia" w:hAnsi="Georgia" w:cs="SBL Hebrew" w:eastAsia="Georgia"/>
          <w:b w:val="0"/>
          <w:i w:val="0"/>
          <w:color w:val="1A1A1A"/>
          <w:sz w:val="22"/>
        </w:rPr>
        <w:t xml:space="preserve">. By ending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with the same word,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forged a </w:t>
      </w:r>
      <w:r>
        <w:rPr>
          <w:rFonts w:ascii="Georgia" w:hAnsi="Georgia" w:cs="SBL Hebrew" w:eastAsia="Georgia"/>
          <w:b w:val="0"/>
          <w:i/>
          <w:color w:val="1A1A1A"/>
          <w:sz w:val="22"/>
        </w:rPr>
        <w:t>shalsheles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שַׁלְשֶׁלֶת</w:t>
      </w:r>
      <w:r>
        <w:rPr>
          <w:rFonts w:ascii="Georgia" w:hAnsi="Georgia" w:cs="SBL Hebrew" w:eastAsia="Georgia"/>
          <w:b w:val="0"/>
          <w:i w:val="0"/>
          <w:color w:val="1A1A1A"/>
          <w:sz w:val="22"/>
        </w:rPr>
        <w:t xml:space="preserve">) — a chain — that joins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seamlessly to the sequence of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that carry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to its climax.</w:t>
      </w:r>
    </w:p>
    <w:p>
      <w:pPr>
        <w:spacing w:before="240" w:after="40"/>
      </w:pPr>
      <w:r>
        <w:rPr>
          <w:rFonts w:ascii="Georgia" w:hAnsi="Georgia" w:cs="SBL Hebrew" w:eastAsia="Georgia"/>
          <w:b w:val="0"/>
          <w:i/>
          <w:color w:val="B8860B"/>
          <w:sz w:val="23"/>
        </w:rPr>
        <w:t>A Chasidishe Practice</w:t>
      </w:r>
    </w:p>
    <w:p>
      <w:pPr>
        <w:spacing w:before="0" w:after="120" w:line="324" w:lineRule="auto"/>
      </w:pPr>
      <w:r>
        <w:rPr>
          <w:rFonts w:ascii="Georgia" w:hAnsi="Georgia" w:cs="SBL Hebrew" w:eastAsia="Georgia"/>
          <w:b w:val="0"/>
          <w:i w:val="0"/>
          <w:color w:val="1A1A1A"/>
          <w:sz w:val="22"/>
        </w:rPr>
        <w:t xml:space="preserve">Certain Chasidic communities — among them Satmar and Vizhnitz — preserve a practice that makes the </w:t>
      </w:r>
      <w:r>
        <w:rPr>
          <w:rFonts w:ascii="Georgia" w:hAnsi="Georgia" w:cs="SBL Hebrew" w:eastAsia="Georgia"/>
          <w:b w:val="0"/>
          <w:i/>
          <w:color w:val="1A1A1A"/>
          <w:sz w:val="22"/>
        </w:rPr>
        <w:t>shalsheles</w:t>
      </w:r>
      <w:r>
        <w:rPr>
          <w:rFonts w:ascii="Georgia" w:hAnsi="Georgia" w:cs="SBL Hebrew" w:eastAsia="Georgia"/>
          <w:b w:val="0"/>
          <w:i w:val="0"/>
          <w:color w:val="1A1A1A"/>
          <w:sz w:val="22"/>
        </w:rPr>
        <w:t xml:space="preserve"> audible. At the end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after </w:t>
      </w:r>
      <w:r>
        <w:rPr>
          <w:rFonts w:ascii="Georgia" w:hAnsi="Georgia" w:cs="SBL Hebrew" w:eastAsia="Georgia"/>
          <w:b w:val="0"/>
          <w:i/>
          <w:color w:val="1A1A1A"/>
          <w:sz w:val="22"/>
        </w:rPr>
        <w:t>v’ad 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וְעַד עוֹלָם</w:t>
      </w:r>
      <w:r>
        <w:rPr>
          <w:rFonts w:ascii="Georgia" w:hAnsi="Georgia" w:cs="SBL Hebrew" w:eastAsia="Georgia"/>
          <w:b w:val="0"/>
          <w:i w:val="0"/>
          <w:color w:val="1A1A1A"/>
          <w:sz w:val="22"/>
        </w:rPr>
        <w:t xml:space="preserve">), they recite </w:t>
      </w:r>
      <w:r>
        <w:rPr>
          <w:rFonts w:ascii="Georgia" w:hAnsi="Georgia" w:cs="SBL Hebrew" w:eastAsia="Georgia"/>
          <w:b w:val="0"/>
          <w:i/>
          <w:color w:val="1A1A1A"/>
          <w:sz w:val="22"/>
        </w:rPr>
        <w:t>Halleluyah, Halleluyah</w:t>
      </w:r>
      <w:r>
        <w:rPr>
          <w:rFonts w:ascii="Georgia" w:hAnsi="Georgia" w:cs="SBL Hebrew" w:eastAsia="Georgia"/>
          <w:b w:val="0"/>
          <w:i w:val="0"/>
          <w:color w:val="1A1A1A"/>
          <w:sz w:val="22"/>
        </w:rPr>
        <w:t xml:space="preserve"> — the closing </w:t>
      </w:r>
      <w:r>
        <w:rPr>
          <w:rFonts w:ascii="Georgia" w:hAnsi="Georgia" w:cs="SBL Hebrew" w:eastAsia="Georgia"/>
          <w:b w:val="0"/>
          <w:i/>
          <w:color w:val="1A1A1A"/>
          <w:sz w:val="22"/>
        </w:rPr>
        <w:t>Halleluyah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joined immediately, without pause, to the opening </w:t>
      </w:r>
      <w:r>
        <w:rPr>
          <w:rFonts w:ascii="Georgia" w:hAnsi="Georgia" w:cs="SBL Hebrew" w:eastAsia="Georgia"/>
          <w:b w:val="0"/>
          <w:i/>
          <w:color w:val="1A1A1A"/>
          <w:sz w:val="22"/>
        </w:rPr>
        <w:t>Halleluyah</w:t>
      </w:r>
      <w:r>
        <w:rPr>
          <w:rFonts w:ascii="Georgia" w:hAnsi="Georgia" w:cs="SBL Hebrew" w:eastAsia="Georgia"/>
          <w:b w:val="0"/>
          <w:i w:val="0"/>
          <w:color w:val="1A1A1A"/>
          <w:sz w:val="22"/>
        </w:rPr>
        <w:t xml:space="preserve"> of the following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Vizhnitz</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prints the two words together on the page to signal the joining.</w:t>
      </w:r>
    </w:p>
    <w:p>
      <w:pPr>
        <w:spacing w:before="240" w:after="40"/>
      </w:pPr>
      <w:r>
        <w:rPr>
          <w:rFonts w:ascii="Georgia" w:hAnsi="Georgia" w:cs="SBL Hebrew" w:eastAsia="Georgia"/>
          <w:b w:val="0"/>
          <w:i/>
          <w:color w:val="B8860B"/>
          <w:sz w:val="23"/>
        </w:rPr>
        <w:t>The Objection of Rav Shlomo Kluger</w:t>
      </w:r>
    </w:p>
    <w:p>
      <w:pPr>
        <w:spacing w:before="0" w:after="120" w:line="324" w:lineRule="auto"/>
      </w:pPr>
      <w:r>
        <w:rPr>
          <w:rFonts w:ascii="Georgia" w:hAnsi="Georgia" w:cs="SBL Hebrew" w:eastAsia="Georgia"/>
          <w:b w:val="0"/>
          <w:i/>
          <w:color w:val="1A1A1A"/>
          <w:sz w:val="22"/>
        </w:rPr>
        <w:t>Rav Shlomo Kluger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שְׁלֹמֹה קְלוּגֶר</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peirush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פֵּרוּשׁ</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אֹרַח חַיִּים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objects to the chained recitation on </w:t>
      </w:r>
      <w:r>
        <w:rPr>
          <w:rFonts w:ascii="Georgia" w:hAnsi="Georgia" w:cs="SBL Hebrew" w:eastAsia="Georgia"/>
          <w:b w:val="0"/>
          <w:i/>
          <w:color w:val="1A1A1A"/>
          <w:sz w:val="22"/>
        </w:rPr>
        <w:t>nigleh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נִגְלֶה</w:t>
      </w:r>
      <w:r>
        <w:rPr>
          <w:rFonts w:ascii="Georgia" w:hAnsi="Georgia" w:cs="SBL Hebrew" w:eastAsia="Georgia"/>
          <w:b w:val="0"/>
          <w:i w:val="0"/>
          <w:color w:val="1A1A1A"/>
          <w:sz w:val="22"/>
        </w:rPr>
        <w:t xml:space="preserve">) grounds. There is a </w:t>
      </w:r>
      <w:r>
        <w:rPr>
          <w:rFonts w:ascii="Georgia" w:hAnsi="Georgia" w:cs="SBL Hebrew" w:eastAsia="Georgia"/>
          <w:b w:val="0"/>
          <w:i/>
          <w:color w:val="1A1A1A"/>
          <w:sz w:val="22"/>
        </w:rPr>
        <w:t>klal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w:t>
      </w:r>
      <w:r>
        <w:rPr>
          <w:rFonts w:ascii="Georgia" w:hAnsi="Georgia" w:cs="SBL Hebrew" w:eastAsia="Georgia"/>
          <w:b w:val="0"/>
          <w:i w:val="0"/>
          <w:color w:val="1A1A1A"/>
          <w:sz w:val="22"/>
        </w:rPr>
        <w:t xml:space="preserve">), he writes, that any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Moshe Rabbeinu (</w:t>
      </w:r>
      <w:r>
        <w:rPr>
          <w:rFonts w:ascii="SBL Hebrew" w:hAnsi="SBL Hebrew" w:cs="SBL Hebrew" w:eastAsia="SBL Hebrew"/>
          <w:b w:val="0"/>
          <w:i w:val="0"/>
          <w:color w:val="1A1A1A"/>
          <w:sz w:val="22"/>
        </w:rPr>
        <w:t>מֹשֶׁה רַבֵּנוּ</w:t>
      </w:r>
      <w:r>
        <w:rPr>
          <w:rFonts w:ascii="Georgia" w:hAnsi="Georgia" w:cs="SBL Hebrew" w:eastAsia="Georgia"/>
          <w:b w:val="0"/>
          <w:i w:val="0"/>
          <w:color w:val="1A1A1A"/>
          <w:sz w:val="22"/>
        </w:rPr>
        <w:t xml:space="preserve">) did not say, we do not say — that is, we do not manufacture new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by stitching fragments together. </w:t>
      </w:r>
      <w:r>
        <w:rPr>
          <w:rFonts w:ascii="Georgia" w:hAnsi="Georgia" w:cs="SBL Hebrew" w:eastAsia="Georgia"/>
          <w:b w:val="0"/>
          <w:i/>
          <w:color w:val="1A1A1A"/>
          <w:sz w:val="22"/>
        </w:rPr>
        <w:t>V’anachnu nevareich Kah me’atah v’ad olam</w:t>
      </w:r>
      <w:r>
        <w:rPr>
          <w:rFonts w:ascii="Georgia" w:hAnsi="Georgia" w:cs="SBL Hebrew" w:eastAsia="Georgia"/>
          <w:b w:val="0"/>
          <w:i w:val="0"/>
          <w:color w:val="1A1A1A"/>
          <w:sz w:val="22"/>
        </w:rPr>
        <w:t xml:space="preserve"> closes one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Halleluyah, Hallelu Kel b’kodsho</w:t>
      </w:r>
      <w:r>
        <w:rPr>
          <w:rFonts w:ascii="Georgia" w:hAnsi="Georgia" w:cs="SBL Hebrew" w:eastAsia="Georgia"/>
          <w:b w:val="0"/>
          <w:i w:val="0"/>
          <w:color w:val="1A1A1A"/>
          <w:sz w:val="22"/>
        </w:rPr>
        <w:t xml:space="preserve"> opens another. Recited back-to-back, </w:t>
      </w:r>
      <w:r>
        <w:rPr>
          <w:rFonts w:ascii="Georgia" w:hAnsi="Georgia" w:cs="SBL Hebrew" w:eastAsia="Georgia"/>
          <w:b w:val="0"/>
          <w:i/>
          <w:color w:val="1A1A1A"/>
          <w:sz w:val="22"/>
        </w:rPr>
        <w:t>Rav Shlomo Kluger</w:t>
      </w:r>
      <w:r>
        <w:rPr>
          <w:rFonts w:ascii="Georgia" w:hAnsi="Georgia" w:cs="SBL Hebrew" w:eastAsia="Georgia"/>
          <w:b w:val="0"/>
          <w:i w:val="0"/>
          <w:color w:val="1A1A1A"/>
          <w:sz w:val="22"/>
        </w:rPr>
        <w:t xml:space="preserve"> objects, the two </w:t>
      </w:r>
      <w:r>
        <w:rPr>
          <w:rFonts w:ascii="Georgia" w:hAnsi="Georgia" w:cs="SBL Hebrew" w:eastAsia="Georgia"/>
          <w:b w:val="0"/>
          <w:i/>
          <w:color w:val="1A1A1A"/>
          <w:sz w:val="22"/>
        </w:rPr>
        <w:t>Halleluyahs</w:t>
      </w:r>
      <w:r>
        <w:rPr>
          <w:rFonts w:ascii="Georgia" w:hAnsi="Georgia" w:cs="SBL Hebrew" w:eastAsia="Georgia"/>
          <w:b w:val="0"/>
          <w:i w:val="0"/>
          <w:color w:val="1A1A1A"/>
          <w:sz w:val="22"/>
        </w:rPr>
        <w:t xml:space="preserve"> compose a phrase that appears nowhere in </w:t>
      </w:r>
      <w:r>
        <w:rPr>
          <w:rFonts w:ascii="Georgia" w:hAnsi="Georgia" w:cs="SBL Hebrew" w:eastAsia="Georgia"/>
          <w:b w:val="0"/>
          <w:i/>
          <w:color w:val="1A1A1A"/>
          <w:sz w:val="22"/>
        </w:rPr>
        <w:t>Tanach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תָּנָ"ךְ</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klal</w:t>
      </w:r>
      <w:r>
        <w:rPr>
          <w:rFonts w:ascii="Georgia" w:hAnsi="Georgia" w:cs="SBL Hebrew" w:eastAsia="Georgia"/>
          <w:b w:val="0"/>
          <w:i w:val="0"/>
          <w:color w:val="1A1A1A"/>
          <w:sz w:val="22"/>
        </w:rPr>
        <w:t xml:space="preserve"> is not absolute, and its scope is worth naming. Every </w:t>
      </w:r>
      <w:r>
        <w:rPr>
          <w:rFonts w:ascii="Georgia" w:hAnsi="Georgia" w:cs="SBL Hebrew" w:eastAsia="Georgia"/>
          <w:b w:val="0"/>
          <w:i/>
          <w:color w:val="1A1A1A"/>
          <w:sz w:val="22"/>
        </w:rPr>
        <w:t>kri’as haTorah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הַתּוֹרָה</w:t>
      </w:r>
      <w:r>
        <w:rPr>
          <w:rFonts w:ascii="Georgia" w:hAnsi="Georgia" w:cs="SBL Hebrew" w:eastAsia="Georgia"/>
          <w:b w:val="0"/>
          <w:i w:val="0"/>
          <w:color w:val="1A1A1A"/>
          <w:sz w:val="22"/>
        </w:rPr>
        <w:t xml:space="preserve">) break, every </w:t>
      </w:r>
      <w:r>
        <w:rPr>
          <w:rFonts w:ascii="Georgia" w:hAnsi="Georgia" w:cs="SBL Hebrew" w:eastAsia="Georgia"/>
          <w:b w:val="0"/>
          <w:i/>
          <w:color w:val="1A1A1A"/>
          <w:sz w:val="22"/>
        </w:rPr>
        <w:t>piyyut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פִּיּוּט</w:t>
      </w:r>
      <w:r>
        <w:rPr>
          <w:rFonts w:ascii="Georgia" w:hAnsi="Georgia" w:cs="SBL Hebrew" w:eastAsia="Georgia"/>
          <w:b w:val="0"/>
          <w:i w:val="0"/>
          <w:color w:val="1A1A1A"/>
          <w:sz w:val="22"/>
        </w:rPr>
        <w:t xml:space="preserve">) composed from scriptural fragments, every </w:t>
      </w:r>
      <w:r>
        <w:rPr>
          <w:rFonts w:ascii="Georgia" w:hAnsi="Georgia" w:cs="SBL Hebrew" w:eastAsia="Georgia"/>
          <w:b w:val="0"/>
          <w:i/>
          <w:color w:val="1A1A1A"/>
          <w:sz w:val="22"/>
        </w:rPr>
        <w:t>yehi ratzon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יְהִי רָצוֹן</w:t>
      </w:r>
      <w:r>
        <w:rPr>
          <w:rFonts w:ascii="Georgia" w:hAnsi="Georgia" w:cs="SBL Hebrew" w:eastAsia="Georgia"/>
          <w:b w:val="0"/>
          <w:i w:val="0"/>
          <w:color w:val="1A1A1A"/>
          <w:sz w:val="22"/>
        </w:rPr>
        <w:t xml:space="preserve">) stitched from partial verses, is a case of joining Scripture without generating a formal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The strong reading of </w:t>
      </w:r>
      <w:r>
        <w:rPr>
          <w:rFonts w:ascii="Georgia" w:hAnsi="Georgia" w:cs="SBL Hebrew" w:eastAsia="Georgia"/>
          <w:b w:val="0"/>
          <w:i/>
          <w:color w:val="1A1A1A"/>
          <w:sz w:val="22"/>
        </w:rPr>
        <w:t>Rav Shlomo Kluger</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klal</w:t>
      </w:r>
      <w:r>
        <w:rPr>
          <w:rFonts w:ascii="Georgia" w:hAnsi="Georgia" w:cs="SBL Hebrew" w:eastAsia="Georgia"/>
          <w:b w:val="0"/>
          <w:i w:val="0"/>
          <w:color w:val="1A1A1A"/>
          <w:sz w:val="22"/>
        </w:rPr>
        <w:t xml:space="preserve"> restricts it to the composition of a full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-shaped unit that never existed in the text; the softer reading extends it to any liturgical stitching that resembles a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on the ear. The Chasidic practice presupposes the strong reading; </w:t>
      </w:r>
      <w:r>
        <w:rPr>
          <w:rFonts w:ascii="Georgia" w:hAnsi="Georgia" w:cs="SBL Hebrew" w:eastAsia="Georgia"/>
          <w:b w:val="0"/>
          <w:i/>
          <w:color w:val="1A1A1A"/>
          <w:sz w:val="22"/>
        </w:rPr>
        <w:t>Rav Shlomo Kluger</w:t>
      </w:r>
      <w:r>
        <w:rPr>
          <w:rFonts w:ascii="Georgia" w:hAnsi="Georgia" w:cs="SBL Hebrew" w:eastAsia="Georgia"/>
          <w:b w:val="0"/>
          <w:i w:val="0"/>
          <w:color w:val="1A1A1A"/>
          <w:sz w:val="22"/>
        </w:rPr>
        <w:t>’s objection presupposes the soft one.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Kabbalists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מְקֻבָּלִים</w:t>
      </w:r>
      <w:r>
        <w:rPr>
          <w:rFonts w:ascii="Georgia" w:hAnsi="Georgia" w:cs="SBL Hebrew" w:eastAsia="Georgia"/>
          <w:b w:val="0"/>
          <w:i w:val="0"/>
          <w:color w:val="1A1A1A"/>
          <w:sz w:val="22"/>
        </w:rPr>
        <w:t xml:space="preserve">), following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אֲרִיזַ"ל</w:t>
      </w:r>
      <w:r>
        <w:rPr>
          <w:rFonts w:ascii="Georgia" w:hAnsi="Georgia" w:cs="SBL Hebrew" w:eastAsia="Georgia"/>
          <w:b w:val="0"/>
          <w:i w:val="0"/>
          <w:color w:val="1A1A1A"/>
          <w:sz w:val="22"/>
        </w:rPr>
        <w:t xml:space="preserve">), preserve the chained recitation on </w:t>
      </w:r>
      <w:r>
        <w:rPr>
          <w:rFonts w:ascii="Georgia" w:hAnsi="Georgia" w:cs="SBL Hebrew" w:eastAsia="Georgia"/>
          <w:b w:val="0"/>
          <w:i/>
          <w:color w:val="1A1A1A"/>
          <w:sz w:val="22"/>
        </w:rPr>
        <w:t>sod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סוֹד</w:t>
      </w:r>
      <w:r>
        <w:rPr>
          <w:rFonts w:ascii="Georgia" w:hAnsi="Georgia" w:cs="SBL Hebrew" w:eastAsia="Georgia"/>
          <w:b w:val="0"/>
          <w:i w:val="0"/>
          <w:color w:val="1A1A1A"/>
          <w:sz w:val="22"/>
        </w:rPr>
        <w:t xml:space="preserve">) grounds: the </w:t>
      </w:r>
      <w:r>
        <w:rPr>
          <w:rFonts w:ascii="Georgia" w:hAnsi="Georgia" w:cs="SBL Hebrew" w:eastAsia="Georgia"/>
          <w:b w:val="0"/>
          <w:i/>
          <w:color w:val="1A1A1A"/>
          <w:sz w:val="22"/>
        </w:rPr>
        <w:t>shalsheles</w:t>
      </w:r>
      <w:r>
        <w:rPr>
          <w:rFonts w:ascii="Georgia" w:hAnsi="Georgia" w:cs="SBL Hebrew" w:eastAsia="Georgia"/>
          <w:b w:val="0"/>
          <w:i w:val="0"/>
          <w:color w:val="1A1A1A"/>
          <w:sz w:val="22"/>
        </w:rPr>
        <w:t xml:space="preserve"> is a </w:t>
      </w:r>
      <w:r>
        <w:rPr>
          <w:rFonts w:ascii="Georgia" w:hAnsi="Georgia" w:cs="SBL Hebrew" w:eastAsia="Georgia"/>
          <w:b w:val="0"/>
          <w:i/>
          <w:color w:val="1A1A1A"/>
          <w:sz w:val="22"/>
        </w:rPr>
        <w:t>tikkun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תִּקּוּן</w:t>
      </w:r>
      <w:r>
        <w:rPr>
          <w:rFonts w:ascii="Georgia" w:hAnsi="Georgia" w:cs="SBL Hebrew" w:eastAsia="Georgia"/>
          <w:b w:val="0"/>
          <w:i w:val="0"/>
          <w:color w:val="1A1A1A"/>
          <w:sz w:val="22"/>
        </w:rPr>
        <w:t xml:space="preserve">) whose necessity does not depend on the </w:t>
      </w:r>
      <w:r>
        <w:rPr>
          <w:rFonts w:ascii="Georgia" w:hAnsi="Georgia" w:cs="SBL Hebrew" w:eastAsia="Georgia"/>
          <w:b w:val="0"/>
          <w:i/>
          <w:color w:val="1A1A1A"/>
          <w:sz w:val="22"/>
        </w:rPr>
        <w:t>nigleh</w:t>
      </w:r>
      <w:r>
        <w:rPr>
          <w:rFonts w:ascii="Georgia" w:hAnsi="Georgia" w:cs="SBL Hebrew" w:eastAsia="Georgia"/>
          <w:b w:val="0"/>
          <w:i w:val="0"/>
          <w:color w:val="1A1A1A"/>
          <w:sz w:val="22"/>
        </w:rPr>
        <w:t xml:space="preserve"> question. Communities follow their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What is worth carrying away is that a small liturgical detail — whether one pause before beginning </w:t>
      </w:r>
      <w:r>
        <w:rPr>
          <w:rFonts w:ascii="Georgia" w:hAnsi="Georgia" w:cs="SBL Hebrew" w:eastAsia="Georgia"/>
          <w:b w:val="0"/>
          <w:i/>
          <w:color w:val="1A1A1A"/>
          <w:sz w:val="22"/>
        </w:rPr>
        <w:t>Hallelu Kel b’kodsho</w:t>
      </w:r>
      <w:r>
        <w:rPr>
          <w:rFonts w:ascii="Georgia" w:hAnsi="Georgia" w:cs="SBL Hebrew" w:eastAsia="Georgia"/>
          <w:b w:val="0"/>
          <w:i w:val="0"/>
          <w:color w:val="1A1A1A"/>
          <w:sz w:val="22"/>
        </w:rPr>
        <w:t xml:space="preserve"> — sits at the intersection of a serious </w:t>
      </w:r>
      <w:r>
        <w:rPr>
          <w:rFonts w:ascii="Georgia" w:hAnsi="Georgia" w:cs="SBL Hebrew" w:eastAsia="Georgia"/>
          <w:b w:val="0"/>
          <w:i/>
          <w:color w:val="1A1A1A"/>
          <w:sz w:val="22"/>
        </w:rPr>
        <w:t>nigleh</w:t>
      </w:r>
      <w:r>
        <w:rPr>
          <w:rFonts w:ascii="Georgia" w:hAnsi="Georgia" w:cs="SBL Hebrew" w:eastAsia="Georgia"/>
          <w:b w:val="0"/>
          <w:i w:val="0"/>
          <w:color w:val="1A1A1A"/>
          <w:sz w:val="22"/>
        </w:rPr>
        <w:t xml:space="preserve"> principle and a serious </w:t>
      </w:r>
      <w:r>
        <w:rPr>
          <w:rFonts w:ascii="Georgia" w:hAnsi="Georgia" w:cs="SBL Hebrew" w:eastAsia="Georgia"/>
          <w:b w:val="0"/>
          <w:i/>
          <w:color w:val="1A1A1A"/>
          <w:sz w:val="22"/>
        </w:rPr>
        <w:t>nistar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נִסְתָּר</w:t>
      </w:r>
      <w:r>
        <w:rPr>
          <w:rFonts w:ascii="Georgia" w:hAnsi="Georgia" w:cs="SBL Hebrew" w:eastAsia="Georgia"/>
          <w:b w:val="0"/>
          <w:i w:val="0"/>
          <w:color w:val="1A1A1A"/>
          <w:sz w:val="22"/>
        </w:rPr>
        <w:t xml:space="preserve">) tradition, both of which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weighed.</w:t>
      </w:r>
    </w:p>
    <w:p>
      <w:pPr>
        <w:spacing w:before="360" w:after="80"/>
        <w:pBdr>
          <w:bottom w:val="single" w:sz="6" w:space="2" w:color="b8860b"/>
        </w:pBdr>
      </w:pPr>
      <w:r>
        <w:rPr>
          <w:rFonts w:ascii="Georgia" w:hAnsi="Georgia" w:cs="SBL Hebrew" w:eastAsia="Georgia"/>
          <w:b w:val="0"/>
          <w:i w:val="0"/>
          <w:color w:val="1E3A8A"/>
          <w:sz w:val="26"/>
          <w:smallCaps w:val="1"/>
        </w:rPr>
        <w:t>V. Repeating Verses to Mark Endings</w:t>
      </w:r>
    </w:p>
    <w:p>
      <w:pPr>
        <w:spacing w:before="240" w:after="40"/>
      </w:pPr>
      <w:r>
        <w:rPr>
          <w:rFonts w:ascii="Georgia" w:hAnsi="Georgia" w:cs="SBL Hebrew" w:eastAsia="Georgia"/>
          <w:b w:val="0"/>
          <w:i/>
          <w:color w:val="B8860B"/>
          <w:sz w:val="23"/>
        </w:rPr>
        <w:t>The Tur’s Sephardic Minhag</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טוּר</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Orach Chaim</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records a striking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from the Sephardic communities of his era: at the end of every discrete section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final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was recited twice. The repetition served as a structural marker — the auditory equivalent of a section break — announcing to worshiper and congregation alike that a distinct unit had concluded.</w:t>
      </w:r>
    </w:p>
    <w:p>
      <w:pPr>
        <w:spacing w:before="0" w:after="120" w:line="324" w:lineRule="auto"/>
      </w:pPr>
      <w:r>
        <w:rPr>
          <w:rFonts w:ascii="Georgia" w:hAnsi="Georgia" w:cs="SBL Hebrew" w:eastAsia="Georgia"/>
          <w:b w:val="0"/>
          <w:i w:val="0"/>
          <w:color w:val="1A1A1A"/>
          <w:sz w:val="22"/>
        </w:rPr>
        <w:t xml:space="preserve">The Sephardic communities of the Tur’s time no longer preserve the practice universally, but two vestiges of it survive even in </w:t>
      </w:r>
      <w:r>
        <w:rPr>
          <w:rFonts w:ascii="Georgia" w:hAnsi="Georgia" w:cs="SBL Hebrew" w:eastAsia="Georgia"/>
          <w:b w:val="0"/>
          <w:i/>
          <w:color w:val="1A1A1A"/>
          <w:sz w:val="22"/>
        </w:rPr>
        <w:t>Nusach Ashkenaz</w:t>
      </w:r>
      <w:r>
        <w:rPr>
          <w:rFonts w:ascii="Georgia" w:hAnsi="Georgia" w:cs="SBL Hebrew" w:eastAsia="Georgia"/>
          <w:b w:val="0"/>
          <w:i w:val="0"/>
          <w:color w:val="1A1A1A"/>
          <w:sz w:val="22"/>
        </w:rPr>
        <w:t xml:space="preserve">. The first is the doubling of </w:t>
      </w:r>
      <w:r>
        <w:rPr>
          <w:rFonts w:ascii="Georgia" w:hAnsi="Georgia" w:cs="SBL Hebrew" w:eastAsia="Georgia"/>
          <w:b w:val="0"/>
          <w:i/>
          <w:color w:val="1A1A1A"/>
          <w:sz w:val="22"/>
        </w:rPr>
        <w:t>Kol ha’neshamah tehallel 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 הַנְּשָׁמָה תְּהַלֵּל יָ-הּ</w:t>
      </w:r>
      <w:r>
        <w:rPr>
          <w:rFonts w:ascii="Georgia" w:hAnsi="Georgia" w:cs="SBL Hebrew" w:eastAsia="Georgia"/>
          <w:b w:val="0"/>
          <w:i w:val="0"/>
          <w:color w:val="1A1A1A"/>
          <w:sz w:val="22"/>
        </w:rPr>
        <w:t xml:space="preserve">) at the very end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marking the close of that section. (The core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the six chapters of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that end the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Vayivareich David</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שִׁירַת הַיָּם</w:t>
      </w:r>
      <w:r>
        <w:rPr>
          <w:rFonts w:ascii="Georgia" w:hAnsi="Georgia" w:cs="SBL Hebrew" w:eastAsia="Georgia"/>
          <w:b w:val="0"/>
          <w:i w:val="0"/>
          <w:color w:val="1A1A1A"/>
          <w:sz w:val="22"/>
        </w:rPr>
        <w:t xml:space="preserve">), though they stand between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are not formally part of it.) The second is the doubling of </w:t>
      </w:r>
      <w:r>
        <w:rPr>
          <w:rFonts w:ascii="Georgia" w:hAnsi="Georgia" w:cs="SBL Hebrew" w:eastAsia="Georgia"/>
          <w:b w:val="0"/>
          <w:i/>
          <w:color w:val="1A1A1A"/>
          <w:sz w:val="22"/>
        </w:rPr>
        <w:t>Hashem yimloch l’olam va’ed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 יִמְלֹךְ לְעוֹלָם וָעֶד</w:t>
      </w:r>
      <w:r>
        <w:rPr>
          <w:rFonts w:ascii="Georgia" w:hAnsi="Georgia" w:cs="SBL Hebrew" w:eastAsia="Georgia"/>
          <w:b w:val="0"/>
          <w:i w:val="0"/>
          <w:color w:val="1A1A1A"/>
          <w:sz w:val="22"/>
        </w:rPr>
        <w:t xml:space="preserve">) at the end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marking the close of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שִׁירָה</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 The Shiras HaYam Question</w:t>
      </w:r>
    </w:p>
    <w:p>
      <w:pPr>
        <w:spacing w:before="0" w:after="120" w:line="324" w:lineRule="auto"/>
      </w:pPr>
      <w:r>
        <w:rPr>
          <w:rFonts w:ascii="Georgia" w:hAnsi="Georgia" w:cs="SBL Hebrew" w:eastAsia="Georgia"/>
          <w:b w:val="0"/>
          <w:i w:val="0"/>
          <w:color w:val="1A1A1A"/>
          <w:sz w:val="22"/>
        </w:rPr>
        <w:t xml:space="preserve">The repetition of </w:t>
      </w:r>
      <w:r>
        <w:rPr>
          <w:rFonts w:ascii="Georgia" w:hAnsi="Georgia" w:cs="SBL Hebrew" w:eastAsia="Georgia"/>
          <w:b w:val="0"/>
          <w:i/>
          <w:color w:val="1A1A1A"/>
          <w:sz w:val="22"/>
        </w:rPr>
        <w:t>Hashem yimloch l’olam va’ed</w:t>
      </w:r>
      <w:r>
        <w:rPr>
          <w:rFonts w:ascii="Georgia" w:hAnsi="Georgia" w:cs="SBL Hebrew" w:eastAsia="Georgia"/>
          <w:b w:val="0"/>
          <w:i w:val="0"/>
          <w:color w:val="1A1A1A"/>
          <w:sz w:val="22"/>
        </w:rPr>
        <w:t xml:space="preserve"> at the end of </w:t>
      </w:r>
      <w:r>
        <w:rPr>
          <w:rFonts w:ascii="Georgia" w:hAnsi="Georgia" w:cs="SBL Hebrew" w:eastAsia="Georgia"/>
          <w:b w:val="0"/>
          <w:i/>
          <w:color w:val="1A1A1A"/>
          <w:sz w:val="22"/>
        </w:rPr>
        <w:t>Shiras HaYam</w:t>
      </w:r>
      <w:r>
        <w:rPr>
          <w:rFonts w:ascii="Georgia" w:hAnsi="Georgia" w:cs="SBL Hebrew" w:eastAsia="Georgia"/>
          <w:b w:val="0"/>
          <w:i w:val="0"/>
          <w:color w:val="1A1A1A"/>
          <w:sz w:val="22"/>
        </w:rPr>
        <w:t xml:space="preserve"> generates a striking </w:t>
      </w:r>
      <w:r>
        <w:rPr>
          <w:rFonts w:ascii="Georgia" w:hAnsi="Georgia" w:cs="SBL Hebrew" w:eastAsia="Georgia"/>
          <w:b w:val="0"/>
          <w:i/>
          <w:color w:val="1A1A1A"/>
          <w:sz w:val="22"/>
        </w:rPr>
        <w:t>stirah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סְתִירָה</w:t>
      </w:r>
      <w:r>
        <w:rPr>
          <w:rFonts w:ascii="Georgia" w:hAnsi="Georgia" w:cs="SBL Hebrew" w:eastAsia="Georgia"/>
          <w:b w:val="0"/>
          <w:i w:val="0"/>
          <w:color w:val="1A1A1A"/>
          <w:sz w:val="22"/>
        </w:rPr>
        <w:t xml:space="preserve">) between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תּוֹרָה</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The Contradiction</w:t>
      </w:r>
    </w:p>
    <w:p>
      <w:pPr>
        <w:spacing w:before="0" w:after="120" w:line="324" w:lineRule="auto"/>
      </w:pPr>
      <w:r>
        <w:rPr>
          <w:rFonts w:ascii="Georgia" w:hAnsi="Georgia" w:cs="SBL Hebrew" w:eastAsia="Georgia"/>
          <w:b w:val="0"/>
          <w:i w:val="0"/>
          <w:color w:val="1A1A1A"/>
          <w:sz w:val="22"/>
        </w:rPr>
        <w:t xml:space="preserve">If the repetition marks the close of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then the next verse — </w:t>
      </w:r>
      <w:r>
        <w:rPr>
          <w:rFonts w:ascii="SBL Hebrew" w:hAnsi="SBL Hebrew" w:cs="SBL Hebrew" w:eastAsia="SBL Hebrew"/>
          <w:b w:val="0"/>
          <w:i w:val="0"/>
          <w:color w:val="1E3A8A"/>
          <w:sz w:val="22"/>
        </w:rPr>
        <w:t>כִּי בָא סוּס פַּרְעֹה בְּרִכְבּוֹ וּבְפָרָשָׁיו בַּיָּם</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 is not part of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at all; it is a narrative epilogue, explaining why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was sung. This is precisely how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reads it: </w:t>
      </w:r>
      <w:r>
        <w:rPr>
          <w:rFonts w:ascii="Georgia" w:hAnsi="Georgia" w:cs="SBL Hebrew" w:eastAsia="Georgia"/>
          <w:b w:val="0"/>
          <w:i/>
          <w:color w:val="1A1A1A"/>
          <w:sz w:val="22"/>
        </w:rPr>
        <w:t>Ki va sus Paroh</w:t>
      </w:r>
      <w:r>
        <w:rPr>
          <w:rFonts w:ascii="Georgia" w:hAnsi="Georgia" w:cs="SBL Hebrew" w:eastAsia="Georgia"/>
          <w:b w:val="0"/>
          <w:i w:val="0"/>
          <w:color w:val="1A1A1A"/>
          <w:sz w:val="22"/>
        </w:rPr>
        <w:t xml:space="preserve"> stands outside the </w:t>
      </w:r>
      <w:r>
        <w:rPr>
          <w:rFonts w:ascii="Georgia" w:hAnsi="Georgia" w:cs="SBL Hebrew" w:eastAsia="Georgia"/>
          <w:b w:val="0"/>
          <w:i/>
          <w:color w:val="1A1A1A"/>
          <w:sz w:val="22"/>
        </w:rPr>
        <w:t>shirah</w:t>
      </w:r>
      <w:r>
        <w:rPr>
          <w:rFonts w:ascii="Georgia" w:hAnsi="Georgia" w:cs="SBL Hebrew" w:eastAsia="Georgia"/>
          <w:b w:val="0"/>
          <w:i w:val="0"/>
          <w:color w:val="1A1A1A"/>
          <w:sz w:val="22"/>
        </w:rPr>
        <w:t>, a bridge back into the flow of narrative.</w:t>
      </w:r>
    </w:p>
    <w:p>
      <w:pPr>
        <w:spacing w:before="0" w:after="120" w:line="324" w:lineRule="auto"/>
      </w:pPr>
      <w:r>
        <w:rPr>
          <w:rFonts w:ascii="Georgia" w:hAnsi="Georgia" w:cs="SBL Hebrew" w:eastAsia="Georgia"/>
          <w:b w:val="0"/>
          <w:i w:val="0"/>
          <w:color w:val="1A1A1A"/>
          <w:sz w:val="22"/>
        </w:rPr>
        <w:t xml:space="preserve">In the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however, the picture is otherwise.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is written in the unique brick-laying format known as </w:t>
      </w:r>
      <w:r>
        <w:rPr>
          <w:rFonts w:ascii="Georgia" w:hAnsi="Georgia" w:cs="SBL Hebrew" w:eastAsia="Georgia"/>
          <w:b w:val="0"/>
          <w:i/>
          <w:color w:val="1A1A1A"/>
          <w:sz w:val="22"/>
        </w:rPr>
        <w:t>ariach al gabei l’veinah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אָרִיחַ עַל גַּבֵּי לְבֵנָה</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Ki va sus Paroh</w:t>
      </w:r>
      <w:r>
        <w:rPr>
          <w:rFonts w:ascii="Georgia" w:hAnsi="Georgia" w:cs="SBL Hebrew" w:eastAsia="Georgia"/>
          <w:b w:val="0"/>
          <w:i w:val="0"/>
          <w:color w:val="1A1A1A"/>
          <w:sz w:val="22"/>
        </w:rPr>
        <w:t xml:space="preserve"> is written in that same format — visually contained within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Hilchos Sefer Torah</w:t>
      </w:r>
      <w:r>
        <w:rPr>
          <w:rFonts w:ascii="Georgia" w:hAnsi="Georgia" w:cs="SBL Hebrew" w:eastAsia="Georgia"/>
          <w:b w:val="0"/>
          <w:i w:val="0"/>
          <w:color w:val="1A1A1A"/>
          <w:sz w:val="22"/>
        </w:rPr>
        <w:t xml:space="preserve">, citing </w:t>
      </w:r>
      <w:r>
        <w:rPr>
          <w:rFonts w:ascii="Georgia" w:hAnsi="Georgia" w:cs="SBL Hebrew" w:eastAsia="Georgia"/>
          <w:b w:val="0"/>
          <w:i/>
          <w:color w:val="1A1A1A"/>
          <w:sz w:val="22"/>
        </w:rPr>
        <w:t>Maseches Sofrim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סוֹפְרִים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codifies this arrangement. The result is that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reflect two distinct </w:t>
      </w:r>
      <w:r>
        <w:rPr>
          <w:rFonts w:ascii="Georgia" w:hAnsi="Georgia" w:cs="SBL Hebrew" w:eastAsia="Georgia"/>
          <w:b w:val="0"/>
          <w:i/>
          <w:color w:val="1A1A1A"/>
          <w:sz w:val="22"/>
        </w:rPr>
        <w:t>mesoros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מְסוֹרוֹת</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follows the Ramban’s reading and closes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before </w:t>
      </w:r>
      <w:r>
        <w:rPr>
          <w:rFonts w:ascii="Georgia" w:hAnsi="Georgia" w:cs="SBL Hebrew" w:eastAsia="Georgia"/>
          <w:b w:val="0"/>
          <w:i/>
          <w:color w:val="1A1A1A"/>
          <w:sz w:val="22"/>
        </w:rPr>
        <w:t>Ki va sus Paroh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follows the Rambam’s and includes it within.</w:t>
      </w:r>
    </w:p>
    <w:p>
      <w:pPr>
        <w:spacing w:before="240" w:after="40"/>
      </w:pPr>
      <w:r>
        <w:rPr>
          <w:rFonts w:ascii="Georgia" w:hAnsi="Georgia" w:cs="SBL Hebrew" w:eastAsia="Georgia"/>
          <w:b w:val="0"/>
          <w:i/>
          <w:color w:val="B8860B"/>
          <w:sz w:val="23"/>
        </w:rPr>
        <w:t>The Story of the Maharil Diskin</w:t>
      </w:r>
    </w:p>
    <w:p>
      <w:pPr>
        <w:spacing w:before="0" w:after="120" w:line="324" w:lineRule="auto"/>
      </w:pPr>
      <w:r>
        <w:rPr>
          <w:rFonts w:ascii="Georgia" w:hAnsi="Georgia" w:cs="SBL Hebrew" w:eastAsia="Georgia"/>
          <w:b w:val="0"/>
          <w:i w:val="0"/>
          <w:color w:val="1A1A1A"/>
          <w:sz w:val="22"/>
        </w:rPr>
        <w:t xml:space="preserve">This </w:t>
      </w:r>
      <w:r>
        <w:rPr>
          <w:rFonts w:ascii="Georgia" w:hAnsi="Georgia" w:cs="SBL Hebrew" w:eastAsia="Georgia"/>
          <w:b w:val="0"/>
          <w:i/>
          <w:color w:val="1A1A1A"/>
          <w:sz w:val="22"/>
        </w:rPr>
        <w:t>stirah</w:t>
      </w:r>
      <w:r>
        <w:rPr>
          <w:rFonts w:ascii="Georgia" w:hAnsi="Georgia" w:cs="SBL Hebrew" w:eastAsia="Georgia"/>
          <w:b w:val="0"/>
          <w:i w:val="0"/>
          <w:color w:val="1A1A1A"/>
          <w:sz w:val="22"/>
        </w:rPr>
        <w:t xml:space="preserve"> stands at the center of one of the most sobering episodes in the annals of </w:t>
      </w:r>
      <w:r>
        <w:rPr>
          <w:rFonts w:ascii="Georgia" w:hAnsi="Georgia" w:cs="SBL Hebrew" w:eastAsia="Georgia"/>
          <w:b w:val="0"/>
          <w:i/>
          <w:color w:val="1A1A1A"/>
          <w:sz w:val="22"/>
        </w:rPr>
        <w:t>Brisk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בְּרִיסְק</w:t>
      </w:r>
      <w:r>
        <w:rPr>
          <w:rFonts w:ascii="Georgia" w:hAnsi="Georgia" w:cs="SBL Hebrew" w:eastAsia="Georgia"/>
          <w:b w:val="0"/>
          <w:i w:val="0"/>
          <w:color w:val="1A1A1A"/>
          <w:sz w:val="22"/>
        </w:rPr>
        <w:t xml:space="preserve">). The story is preserved in the biography </w:t>
      </w:r>
      <w:r>
        <w:rPr>
          <w:rFonts w:ascii="Georgia" w:hAnsi="Georgia" w:cs="SBL Hebrew" w:eastAsia="Georgia"/>
          <w:b w:val="0"/>
          <w:i/>
          <w:color w:val="1A1A1A"/>
          <w:sz w:val="22"/>
        </w:rPr>
        <w:t>HaSaraf MiBrisk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הַשָּׂרָף מִבְּרִיסְק</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 a work whose accuracy is attested by the review of the Brisker Rav himself.</w:t>
      </w:r>
    </w:p>
    <w:p>
      <w:pPr>
        <w:spacing w:before="0" w:after="120" w:line="324" w:lineRule="auto"/>
      </w:pPr>
      <w:r>
        <w:rPr>
          <w:rFonts w:ascii="Georgia" w:hAnsi="Georgia" w:cs="SBL Hebrew" w:eastAsia="Georgia"/>
          <w:b w:val="0"/>
          <w:i w:val="0"/>
          <w:color w:val="1A1A1A"/>
          <w:sz w:val="22"/>
        </w:rPr>
        <w:t xml:space="preserve">When </w:t>
      </w:r>
      <w:r>
        <w:rPr>
          <w:rFonts w:ascii="Georgia" w:hAnsi="Georgia" w:cs="SBL Hebrew" w:eastAsia="Georgia"/>
          <w:b w:val="0"/>
          <w:i/>
          <w:color w:val="1A1A1A"/>
          <w:sz w:val="22"/>
        </w:rPr>
        <w:t>Rav Yehoshua Leib Diskin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יְהוֹשֻׁעַ לֵיב דִּיסְקִין</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Maharil Diskin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מַהֲרִי"ל דִּיסְקִין</w:t>
      </w:r>
      <w:r>
        <w:rPr>
          <w:rFonts w:ascii="Georgia" w:hAnsi="Georgia" w:cs="SBL Hebrew" w:eastAsia="Georgia"/>
          <w:b w:val="0"/>
          <w:i w:val="0"/>
          <w:color w:val="1A1A1A"/>
          <w:sz w:val="22"/>
        </w:rPr>
        <w:t xml:space="preserve">) — assumed the rabbinate of </w:t>
      </w:r>
      <w:r>
        <w:rPr>
          <w:rFonts w:ascii="Georgia" w:hAnsi="Georgia" w:cs="SBL Hebrew" w:eastAsia="Georgia"/>
          <w:b w:val="0"/>
          <w:i/>
          <w:color w:val="1A1A1A"/>
          <w:sz w:val="22"/>
        </w:rPr>
        <w:t>Brisk</w:t>
      </w:r>
      <w:r>
        <w:rPr>
          <w:rFonts w:ascii="Georgia" w:hAnsi="Georgia" w:cs="SBL Hebrew" w:eastAsia="Georgia"/>
          <w:b w:val="0"/>
          <w:i w:val="0"/>
          <w:color w:val="1A1A1A"/>
          <w:sz w:val="22"/>
        </w:rPr>
        <w:t xml:space="preserve"> in the middle 1870s, he was not a newcomer to the rabbinate; he had already served in Lomza, Mezritch, and Shklov, and stood among the foremost </w:t>
      </w:r>
      <w:r>
        <w:rPr>
          <w:rFonts w:ascii="Georgia" w:hAnsi="Georgia" w:cs="SBL Hebrew" w:eastAsia="Georgia"/>
          <w:b w:val="0"/>
          <w:i/>
          <w:color w:val="1A1A1A"/>
          <w:sz w:val="22"/>
        </w:rPr>
        <w:t>talmidei chachamim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תַּלְמִידֵי חֲכָמִים</w:t>
      </w:r>
      <w:r>
        <w:rPr>
          <w:rFonts w:ascii="Georgia" w:hAnsi="Georgia" w:cs="SBL Hebrew" w:eastAsia="Georgia"/>
          <w:b w:val="0"/>
          <w:i w:val="0"/>
          <w:color w:val="1A1A1A"/>
          <w:sz w:val="22"/>
        </w:rPr>
        <w:t xml:space="preserve">) of the generation. Yet Brisk was Brisk, and the elder scholars of the city did not all welcome his appointment. Among them was a particularly senior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who resolved to test the new Rav.</w:t>
      </w:r>
    </w:p>
    <w:p>
      <w:pPr>
        <w:spacing w:before="0" w:after="120" w:line="324" w:lineRule="auto"/>
      </w:pPr>
      <w:r>
        <w:rPr>
          <w:rFonts w:ascii="Georgia" w:hAnsi="Georgia" w:cs="SBL Hebrew" w:eastAsia="Georgia"/>
          <w:b w:val="0"/>
          <w:i w:val="0"/>
          <w:color w:val="1A1A1A"/>
          <w:sz w:val="22"/>
        </w:rPr>
        <w:t xml:space="preserve">He came before him with the very </w:t>
      </w:r>
      <w:r>
        <w:rPr>
          <w:rFonts w:ascii="Georgia" w:hAnsi="Georgia" w:cs="SBL Hebrew" w:eastAsia="Georgia"/>
          <w:b w:val="0"/>
          <w:i/>
          <w:color w:val="1A1A1A"/>
          <w:sz w:val="22"/>
        </w:rPr>
        <w:t>stirah</w:t>
      </w:r>
      <w:r>
        <w:rPr>
          <w:rFonts w:ascii="Georgia" w:hAnsi="Georgia" w:cs="SBL Hebrew" w:eastAsia="Georgia"/>
          <w:b w:val="0"/>
          <w:i w:val="0"/>
          <w:color w:val="1A1A1A"/>
          <w:sz w:val="22"/>
        </w:rPr>
        <w:t xml:space="preserve"> just laid out and demanded resolution: how could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say one thing and the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another? The </w:t>
      </w:r>
      <w:r>
        <w:rPr>
          <w:rFonts w:ascii="Georgia" w:hAnsi="Georgia" w:cs="SBL Hebrew" w:eastAsia="Georgia"/>
          <w:b w:val="0"/>
          <w:i/>
          <w:color w:val="1A1A1A"/>
          <w:sz w:val="22"/>
        </w:rPr>
        <w:t>Maharil Diskin</w:t>
      </w:r>
      <w:r>
        <w:rPr>
          <w:rFonts w:ascii="Georgia" w:hAnsi="Georgia" w:cs="SBL Hebrew" w:eastAsia="Georgia"/>
          <w:b w:val="0"/>
          <w:i w:val="0"/>
          <w:color w:val="1A1A1A"/>
          <w:sz w:val="22"/>
        </w:rPr>
        <w:t xml:space="preserve"> explained calmly — the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מַחְלֹקֶת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Ramban</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following the one, the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the other. The scholar was not satisfied. On the strength of his own </w:t>
      </w:r>
      <w:r>
        <w:rPr>
          <w:rFonts w:ascii="Georgia" w:hAnsi="Georgia" w:cs="SBL Hebrew" w:eastAsia="Georgia"/>
          <w:b w:val="0"/>
          <w:i/>
          <w:color w:val="1A1A1A"/>
          <w:sz w:val="22"/>
        </w:rPr>
        <w:t>kasha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קֻשְׁיָא</w:t>
      </w:r>
      <w:r>
        <w:rPr>
          <w:rFonts w:ascii="Georgia" w:hAnsi="Georgia" w:cs="SBL Hebrew" w:eastAsia="Georgia"/>
          <w:b w:val="0"/>
          <w:i w:val="0"/>
          <w:color w:val="1A1A1A"/>
          <w:sz w:val="22"/>
        </w:rPr>
        <w:t xml:space="preserve">), he resolved to bring the </w:t>
      </w:r>
      <w:r>
        <w:rPr>
          <w:rFonts w:ascii="Georgia" w:hAnsi="Georgia" w:cs="SBL Hebrew" w:eastAsia="Georgia"/>
          <w:b w:val="0"/>
          <w:i/>
          <w:color w:val="1A1A1A"/>
          <w:sz w:val="22"/>
        </w:rPr>
        <w:t>sifrei 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סִפְרֵי תּוֹרָה</w:t>
      </w:r>
      <w:r>
        <w:rPr>
          <w:rFonts w:ascii="Georgia" w:hAnsi="Georgia" w:cs="SBL Hebrew" w:eastAsia="Georgia"/>
          <w:b w:val="0"/>
          <w:i w:val="0"/>
          <w:color w:val="1A1A1A"/>
          <w:sz w:val="22"/>
        </w:rPr>
        <w:t xml:space="preserve">) of Brisk into alignment with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he would go from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direct the </w:t>
      </w:r>
      <w:r>
        <w:rPr>
          <w:rFonts w:ascii="Georgia" w:hAnsi="Georgia" w:cs="SBL Hebrew" w:eastAsia="Georgia"/>
          <w:b w:val="0"/>
          <w:i/>
          <w:color w:val="1A1A1A"/>
          <w:sz w:val="22"/>
        </w:rPr>
        <w:t>sofrim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סוֹפְרִים</w:t>
      </w:r>
      <w:r>
        <w:rPr>
          <w:rFonts w:ascii="Georgia" w:hAnsi="Georgia" w:cs="SBL Hebrew" w:eastAsia="Georgia"/>
          <w:b w:val="0"/>
          <w:i w:val="0"/>
          <w:color w:val="1A1A1A"/>
          <w:sz w:val="22"/>
        </w:rPr>
        <w:t xml:space="preserve">) to alter the formatting of </w:t>
      </w:r>
      <w:r>
        <w:rPr>
          <w:rFonts w:ascii="Georgia" w:hAnsi="Georgia" w:cs="SBL Hebrew" w:eastAsia="Georgia"/>
          <w:b w:val="0"/>
          <w:i/>
          <w:color w:val="1A1A1A"/>
          <w:sz w:val="22"/>
        </w:rPr>
        <w:t>Ki va sus Paroh</w:t>
      </w:r>
      <w:r>
        <w:rPr>
          <w:rFonts w:ascii="Georgia" w:hAnsi="Georgia" w:cs="SBL Hebrew" w:eastAsia="Georgia"/>
          <w:b w:val="0"/>
          <w:i w:val="0"/>
          <w:color w:val="1A1A1A"/>
          <w:sz w:val="22"/>
        </w:rPr>
        <w:t xml:space="preserve">, and correct what he now regarded as an error in every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in the city.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Maharil Diskin</w:t>
      </w:r>
      <w:r>
        <w:rPr>
          <w:rFonts w:ascii="Georgia" w:hAnsi="Georgia" w:cs="SBL Hebrew" w:eastAsia="Georgia"/>
          <w:b w:val="0"/>
          <w:i w:val="0"/>
          <w:color w:val="1A1A1A"/>
          <w:sz w:val="22"/>
        </w:rPr>
        <w:t xml:space="preserve"> was aghast. To alter a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that all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had held for generations, on the strength of one man’s </w:t>
      </w:r>
      <w:r>
        <w:rPr>
          <w:rFonts w:ascii="Georgia" w:hAnsi="Georgia" w:cs="SBL Hebrew" w:eastAsia="Georgia"/>
          <w:b w:val="0"/>
          <w:i/>
          <w:color w:val="1A1A1A"/>
          <w:sz w:val="22"/>
        </w:rPr>
        <w:t>kasha</w:t>
      </w:r>
      <w:r>
        <w:rPr>
          <w:rFonts w:ascii="Georgia" w:hAnsi="Georgia" w:cs="SBL Hebrew" w:eastAsia="Georgia"/>
          <w:b w:val="0"/>
          <w:i w:val="0"/>
          <w:color w:val="1A1A1A"/>
          <w:sz w:val="22"/>
        </w:rPr>
        <w:t xml:space="preserve"> — the very thought was appalling. Yet the scholar was undeterred, partly by conviction and partly by a determination to demonstrate the new Rav’s powerlessness. He began his rounds. The </w:t>
      </w:r>
      <w:r>
        <w:rPr>
          <w:rFonts w:ascii="Georgia" w:hAnsi="Georgia" w:cs="SBL Hebrew" w:eastAsia="Georgia"/>
          <w:b w:val="0"/>
          <w:i/>
          <w:color w:val="1A1A1A"/>
          <w:sz w:val="22"/>
        </w:rPr>
        <w:t>sofrim</w:t>
      </w:r>
      <w:r>
        <w:rPr>
          <w:rFonts w:ascii="Georgia" w:hAnsi="Georgia" w:cs="SBL Hebrew" w:eastAsia="Georgia"/>
          <w:b w:val="0"/>
          <w:i w:val="0"/>
          <w:color w:val="1A1A1A"/>
          <w:sz w:val="22"/>
        </w:rPr>
        <w:t xml:space="preserve">, intimidated by his seniority, did not refuse. The </w:t>
      </w:r>
      <w:r>
        <w:rPr>
          <w:rFonts w:ascii="Georgia" w:hAnsi="Georgia" w:cs="SBL Hebrew" w:eastAsia="Georgia"/>
          <w:b w:val="0"/>
          <w:i/>
          <w:color w:val="1A1A1A"/>
          <w:sz w:val="22"/>
        </w:rPr>
        <w:t>Maharil Diskin</w:t>
      </w:r>
      <w:r>
        <w:rPr>
          <w:rFonts w:ascii="Georgia" w:hAnsi="Georgia" w:cs="SBL Hebrew" w:eastAsia="Georgia"/>
          <w:b w:val="0"/>
          <w:i w:val="0"/>
          <w:color w:val="1A1A1A"/>
          <w:sz w:val="22"/>
        </w:rPr>
        <w:t xml:space="preserve"> pursued him from </w:t>
      </w:r>
      <w:r>
        <w:rPr>
          <w:rFonts w:ascii="Georgia" w:hAnsi="Georgia" w:cs="SBL Hebrew" w:eastAsia="Georgia"/>
          <w:b w:val="0"/>
          <w:i/>
          <w:color w:val="1A1A1A"/>
          <w:sz w:val="22"/>
        </w:rPr>
        <w:t>shul</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shul</w:t>
      </w:r>
      <w:r>
        <w:rPr>
          <w:rFonts w:ascii="Georgia" w:hAnsi="Georgia" w:cs="SBL Hebrew" w:eastAsia="Georgia"/>
          <w:b w:val="0"/>
          <w:i w:val="0"/>
          <w:color w:val="1A1A1A"/>
          <w:sz w:val="22"/>
        </w:rPr>
        <w:t>, pleading.</w:t>
      </w:r>
    </w:p>
    <w:p>
      <w:pPr>
        <w:spacing w:before="240" w:after="40"/>
      </w:pPr>
      <w:r>
        <w:rPr>
          <w:rFonts w:ascii="Georgia" w:hAnsi="Georgia" w:cs="SBL Hebrew" w:eastAsia="Georgia"/>
          <w:b w:val="0"/>
          <w:i/>
          <w:color w:val="B8860B"/>
          <w:sz w:val="23"/>
        </w:rPr>
        <w:t>Erev Shabbos at the Mikveh</w:t>
      </w:r>
    </w:p>
    <w:p>
      <w:pPr>
        <w:spacing w:before="0" w:after="120" w:line="324" w:lineRule="auto"/>
      </w:pPr>
      <w:r>
        <w:rPr>
          <w:rFonts w:ascii="Georgia" w:hAnsi="Georgia" w:cs="SBL Hebrew" w:eastAsia="Georgia"/>
          <w:b w:val="0"/>
          <w:i w:val="0"/>
          <w:color w:val="1A1A1A"/>
          <w:sz w:val="22"/>
        </w:rPr>
        <w:t xml:space="preserve">That very week, on </w:t>
      </w:r>
      <w:r>
        <w:rPr>
          <w:rFonts w:ascii="Georgia" w:hAnsi="Georgia" w:cs="SBL Hebrew" w:eastAsia="Georgia"/>
          <w:b w:val="0"/>
          <w:i/>
          <w:color w:val="1A1A1A"/>
          <w:sz w:val="22"/>
        </w:rPr>
        <w:t>Erev Shabbos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עֶרֶב שַׁבָּת</w:t>
      </w:r>
      <w:r>
        <w:rPr>
          <w:rFonts w:ascii="Georgia" w:hAnsi="Georgia" w:cs="SBL Hebrew" w:eastAsia="Georgia"/>
          <w:b w:val="0"/>
          <w:i w:val="0"/>
          <w:color w:val="1A1A1A"/>
          <w:sz w:val="22"/>
        </w:rPr>
        <w:t xml:space="preserve">), the man went down to the </w:t>
      </w:r>
      <w:r>
        <w:rPr>
          <w:rFonts w:ascii="Georgia" w:hAnsi="Georgia" w:cs="SBL Hebrew" w:eastAsia="Georgia"/>
          <w:b w:val="0"/>
          <w:i/>
          <w:color w:val="1A1A1A"/>
          <w:sz w:val="22"/>
        </w:rPr>
        <w:t>mikveh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מִקְוֶה</w:t>
      </w:r>
      <w:r>
        <w:rPr>
          <w:rFonts w:ascii="Georgia" w:hAnsi="Georgia" w:cs="SBL Hebrew" w:eastAsia="Georgia"/>
          <w:b w:val="0"/>
          <w:i w:val="0"/>
          <w:color w:val="1A1A1A"/>
          <w:sz w:val="22"/>
        </w:rPr>
        <w:t xml:space="preserve">). He did not come up. He drowned in the water. </w:t>
      </w:r>
      <w:r>
        <w:rPr>
          <w:rFonts w:ascii="Georgia" w:hAnsi="Georgia" w:cs="SBL Hebrew" w:eastAsia="Georgia"/>
          <w:b w:val="0"/>
          <w:i/>
          <w:color w:val="1A1A1A"/>
          <w:sz w:val="22"/>
        </w:rPr>
        <w:t>HaSaraf MiBrisk</w:t>
      </w:r>
      <w:r>
        <w:rPr>
          <w:rFonts w:ascii="Georgia" w:hAnsi="Georgia" w:cs="SBL Hebrew" w:eastAsia="Georgia"/>
          <w:b w:val="0"/>
          <w:i w:val="0"/>
          <w:color w:val="1A1A1A"/>
          <w:sz w:val="22"/>
        </w:rPr>
        <w:t xml:space="preserve"> preserves the account, and the reading of the event that circulated at the time and has been transmitted since is a reading of </w:t>
      </w:r>
      <w:r>
        <w:rPr>
          <w:rFonts w:ascii="Georgia" w:hAnsi="Georgia" w:cs="SBL Hebrew" w:eastAsia="Georgia"/>
          <w:b w:val="0"/>
          <w:i/>
          <w:color w:val="1A1A1A"/>
          <w:sz w:val="22"/>
        </w:rPr>
        <w:t>midah k’neged midah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מִדָּה כְּנֶגֶד מִדָּה</w:t>
      </w:r>
      <w:r>
        <w:rPr>
          <w:rFonts w:ascii="Georgia" w:hAnsi="Georgia" w:cs="SBL Hebrew" w:eastAsia="Georgia"/>
          <w:b w:val="0"/>
          <w:i w:val="0"/>
          <w:color w:val="1A1A1A"/>
          <w:sz w:val="22"/>
        </w:rPr>
        <w:t xml:space="preserve">). The man had sought to alter the very verse that describes the water in which the Egyptians drowned. The water — the </w:t>
      </w:r>
      <w:r>
        <w:rPr>
          <w:rFonts w:ascii="Georgia" w:hAnsi="Georgia" w:cs="SBL Hebrew" w:eastAsia="Georgia"/>
          <w:b w:val="0"/>
          <w:i/>
          <w:color w:val="1A1A1A"/>
          <w:sz w:val="22"/>
        </w:rPr>
        <w:t>mikveh</w:t>
      </w:r>
      <w:r>
        <w:rPr>
          <w:rFonts w:ascii="Georgia" w:hAnsi="Georgia" w:cs="SBL Hebrew" w:eastAsia="Georgia"/>
          <w:b w:val="0"/>
          <w:i w:val="0"/>
          <w:color w:val="1A1A1A"/>
          <w:sz w:val="22"/>
        </w:rPr>
        <w:t>’s waters, mundane and daily — overcame him.</w:t>
      </w:r>
    </w:p>
    <w:p>
      <w:pPr>
        <w:spacing w:before="0" w:after="120" w:line="324" w:lineRule="auto"/>
      </w:pPr>
      <w:r>
        <w:rPr>
          <w:rFonts w:ascii="Georgia" w:hAnsi="Georgia" w:cs="SBL Hebrew" w:eastAsia="Georgia"/>
          <w:b w:val="0"/>
          <w:i w:val="0"/>
          <w:color w:val="1A1A1A"/>
          <w:sz w:val="22"/>
        </w:rPr>
        <w:t xml:space="preserve">The lesson has never been softened. To tamper with the received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even one letter, even with a </w:t>
      </w:r>
      <w:r>
        <w:rPr>
          <w:rFonts w:ascii="Georgia" w:hAnsi="Georgia" w:cs="SBL Hebrew" w:eastAsia="Georgia"/>
          <w:b w:val="0"/>
          <w:i/>
          <w:color w:val="1A1A1A"/>
          <w:sz w:val="22"/>
        </w:rPr>
        <w:t>kasha</w:t>
      </w:r>
      <w:r>
        <w:rPr>
          <w:rFonts w:ascii="Georgia" w:hAnsi="Georgia" w:cs="SBL Hebrew" w:eastAsia="Georgia"/>
          <w:b w:val="0"/>
          <w:i w:val="0"/>
          <w:color w:val="1A1A1A"/>
          <w:sz w:val="22"/>
        </w:rPr>
        <w:t xml:space="preserve"> that stands up on its own </w:t>
      </w:r>
      <w:r>
        <w:rPr>
          <w:rFonts w:ascii="Georgia" w:hAnsi="Georgia" w:cs="SBL Hebrew" w:eastAsia="Georgia"/>
          <w:b w:val="0"/>
          <w:i/>
          <w:color w:val="1A1A1A"/>
          <w:sz w:val="22"/>
        </w:rPr>
        <w:t>svara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סְבָרָא</w:t>
      </w:r>
      <w:r>
        <w:rPr>
          <w:rFonts w:ascii="Georgia" w:hAnsi="Georgia" w:cs="SBL Hebrew" w:eastAsia="Georgia"/>
          <w:b w:val="0"/>
          <w:i w:val="0"/>
          <w:color w:val="1A1A1A"/>
          <w:sz w:val="22"/>
        </w:rPr>
        <w:t xml:space="preserve">), is a grave matter.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we </w:t>
      </w:r>
      <w:r>
        <w:rPr>
          <w:rFonts w:ascii="Georgia" w:hAnsi="Georgia" w:cs="SBL Hebrew" w:eastAsia="Georgia"/>
          <w:b w:val="0"/>
          <w:i/>
          <w:color w:val="1A1A1A"/>
          <w:sz w:val="22"/>
        </w:rPr>
        <w:t>daven</w:t>
      </w:r>
      <w:r>
        <w:rPr>
          <w:rFonts w:ascii="Georgia" w:hAnsi="Georgia" w:cs="SBL Hebrew" w:eastAsia="Georgia"/>
          <w:b w:val="0"/>
          <w:i w:val="0"/>
          <w:color w:val="1A1A1A"/>
          <w:sz w:val="22"/>
        </w:rPr>
        <w:t xml:space="preserve"> from and the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we read from were transmitted to us as they are; the seeming contradiction between them is not an error to correct but the trace of an ancient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held and lived by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across the centuries. There is a line, of course, between legitimate scholarly correction of a genuine scribal error — the labor of the </w:t>
      </w:r>
      <w:r>
        <w:rPr>
          <w:rFonts w:ascii="Georgia" w:hAnsi="Georgia" w:cs="SBL Hebrew" w:eastAsia="Georgia"/>
          <w:b w:val="0"/>
          <w:i/>
          <w:color w:val="1A1A1A"/>
          <w:sz w:val="22"/>
        </w:rPr>
        <w:t>Minchas Shai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מִנְחַת שַׁי</w:t>
      </w:r>
      <w:r>
        <w:rPr>
          <w:rFonts w:ascii="Georgia" w:hAnsi="Georgia" w:cs="SBL Hebrew" w:eastAsia="Georgia"/>
          <w:b w:val="0"/>
          <w:i w:val="0"/>
          <w:color w:val="1A1A1A"/>
          <w:sz w:val="22"/>
        </w:rPr>
        <w:t xml:space="preserve">), for instance, comparing manuscripts to establish the accurate text — and the intrusion the story condemns. The line runs through the difference between correcting toward the received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and correcting </w:t>
      </w:r>
      <w:r>
        <w:rPr>
          <w:rFonts w:ascii="Georgia" w:hAnsi="Georgia" w:cs="SBL Hebrew" w:eastAsia="Georgia"/>
          <w:b w:val="0"/>
          <w:i/>
          <w:color w:val="1A1A1A"/>
          <w:sz w:val="22"/>
        </w:rPr>
        <w:t>away</w:t>
      </w:r>
      <w:r>
        <w:rPr>
          <w:rFonts w:ascii="Georgia" w:hAnsi="Georgia" w:cs="SBL Hebrew" w:eastAsia="Georgia"/>
          <w:b w:val="0"/>
          <w:i w:val="0"/>
          <w:color w:val="1A1A1A"/>
          <w:sz w:val="22"/>
        </w:rPr>
        <w:t xml:space="preserve"> from it in the name of one’s own reasoning. The scholar of Brisk crossed it, and the story preserves what the tradition made of the crossing.</w:t>
      </w:r>
    </w:p>
    <w:p>
      <w:pPr>
        <w:spacing w:before="360" w:after="80"/>
        <w:pBdr>
          <w:bottom w:val="single" w:sz="6" w:space="2" w:color="b8860b"/>
        </w:pBdr>
      </w:pPr>
      <w:r>
        <w:rPr>
          <w:rFonts w:ascii="Georgia" w:hAnsi="Georgia" w:cs="SBL Hebrew" w:eastAsia="Georgia"/>
          <w:b w:val="0"/>
          <w:i w:val="0"/>
          <w:color w:val="1E3A8A"/>
          <w:sz w:val="26"/>
          <w:smallCaps w:val="1"/>
        </w:rPr>
        <w:t>VII. Closing</w:t>
      </w:r>
    </w:p>
    <w:p>
      <w:pPr>
        <w:spacing w:before="0" w:after="120" w:line="324" w:lineRule="auto"/>
      </w:pP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stands at the heart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whose acrostic form was designed to be memorized, framed by prepended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that teach the very theory of preparation, whose missing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 becomes a theological statement when the </w:t>
      </w:r>
      <w:r>
        <w:rPr>
          <w:rFonts w:ascii="Georgia" w:hAnsi="Georgia" w:cs="SBL Hebrew" w:eastAsia="Georgia"/>
          <w:b w:val="0"/>
          <w:i/>
          <w:color w:val="1A1A1A"/>
          <w:sz w:val="22"/>
        </w:rPr>
        <w:t>samech</w:t>
      </w:r>
      <w:r>
        <w:rPr>
          <w:rFonts w:ascii="Georgia" w:hAnsi="Georgia" w:cs="SBL Hebrew" w:eastAsia="Georgia"/>
          <w:b w:val="0"/>
          <w:i w:val="0"/>
          <w:color w:val="1A1A1A"/>
          <w:sz w:val="22"/>
        </w:rPr>
        <w:t xml:space="preserve"> that follows names the </w:t>
      </w:r>
      <w:r>
        <w:rPr>
          <w:rFonts w:ascii="Georgia" w:hAnsi="Georgia" w:cs="SBL Hebrew" w:eastAsia="Georgia"/>
          <w:b w:val="0"/>
          <w:i/>
          <w:color w:val="1A1A1A"/>
          <w:sz w:val="22"/>
        </w:rPr>
        <w:t>nefilah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 would not, and whose closing verse quietly petitions that this same praise continue in </w:t>
      </w:r>
      <w:r>
        <w:rPr>
          <w:rFonts w:ascii="Georgia" w:hAnsi="Georgia" w:cs="SBL Hebrew" w:eastAsia="Georgia"/>
          <w:b w:val="0"/>
          <w:i/>
          <w:color w:val="1A1A1A"/>
          <w:sz w:val="22"/>
        </w:rPr>
        <w:t>Olam HaBa</w:t>
      </w:r>
      <w:r>
        <w:rPr>
          <w:rFonts w:ascii="Georgia" w:hAnsi="Georgia" w:cs="SBL Hebrew" w:eastAsia="Georgia"/>
          <w:b w:val="0"/>
          <w:i w:val="0"/>
          <w:color w:val="1A1A1A"/>
          <w:sz w:val="22"/>
        </w:rPr>
        <w:t xml:space="preserve">. Around it cluster the finer structural questions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shalsheles</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Halleluyahs</w:t>
      </w:r>
      <w:r>
        <w:rPr>
          <w:rFonts w:ascii="Georgia" w:hAnsi="Georgia" w:cs="SBL Hebrew" w:eastAsia="Georgia"/>
          <w:b w:val="0"/>
          <w:i w:val="0"/>
          <w:color w:val="1A1A1A"/>
          <w:sz w:val="22"/>
        </w:rPr>
        <w:t xml:space="preserve">, the vestigial repetitions of the Sephardic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the contested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at the boundary of the </w:t>
      </w:r>
      <w:r>
        <w:rPr>
          <w:rFonts w:ascii="Georgia" w:hAnsi="Georgia" w:cs="SBL Hebrew" w:eastAsia="Georgia"/>
          <w:b w:val="0"/>
          <w:i/>
          <w:color w:val="1A1A1A"/>
          <w:sz w:val="22"/>
        </w:rPr>
        <w:t>shirah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Behind all of this stands the lesson of the </w:t>
      </w:r>
      <w:r>
        <w:rPr>
          <w:rFonts w:ascii="Georgia" w:hAnsi="Georgia" w:cs="SBL Hebrew" w:eastAsia="Georgia"/>
          <w:b w:val="0"/>
          <w:i/>
          <w:color w:val="1A1A1A"/>
          <w:sz w:val="22"/>
        </w:rPr>
        <w:t>Maharil Diskin</w:t>
      </w:r>
      <w:r>
        <w:rPr>
          <w:rFonts w:ascii="Georgia" w:hAnsi="Georgia" w:cs="SBL Hebrew" w:eastAsia="Georgia"/>
          <w:b w:val="0"/>
          <w:i w:val="0"/>
          <w:color w:val="1A1A1A"/>
          <w:sz w:val="22"/>
        </w:rPr>
        <w:t xml:space="preserve">. Every word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every formatting decision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sefer Torah</w:t>
      </w:r>
      <w:r>
        <w:rPr>
          <w:rFonts w:ascii="Georgia" w:hAnsi="Georgia" w:cs="SBL Hebrew" w:eastAsia="Georgia"/>
          <w:b w:val="0"/>
          <w:i w:val="0"/>
          <w:color w:val="1A1A1A"/>
          <w:sz w:val="22"/>
        </w:rPr>
        <w:t xml:space="preserve">, sits inside a fabric of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that is approached with reverence. We understand what we can; we bear with what we cannot; we do not repair. This is the disposition that </w:t>
      </w:r>
      <w:r>
        <w:rPr>
          <w:rFonts w:ascii="Georgia" w:hAnsi="Georgia" w:cs="SBL Hebrew" w:eastAsia="Georgia"/>
          <w:b w:val="0"/>
          <w:i/>
          <w:color w:val="1A1A1A"/>
          <w:sz w:val="22"/>
        </w:rPr>
        <w:t>Reb Chaim Brisker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חַיִּים בְּרִיסְקֶר</w:t>
      </w:r>
      <w:r>
        <w:rPr>
          <w:rFonts w:ascii="Georgia" w:hAnsi="Georgia" w:cs="SBL Hebrew" w:eastAsia="Georgia"/>
          <w:b w:val="0"/>
          <w:i w:val="0"/>
          <w:color w:val="1A1A1A"/>
          <w:sz w:val="22"/>
        </w:rPr>
        <w:t xml:space="preserve">), on whose </w:t>
      </w:r>
      <w:r>
        <w:rPr>
          <w:rFonts w:ascii="Georgia" w:hAnsi="Georgia" w:cs="SBL Hebrew" w:eastAsia="Georgia"/>
          <w:b w:val="0"/>
          <w:i/>
          <w:color w:val="1A1A1A"/>
          <w:sz w:val="22"/>
        </w:rPr>
        <w:t>yahrtzeit</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שִׁיעוּר</w:t>
      </w:r>
      <w:r>
        <w:rPr>
          <w:rFonts w:ascii="Georgia" w:hAnsi="Georgia" w:cs="SBL Hebrew" w:eastAsia="Georgia"/>
          <w:b w:val="0"/>
          <w:i w:val="0"/>
          <w:color w:val="1A1A1A"/>
          <w:sz w:val="22"/>
        </w:rPr>
        <w:t xml:space="preserve">) was delivered, brought to every word of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and to every word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a refusal to say what he did not understand, joined to a still deeper refusal to alter what he had received. The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-sayer who, three times each day, hears the words </w:t>
      </w:r>
      <w:r>
        <w:rPr>
          <w:rFonts w:ascii="Georgia" w:hAnsi="Georgia" w:cs="SBL Hebrew" w:eastAsia="Georgia"/>
          <w:b w:val="0"/>
          <w:i/>
          <w:color w:val="1A1A1A"/>
          <w:sz w:val="22"/>
        </w:rPr>
        <w:t>Posei’ach es yadecha</w:t>
      </w:r>
      <w:r>
        <w:rPr>
          <w:rFonts w:ascii="Georgia" w:hAnsi="Georgia" w:cs="SBL Hebrew" w:eastAsia="Georgia"/>
          <w:b w:val="0"/>
          <w:i w:val="0"/>
          <w:color w:val="1A1A1A"/>
          <w:sz w:val="22"/>
        </w:rPr>
        <w:t xml:space="preserve"> and lets them reshape his </w:t>
      </w:r>
      <w:r>
        <w:rPr>
          <w:rFonts w:ascii="Georgia" w:hAnsi="Georgia" w:cs="SBL Hebrew" w:eastAsia="Georgia"/>
          <w:b w:val="0"/>
          <w:i/>
          <w:color w:val="1A1A1A"/>
          <w:sz w:val="22"/>
        </w:rPr>
        <w:t>nefesh</w:t>
      </w:r>
      <w:r>
        <w:rPr>
          <w:rFonts w:ascii="Georgia" w:hAnsi="Georgia" w:cs="SBL Hebrew" w:eastAsia="Georgia"/>
          <w:b w:val="0"/>
          <w:i w:val="0"/>
          <w:color w:val="1A1A1A"/>
          <w:sz w:val="22"/>
        </w:rPr>
        <w:t xml:space="preserve">, is walking that same road — the daily labor of understanding, the daily surrender to the received, and the promised end that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announces at the outset: </w:t>
      </w:r>
      <w:r>
        <w:rPr>
          <w:rFonts w:ascii="Georgia" w:hAnsi="Georgia" w:cs="SBL Hebrew" w:eastAsia="Georgia"/>
          <w:b w:val="0"/>
          <w:i/>
          <w:color w:val="1A1A1A"/>
          <w:sz w:val="22"/>
        </w:rPr>
        <w:t>muvtach lo she’hu ben Olam HaBa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מֻבְטָח לוֹ שֶׁהוּא בֶּן עוֹלָם הַבָּא</w:t>
      </w:r>
      <w:r>
        <w:rPr>
          <w:rFonts w:ascii="Georgia" w:hAnsi="Georgia" w:cs="SBL Hebrew" w:eastAsia="Georgia"/>
          <w:b w:val="0"/>
          <w:i w:val="0"/>
          <w:color w:val="1A1A1A"/>
          <w:sz w:val="22"/>
        </w:rPr>
        <w:t>).</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ד' ע"ב</w:t>
      </w:r>
      <w:r>
        <w:rPr>
          <w:rFonts w:ascii="Georgia" w:hAnsi="Georgia" w:cs="SBL Hebrew" w:eastAsia="Georgia"/>
          <w:b w:val="0"/>
          <w:i w:val="0"/>
          <w:color w:val="1A1A1A"/>
          <w:sz w:val="21"/>
        </w:rPr>
        <w:t xml:space="preserve"> (4b).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כָּל הָאוֹמֵר תְּהִלָּה לְדָוִד בְּכָל יוֹם שָׁלֹשׁ פְּעָמִים מֻבְטָח לוֹ שֶׁהוּא בֶּן עוֹלָם הַבָּא</w:t>
      </w:r>
      <w:r>
        <w:rPr>
          <w:rFonts w:ascii="Georgia" w:hAnsi="Georgia" w:cs="SBL Hebrew" w:eastAsia="Georgia"/>
          <w:b w:val="0"/>
          <w:i w:val="0"/>
          <w:color w:val="1A1A1A"/>
          <w:sz w:val="21"/>
        </w:rPr>
        <w:t xml:space="preserve">. The dual reasoning: the </w:t>
      </w:r>
      <w:r>
        <w:rPr>
          <w:rFonts w:ascii="Georgia" w:hAnsi="Georgia" w:cs="SBL Hebrew" w:eastAsia="Georgia"/>
          <w:b w:val="0"/>
          <w:i/>
          <w:color w:val="1A1A1A"/>
          <w:sz w:val="21"/>
        </w:rPr>
        <w:t>aleph-beis</w:t>
      </w:r>
      <w:r>
        <w:rPr>
          <w:rFonts w:ascii="Georgia" w:hAnsi="Georgia" w:cs="SBL Hebrew" w:eastAsia="Georgia"/>
          <w:b w:val="0"/>
          <w:i w:val="0"/>
          <w:color w:val="1A1A1A"/>
          <w:sz w:val="21"/>
        </w:rPr>
        <w:t xml:space="preserve"> acrostic structure together with the verse </w:t>
      </w:r>
      <w:r>
        <w:rPr>
          <w:rFonts w:ascii="Georgia" w:hAnsi="Georgia" w:cs="SBL Hebrew" w:eastAsia="Georgia"/>
          <w:b w:val="0"/>
          <w:i/>
          <w:color w:val="1A1A1A"/>
          <w:sz w:val="21"/>
        </w:rPr>
        <w:t>Posei’ach es yadecha</w:t>
      </w:r>
      <w:r>
        <w:rPr>
          <w:rFonts w:ascii="Georgia" w:hAnsi="Georgia" w:cs="SBL Hebrew" w:eastAsia="Georgia"/>
          <w:b w:val="0"/>
          <w:i w:val="0"/>
          <w:color w:val="1A1A1A"/>
          <w:sz w:val="21"/>
        </w:rPr>
        <w:t xml:space="preserve">. Only </w:t>
      </w:r>
      <w:r>
        <w:rPr>
          <w:rFonts w:ascii="Georgia" w:hAnsi="Georgia" w:cs="SBL Hebrew" w:eastAsia="Georgia"/>
          <w:b w:val="0"/>
          <w:i/>
          <w:color w:val="1A1A1A"/>
          <w:sz w:val="21"/>
        </w:rPr>
        <w:t>Ashrei</w:t>
      </w:r>
      <w:r>
        <w:rPr>
          <w:rFonts w:ascii="Georgia" w:hAnsi="Georgia" w:cs="SBL Hebrew" w:eastAsia="Georgia"/>
          <w:b w:val="0"/>
          <w:i w:val="0"/>
          <w:color w:val="1A1A1A"/>
          <w:sz w:val="21"/>
        </w:rPr>
        <w:t xml:space="preserve"> combines both, and the promise attaches to that confluence.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145:16 — </w:t>
      </w:r>
      <w:r>
        <w:rPr>
          <w:rFonts w:ascii="SBL Hebrew" w:hAnsi="SBL Hebrew" w:cs="SBL Hebrew" w:eastAsia="SBL Hebrew"/>
          <w:b w:val="0"/>
          <w:i w:val="0"/>
          <w:color w:val="1E3A8A"/>
          <w:sz w:val="21"/>
        </w:rPr>
        <w:t>פּוֹתֵחַ אֶת יָדֶךָ וּמַשְׂבִּיעַ לְכָל חַי רָצוֹן</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at the heart of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promise, and the substantive locus of the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requirement whose absence triggers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chazarah</w:t>
      </w:r>
      <w:r>
        <w:rPr>
          <w:rFonts w:ascii="Georgia" w:hAnsi="Georgia" w:cs="SBL Hebrew" w:eastAsia="Georgia"/>
          <w:b w:val="0"/>
          <w:i w:val="0"/>
          <w:color w:val="1A1A1A"/>
          <w:sz w:val="21"/>
        </w:rPr>
        <w:t xml:space="preserve"> ruling (see fn 5).</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Perek Cheilek</w:t>
      </w:r>
      <w:r>
        <w:rPr>
          <w:rFonts w:ascii="Georgia" w:hAnsi="Georgia" w:cs="SBL Hebrew" w:eastAsia="Georgia"/>
          <w:b w:val="0"/>
          <w:i w:val="0"/>
          <w:color w:val="1A1A1A"/>
          <w:sz w:val="21"/>
        </w:rPr>
        <w:t xml:space="preserve"> — Mishnah </w:t>
      </w:r>
      <w:r>
        <w:rPr>
          <w:rFonts w:ascii="Georgia" w:hAnsi="Georgia" w:cs="SBL Hebrew" w:eastAsia="Georgia"/>
          <w:b w:val="0"/>
          <w:i/>
          <w:color w:val="1A1A1A"/>
          <w:sz w:val="21"/>
        </w:rPr>
        <w:t>Sanhedrin</w:t>
      </w:r>
      <w:r>
        <w:rPr>
          <w:rFonts w:ascii="Georgia" w:hAnsi="Georgia" w:cs="SBL Hebrew" w:eastAsia="Georgia"/>
          <w:b w:val="0"/>
          <w:i w:val="0"/>
          <w:color w:val="1A1A1A"/>
          <w:sz w:val="21"/>
        </w:rPr>
        <w:t xml:space="preserve"> 10:1.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כָּל יִשְׂרָאֵל יֵשׁ לָהֶם חֵלֶק לָעוֹלָם הַבָּא</w:t>
      </w:r>
      <w:r>
        <w:rPr>
          <w:rFonts w:ascii="Georgia" w:hAnsi="Georgia" w:cs="SBL Hebrew" w:eastAsia="Georgia"/>
          <w:b w:val="0"/>
          <w:i w:val="0"/>
          <w:color w:val="1A1A1A"/>
          <w:sz w:val="21"/>
        </w:rPr>
        <w:t xml:space="preserve">. The universal </w:t>
      </w:r>
      <w:r>
        <w:rPr>
          <w:rFonts w:ascii="Georgia" w:hAnsi="Georgia" w:cs="SBL Hebrew" w:eastAsia="Georgia"/>
          <w:b w:val="0"/>
          <w:i/>
          <w:color w:val="1A1A1A"/>
          <w:sz w:val="21"/>
        </w:rPr>
        <w:t>cheilek</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distinguish this baseline inheritance from the elevated status of </w:t>
      </w:r>
      <w:r>
        <w:rPr>
          <w:rFonts w:ascii="Georgia" w:hAnsi="Georgia" w:cs="SBL Hebrew" w:eastAsia="Georgia"/>
          <w:b w:val="0"/>
          <w:i/>
          <w:color w:val="1A1A1A"/>
          <w:sz w:val="21"/>
        </w:rPr>
        <w:t>ben olam ha’ba</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4b: the basic </w:t>
      </w:r>
      <w:r>
        <w:rPr>
          <w:rFonts w:ascii="Georgia" w:hAnsi="Georgia" w:cs="SBL Hebrew" w:eastAsia="Georgia"/>
          <w:b w:val="0"/>
          <w:i/>
          <w:color w:val="1A1A1A"/>
          <w:sz w:val="21"/>
        </w:rPr>
        <w:t>cheilek</w:t>
      </w:r>
      <w:r>
        <w:rPr>
          <w:rFonts w:ascii="Georgia" w:hAnsi="Georgia" w:cs="SBL Hebrew" w:eastAsia="Georgia"/>
          <w:b w:val="0"/>
          <w:i w:val="0"/>
          <w:color w:val="1A1A1A"/>
          <w:sz w:val="21"/>
        </w:rPr>
        <w:t xml:space="preserve"> can be eroded or forfeited by </w:t>
      </w:r>
      <w:r>
        <w:rPr>
          <w:rFonts w:ascii="Georgia" w:hAnsi="Georgia" w:cs="SBL Hebrew" w:eastAsia="Georgia"/>
          <w:b w:val="0"/>
          <w:i/>
          <w:color w:val="1A1A1A"/>
          <w:sz w:val="21"/>
        </w:rPr>
        <w:t>aveiros</w:t>
      </w:r>
      <w:r>
        <w:rPr>
          <w:rFonts w:ascii="Georgia" w:hAnsi="Georgia" w:cs="SBL Hebrew" w:eastAsia="Georgia"/>
          <w:b w:val="0"/>
          <w:i w:val="0"/>
          <w:color w:val="1A1A1A"/>
          <w:sz w:val="21"/>
        </w:rPr>
        <w:t xml:space="preserve">; the status of </w:t>
      </w:r>
      <w:r>
        <w:rPr>
          <w:rFonts w:ascii="Georgia" w:hAnsi="Georgia" w:cs="SBL Hebrew" w:eastAsia="Georgia"/>
          <w:b w:val="0"/>
          <w:i/>
          <w:color w:val="1A1A1A"/>
          <w:sz w:val="21"/>
        </w:rPr>
        <w:t>ben olam ha’ba</w:t>
      </w:r>
      <w:r>
        <w:rPr>
          <w:rFonts w:ascii="Georgia" w:hAnsi="Georgia" w:cs="SBL Hebrew" w:eastAsia="Georgia"/>
          <w:b w:val="0"/>
          <w:i w:val="0"/>
          <w:color w:val="1A1A1A"/>
          <w:sz w:val="21"/>
        </w:rPr>
        <w:t xml:space="preserve"> is understood as an erosion-resistant tier that </w:t>
      </w:r>
      <w:r>
        <w:rPr>
          <w:rFonts w:ascii="Georgia" w:hAnsi="Georgia" w:cs="SBL Hebrew" w:eastAsia="Georgia"/>
          <w:b w:val="0"/>
          <w:i/>
          <w:color w:val="1A1A1A"/>
          <w:sz w:val="21"/>
        </w:rPr>
        <w:t>aveirah</w:t>
      </w:r>
      <w:r>
        <w:rPr>
          <w:rFonts w:ascii="Georgia" w:hAnsi="Georgia" w:cs="SBL Hebrew" w:eastAsia="Georgia"/>
          <w:b w:val="0"/>
          <w:i w:val="0"/>
          <w:color w:val="1A1A1A"/>
          <w:sz w:val="21"/>
        </w:rPr>
        <w:t xml:space="preserve"> can no longer dislodge.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Radak</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Rabbeinu Bachye</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145.</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Both </w:t>
      </w:r>
      <w:r>
        <w:rPr>
          <w:rFonts w:ascii="Georgia" w:hAnsi="Georgia" w:cs="SBL Hebrew" w:eastAsia="Georgia"/>
          <w:b w:val="0"/>
          <w:i/>
          <w:color w:val="1A1A1A"/>
          <w:sz w:val="21"/>
        </w:rPr>
        <w:t>mefarshim</w:t>
      </w:r>
      <w:r>
        <w:rPr>
          <w:rFonts w:ascii="Georgia" w:hAnsi="Georgia" w:cs="SBL Hebrew" w:eastAsia="Georgia"/>
          <w:b w:val="0"/>
          <w:i w:val="0"/>
          <w:color w:val="1A1A1A"/>
          <w:sz w:val="21"/>
        </w:rPr>
        <w:t xml:space="preserve"> anchor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promise in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rote recitation does not satisfy. The internalization of </w:t>
      </w:r>
      <w:r>
        <w:rPr>
          <w:rFonts w:ascii="Georgia" w:hAnsi="Georgia" w:cs="SBL Hebrew" w:eastAsia="Georgia"/>
          <w:b w:val="0"/>
          <w:i/>
          <w:color w:val="1A1A1A"/>
          <w:sz w:val="21"/>
        </w:rPr>
        <w:t>Posei’ach es yadecha</w:t>
      </w:r>
      <w:r>
        <w:rPr>
          <w:rFonts w:ascii="Georgia" w:hAnsi="Georgia" w:cs="SBL Hebrew" w:eastAsia="Georgia"/>
          <w:b w:val="0"/>
          <w:i w:val="0"/>
          <w:color w:val="1A1A1A"/>
          <w:sz w:val="21"/>
        </w:rPr>
        <w:t xml:space="preserve"> as a daily reality of </w:t>
      </w:r>
      <w:r>
        <w:rPr>
          <w:rFonts w:ascii="Georgia" w:hAnsi="Georgia" w:cs="SBL Hebrew" w:eastAsia="Georgia"/>
          <w:b w:val="0"/>
          <w:i/>
          <w:color w:val="1A1A1A"/>
          <w:sz w:val="21"/>
        </w:rPr>
        <w:t>hashgachah</w:t>
      </w:r>
      <w:r>
        <w:rPr>
          <w:rFonts w:ascii="Georgia" w:hAnsi="Georgia" w:cs="SBL Hebrew" w:eastAsia="Georgia"/>
          <w:b w:val="0"/>
          <w:i w:val="0"/>
          <w:color w:val="1A1A1A"/>
          <w:sz w:val="21"/>
        </w:rPr>
        <w:t xml:space="preserve"> reorients the </w:t>
      </w:r>
      <w:r>
        <w:rPr>
          <w:rFonts w:ascii="Georgia" w:hAnsi="Georgia" w:cs="SBL Hebrew" w:eastAsia="Georgia"/>
          <w:b w:val="0"/>
          <w:i/>
          <w:color w:val="1A1A1A"/>
          <w:sz w:val="21"/>
        </w:rPr>
        <w:t>nefesh</w:t>
      </w:r>
      <w:r>
        <w:rPr>
          <w:rFonts w:ascii="Georgia" w:hAnsi="Georgia" w:cs="SBL Hebrew" w:eastAsia="Georgia"/>
          <w:b w:val="0"/>
          <w:i w:val="0"/>
          <w:color w:val="1A1A1A"/>
          <w:sz w:val="21"/>
        </w:rPr>
        <w:t xml:space="preserve"> around the root </w:t>
      </w:r>
      <w:r>
        <w:rPr>
          <w:rFonts w:ascii="Georgia" w:hAnsi="Georgia" w:cs="SBL Hebrew" w:eastAsia="Georgia"/>
          <w:b w:val="0"/>
          <w:i/>
          <w:color w:val="1A1A1A"/>
          <w:sz w:val="21"/>
        </w:rPr>
        <w:t>midah</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emunah</w:t>
      </w:r>
      <w:r>
        <w:rPr>
          <w:rFonts w:ascii="Georgia" w:hAnsi="Georgia" w:cs="SBL Hebrew" w:eastAsia="Georgia"/>
          <w:b w:val="0"/>
          <w:i w:val="0"/>
          <w:color w:val="1A1A1A"/>
          <w:sz w:val="21"/>
        </w:rPr>
        <w:t xml:space="preserve">, from which follows the promise’s resistance to erosion by ordinary </w:t>
      </w:r>
      <w:r>
        <w:rPr>
          <w:rFonts w:ascii="Georgia" w:hAnsi="Georgia" w:cs="SBL Hebrew" w:eastAsia="Georgia"/>
          <w:b w:val="0"/>
          <w:i/>
          <w:color w:val="1A1A1A"/>
          <w:sz w:val="21"/>
        </w:rPr>
        <w:t>aveirah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51:16.</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Rules that one who said </w:t>
      </w:r>
      <w:r>
        <w:rPr>
          <w:rFonts w:ascii="Georgia" w:hAnsi="Georgia" w:cs="SBL Hebrew" w:eastAsia="Georgia"/>
          <w:b w:val="0"/>
          <w:i/>
          <w:color w:val="1A1A1A"/>
          <w:sz w:val="21"/>
        </w:rPr>
        <w:t>Posei’ach es yadecha</w:t>
      </w:r>
      <w:r>
        <w:rPr>
          <w:rFonts w:ascii="Georgia" w:hAnsi="Georgia" w:cs="SBL Hebrew" w:eastAsia="Georgia"/>
          <w:b w:val="0"/>
          <w:i w:val="0"/>
          <w:color w:val="1A1A1A"/>
          <w:sz w:val="21"/>
        </w:rPr>
        <w:t xml:space="preserve"> without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must return to that verse and complete the </w:t>
      </w:r>
      <w:r>
        <w:rPr>
          <w:rFonts w:ascii="Georgia" w:hAnsi="Georgia" w:cs="SBL Hebrew" w:eastAsia="Georgia"/>
          <w:b w:val="0"/>
          <w:i/>
          <w:color w:val="1A1A1A"/>
          <w:sz w:val="21"/>
        </w:rPr>
        <w:t>mizmor</w:t>
      </w:r>
      <w:r>
        <w:rPr>
          <w:rFonts w:ascii="Georgia" w:hAnsi="Georgia" w:cs="SBL Hebrew" w:eastAsia="Georgia"/>
          <w:b w:val="0"/>
          <w:i w:val="0"/>
          <w:color w:val="1A1A1A"/>
          <w:sz w:val="21"/>
        </w:rPr>
        <w:t xml:space="preserve"> with proper intent — even if the recognition comes only after </w:t>
      </w:r>
      <w:r>
        <w:rPr>
          <w:rFonts w:ascii="Georgia" w:hAnsi="Georgia" w:cs="SBL Hebrew" w:eastAsia="Georgia"/>
          <w:b w:val="0"/>
          <w:i/>
          <w:color w:val="1A1A1A"/>
          <w:sz w:val="21"/>
        </w:rPr>
        <w:t>davening</w:t>
      </w:r>
      <w:r>
        <w:rPr>
          <w:rFonts w:ascii="Georgia" w:hAnsi="Georgia" w:cs="SBL Hebrew" w:eastAsia="Georgia"/>
          <w:b w:val="0"/>
          <w:i w:val="0"/>
          <w:color w:val="1A1A1A"/>
          <w:sz w:val="21"/>
        </w:rPr>
        <w:t xml:space="preserve"> has concluded. The unusual severity of this </w:t>
      </w:r>
      <w:r>
        <w:rPr>
          <w:rFonts w:ascii="Georgia" w:hAnsi="Georgia" w:cs="SBL Hebrew" w:eastAsia="Georgia"/>
          <w:b w:val="0"/>
          <w:i/>
          <w:color w:val="1A1A1A"/>
          <w:sz w:val="21"/>
        </w:rPr>
        <w:t>chazarah</w:t>
      </w:r>
      <w:r>
        <w:rPr>
          <w:rFonts w:ascii="Georgia" w:hAnsi="Georgia" w:cs="SBL Hebrew" w:eastAsia="Georgia"/>
          <w:b w:val="0"/>
          <w:i w:val="0"/>
          <w:color w:val="1A1A1A"/>
          <w:sz w:val="21"/>
        </w:rPr>
        <w:t xml:space="preserve"> (missing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elsewhere in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does not trigger a return) suggests that </w:t>
      </w:r>
      <w:r>
        <w:rPr>
          <w:rFonts w:ascii="Georgia" w:hAnsi="Georgia" w:cs="SBL Hebrew" w:eastAsia="Georgia"/>
          <w:b w:val="0"/>
          <w:i/>
          <w:color w:val="1A1A1A"/>
          <w:sz w:val="21"/>
        </w:rPr>
        <w:t>Posei’ach es yadecha</w:t>
      </w:r>
      <w:r>
        <w:rPr>
          <w:rFonts w:ascii="Georgia" w:hAnsi="Georgia" w:cs="SBL Hebrew" w:eastAsia="Georgia"/>
          <w:b w:val="0"/>
          <w:i w:val="0"/>
          <w:color w:val="1A1A1A"/>
          <w:sz w:val="21"/>
        </w:rPr>
        <w:t xml:space="preserve"> functions as a discrete </w:t>
      </w:r>
      <w:r>
        <w:rPr>
          <w:rFonts w:ascii="Georgia" w:hAnsi="Georgia" w:cs="SBL Hebrew" w:eastAsia="Georgia"/>
          <w:b w:val="0"/>
          <w:i/>
          <w:color w:val="1A1A1A"/>
          <w:sz w:val="21"/>
        </w:rPr>
        <w:t>kiyum</w:t>
      </w:r>
      <w:r>
        <w:rPr>
          <w:rFonts w:ascii="Georgia" w:hAnsi="Georgia" w:cs="SBL Hebrew" w:eastAsia="Georgia"/>
          <w:b w:val="0"/>
          <w:i w:val="0"/>
          <w:color w:val="1A1A1A"/>
          <w:sz w:val="21"/>
        </w:rPr>
        <w:t xml:space="preserve"> embedded within </w:t>
      </w:r>
      <w:r>
        <w:rPr>
          <w:rFonts w:ascii="Georgia" w:hAnsi="Georgia" w:cs="SBL Hebrew" w:eastAsia="Georgia"/>
          <w:b w:val="0"/>
          <w:i/>
          <w:color w:val="1A1A1A"/>
          <w:sz w:val="21"/>
        </w:rPr>
        <w:t>Ashrei</w:t>
      </w:r>
      <w:r>
        <w:rPr>
          <w:rFonts w:ascii="Georgia" w:hAnsi="Georgia" w:cs="SBL Hebrew" w:eastAsia="Georgia"/>
          <w:b w:val="0"/>
          <w:i w:val="0"/>
          <w:color w:val="1A1A1A"/>
          <w:sz w:val="21"/>
        </w:rPr>
        <w:t xml:space="preserve">, effectively a daily </w:t>
      </w:r>
      <w:r>
        <w:rPr>
          <w:rFonts w:ascii="Georgia" w:hAnsi="Georgia" w:cs="SBL Hebrew" w:eastAsia="Georgia"/>
          <w:b w:val="0"/>
          <w:i/>
          <w:color w:val="1A1A1A"/>
          <w:sz w:val="21"/>
        </w:rPr>
        <w:t>kabbalas ol malchus shamayim</w:t>
      </w:r>
      <w:r>
        <w:rPr>
          <w:rFonts w:ascii="Georgia" w:hAnsi="Georgia" w:cs="SBL Hebrew" w:eastAsia="Georgia"/>
          <w:b w:val="0"/>
          <w:i w:val="0"/>
          <w:color w:val="1A1A1A"/>
          <w:sz w:val="21"/>
        </w:rPr>
        <w:t xml:space="preserve"> at the level of </w:t>
      </w:r>
      <w:r>
        <w:rPr>
          <w:rFonts w:ascii="Georgia" w:hAnsi="Georgia" w:cs="SBL Hebrew" w:eastAsia="Georgia"/>
          <w:b w:val="0"/>
          <w:i/>
          <w:color w:val="1A1A1A"/>
          <w:sz w:val="21"/>
        </w:rPr>
        <w:t>hashgachah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Rashi</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4b, s.v. </w:t>
      </w:r>
      <w:r>
        <w:rPr>
          <w:rFonts w:ascii="Georgia" w:hAnsi="Georgia" w:cs="SBL Hebrew" w:eastAsia="Georgia"/>
          <w:b w:val="0"/>
          <w:i/>
          <w:color w:val="1A1A1A"/>
          <w:sz w:val="21"/>
        </w:rPr>
        <w:t>shalosh pe’amim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three recitations correspond to the three daily </w:t>
      </w:r>
      <w:r>
        <w:rPr>
          <w:rFonts w:ascii="Georgia" w:hAnsi="Georgia" w:cs="SBL Hebrew" w:eastAsia="Georgia"/>
          <w:b w:val="0"/>
          <w:i/>
          <w:color w:val="1A1A1A"/>
          <w:sz w:val="21"/>
        </w:rPr>
        <w:t>tefillos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Shacharis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Minchah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Maariv</w:t>
      </w:r>
      <w:r>
        <w:rPr>
          <w:rFonts w:ascii="Georgia" w:hAnsi="Georgia" w:cs="SBL Hebrew" w:eastAsia="Georgia"/>
          <w:b w:val="0"/>
          <w:i w:val="0"/>
          <w:color w:val="1A1A1A"/>
          <w:sz w:val="21"/>
        </w:rPr>
        <w:t xml:space="preserve">. This is the framing against which the historical dislocation of the third recitation into </w:t>
      </w:r>
      <w:r>
        <w:rPr>
          <w:rFonts w:ascii="Georgia" w:hAnsi="Georgia" w:cs="SBL Hebrew" w:eastAsia="Georgia"/>
          <w:b w:val="0"/>
          <w:i/>
          <w:color w:val="1A1A1A"/>
          <w:sz w:val="21"/>
        </w:rPr>
        <w:t>Shacharis</w:t>
      </w:r>
      <w:r>
        <w:rPr>
          <w:rFonts w:ascii="Georgia" w:hAnsi="Georgia" w:cs="SBL Hebrew" w:eastAsia="Georgia"/>
          <w:b w:val="0"/>
          <w:i w:val="0"/>
          <w:color w:val="1A1A1A"/>
          <w:sz w:val="21"/>
        </w:rPr>
        <w:t xml:space="preserve"> (see fn 7) must be understood.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Explanation for the two </w:t>
      </w:r>
      <w:r>
        <w:rPr>
          <w:rFonts w:ascii="Georgia" w:hAnsi="Georgia" w:cs="SBL Hebrew" w:eastAsia="Georgia"/>
          <w:b w:val="0"/>
          <w:i/>
          <w:color w:val="1A1A1A"/>
          <w:sz w:val="21"/>
        </w:rPr>
        <w:t>Ashreis</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Shacharis</w:t>
      </w:r>
      <w:r>
        <w:rPr>
          <w:rFonts w:ascii="Georgia" w:hAnsi="Georgia" w:cs="SBL Hebrew" w:eastAsia="Georgia"/>
          <w:b w:val="0"/>
          <w:i w:val="0"/>
          <w:color w:val="1A1A1A"/>
          <w:sz w:val="21"/>
        </w:rPr>
        <w:t xml:space="preserve"> and the absence in </w:t>
      </w:r>
      <w:r>
        <w:rPr>
          <w:rFonts w:ascii="Georgia" w:hAnsi="Georgia" w:cs="SBL Hebrew" w:eastAsia="Georgia"/>
          <w:b w:val="0"/>
          <w:i/>
          <w:color w:val="1A1A1A"/>
          <w:sz w:val="21"/>
        </w:rPr>
        <w:t>Maariv</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236 and </w:t>
      </w:r>
      <w:r>
        <w:rPr>
          <w:rFonts w:ascii="Georgia" w:hAnsi="Georgia" w:cs="SBL Hebrew" w:eastAsia="Georgia"/>
          <w:b w:val="0"/>
          <w:i/>
          <w:color w:val="1A1A1A"/>
          <w:sz w:val="21"/>
        </w:rPr>
        <w:t>Abudraham</w:t>
      </w:r>
      <w:r>
        <w:rPr>
          <w:rFonts w:ascii="Georgia" w:hAnsi="Georgia" w:cs="SBL Hebrew" w:eastAsia="Georgia"/>
          <w:b w:val="0"/>
          <w:i w:val="0"/>
          <w:color w:val="1A1A1A"/>
          <w:sz w:val="21"/>
        </w:rPr>
        <w:t xml:space="preserve">, sec. on </w:t>
      </w:r>
      <w:r>
        <w:rPr>
          <w:rFonts w:ascii="Georgia" w:hAnsi="Georgia" w:cs="SBL Hebrew" w:eastAsia="Georgia"/>
          <w:b w:val="0"/>
          <w:i/>
          <w:color w:val="1A1A1A"/>
          <w:sz w:val="21"/>
        </w:rPr>
        <w:t>Pesukei d’Zimra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received explanation: since </w:t>
      </w:r>
      <w:r>
        <w:rPr>
          <w:rFonts w:ascii="Georgia" w:hAnsi="Georgia" w:cs="SBL Hebrew" w:eastAsia="Georgia"/>
          <w:b w:val="0"/>
          <w:i/>
          <w:color w:val="1A1A1A"/>
          <w:sz w:val="21"/>
        </w:rPr>
        <w:t>Maariv</w:t>
      </w:r>
      <w:r>
        <w:rPr>
          <w:rFonts w:ascii="Georgia" w:hAnsi="Georgia" w:cs="SBL Hebrew" w:eastAsia="Georgia"/>
          <w:b w:val="0"/>
          <w:i w:val="0"/>
          <w:color w:val="1A1A1A"/>
          <w:sz w:val="21"/>
        </w:rPr>
        <w:t xml:space="preserve"> in the era of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was </w:t>
      </w:r>
      <w:r>
        <w:rPr>
          <w:rFonts w:ascii="Georgia" w:hAnsi="Georgia" w:cs="SBL Hebrew" w:eastAsia="Georgia"/>
          <w:b w:val="0"/>
          <w:i/>
          <w:color w:val="1A1A1A"/>
          <w:sz w:val="21"/>
        </w:rPr>
        <w:t>reshus</w:t>
      </w:r>
      <w:r>
        <w:rPr>
          <w:rFonts w:ascii="Georgia" w:hAnsi="Georgia" w:cs="SBL Hebrew" w:eastAsia="Georgia"/>
          <w:b w:val="0"/>
          <w:i w:val="0"/>
          <w:color w:val="1A1A1A"/>
          <w:sz w:val="21"/>
        </w:rPr>
        <w:t xml:space="preserve">, and many did not </w:t>
      </w:r>
      <w:r>
        <w:rPr>
          <w:rFonts w:ascii="Georgia" w:hAnsi="Georgia" w:cs="SBL Hebrew" w:eastAsia="Georgia"/>
          <w:b w:val="0"/>
          <w:i/>
          <w:color w:val="1A1A1A"/>
          <w:sz w:val="21"/>
        </w:rPr>
        <w:t>daven</w:t>
      </w:r>
      <w:r>
        <w:rPr>
          <w:rFonts w:ascii="Georgia" w:hAnsi="Georgia" w:cs="SBL Hebrew" w:eastAsia="Georgia"/>
          <w:b w:val="0"/>
          <w:i w:val="0"/>
          <w:color w:val="1A1A1A"/>
          <w:sz w:val="21"/>
        </w:rPr>
        <w:t xml:space="preserve"> it (</w:t>
      </w:r>
      <w:r>
        <w:rPr>
          <w:rFonts w:ascii="Georgia" w:hAnsi="Georgia" w:cs="SBL Hebrew" w:eastAsia="Georgia"/>
          <w:b w:val="0"/>
          <w:i/>
          <w:color w:val="1A1A1A"/>
          <w:sz w:val="21"/>
        </w:rPr>
        <w:t>shuls</w:t>
      </w:r>
      <w:r>
        <w:rPr>
          <w:rFonts w:ascii="Georgia" w:hAnsi="Georgia" w:cs="SBL Hebrew" w:eastAsia="Georgia"/>
          <w:b w:val="0"/>
          <w:i w:val="0"/>
          <w:color w:val="1A1A1A"/>
          <w:sz w:val="21"/>
        </w:rPr>
        <w:t xml:space="preserve"> stood outside the city walls and night travel was unsafe), the third recitation was moved forward into </w:t>
      </w:r>
      <w:r>
        <w:rPr>
          <w:rFonts w:ascii="Georgia" w:hAnsi="Georgia" w:cs="SBL Hebrew" w:eastAsia="Georgia"/>
          <w:b w:val="0"/>
          <w:i/>
          <w:color w:val="1A1A1A"/>
          <w:sz w:val="21"/>
        </w:rPr>
        <w:t>Shacharis</w:t>
      </w:r>
      <w:r>
        <w:rPr>
          <w:rFonts w:ascii="Georgia" w:hAnsi="Georgia" w:cs="SBL Hebrew" w:eastAsia="Georgia"/>
          <w:b w:val="0"/>
          <w:i w:val="0"/>
          <w:color w:val="1A1A1A"/>
          <w:sz w:val="21"/>
        </w:rPr>
        <w:t xml:space="preserve"> to ensure the promise was not forfeited. When </w:t>
      </w:r>
      <w:r>
        <w:rPr>
          <w:rFonts w:ascii="Georgia" w:hAnsi="Georgia" w:cs="SBL Hebrew" w:eastAsia="Georgia"/>
          <w:b w:val="0"/>
          <w:i/>
          <w:color w:val="1A1A1A"/>
          <w:sz w:val="21"/>
        </w:rPr>
        <w:t>Maariv</w:t>
      </w:r>
      <w:r>
        <w:rPr>
          <w:rFonts w:ascii="Georgia" w:hAnsi="Georgia" w:cs="SBL Hebrew" w:eastAsia="Georgia"/>
          <w:b w:val="0"/>
          <w:i w:val="0"/>
          <w:color w:val="1A1A1A"/>
          <w:sz w:val="21"/>
        </w:rPr>
        <w:t xml:space="preserve"> was later accepted as </w:t>
      </w:r>
      <w:r>
        <w:rPr>
          <w:rFonts w:ascii="Georgia" w:hAnsi="Georgia" w:cs="SBL Hebrew" w:eastAsia="Georgia"/>
          <w:b w:val="0"/>
          <w:i/>
          <w:color w:val="1A1A1A"/>
          <w:sz w:val="21"/>
        </w:rPr>
        <w:t>chovah</w:t>
      </w:r>
      <w:r>
        <w:rPr>
          <w:rFonts w:ascii="Georgia" w:hAnsi="Georgia" w:cs="SBL Hebrew" w:eastAsia="Georgia"/>
          <w:b w:val="0"/>
          <w:i w:val="0"/>
          <w:color w:val="1A1A1A"/>
          <w:sz w:val="21"/>
        </w:rPr>
        <w:t xml:space="preserve">, the arrangement of the </w:t>
      </w:r>
      <w:r>
        <w:rPr>
          <w:rFonts w:ascii="Georgia" w:hAnsi="Georgia" w:cs="SBL Hebrew" w:eastAsia="Georgia"/>
          <w:b w:val="0"/>
          <w:i/>
          <w:color w:val="1A1A1A"/>
          <w:sz w:val="21"/>
        </w:rPr>
        <w:t>Ashreis</w:t>
      </w:r>
      <w:r>
        <w:rPr>
          <w:rFonts w:ascii="Georgia" w:hAnsi="Georgia" w:cs="SBL Hebrew" w:eastAsia="Georgia"/>
          <w:b w:val="0"/>
          <w:i w:val="0"/>
          <w:color w:val="1A1A1A"/>
          <w:sz w:val="21"/>
        </w:rPr>
        <w:t xml:space="preserve"> had already settled into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and was preserved.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Akiva Eiger, </w:t>
      </w:r>
      <w:r>
        <w:rPr>
          <w:rFonts w:ascii="Georgia" w:hAnsi="Georgia" w:cs="SBL Hebrew" w:eastAsia="Georgia"/>
          <w:b w:val="0"/>
          <w:i/>
          <w:color w:val="1A1A1A"/>
          <w:sz w:val="21"/>
        </w:rPr>
        <w:t>Gilyon HaShas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4b; </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 ad loc.; </w:t>
      </w:r>
      <w:r>
        <w:rPr>
          <w:rFonts w:ascii="Georgia" w:hAnsi="Georgia" w:cs="SBL Hebrew" w:eastAsia="Georgia"/>
          <w:b w:val="0"/>
          <w:i/>
          <w:color w:val="1A1A1A"/>
          <w:sz w:val="21"/>
        </w:rPr>
        <w:t>Siddur Rav Amram Gaon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 Akiva Eiger preserves an alternative </w:t>
      </w:r>
      <w:r>
        <w:rPr>
          <w:rFonts w:ascii="Georgia" w:hAnsi="Georgia" w:cs="SBL Hebrew" w:eastAsia="Georgia"/>
          <w:b w:val="0"/>
          <w:i/>
          <w:color w:val="1A1A1A"/>
          <w:sz w:val="21"/>
        </w:rPr>
        <w:t>girsa</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speaking of a single daily recitation. The </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 aligns with that reading. </w:t>
      </w:r>
      <w:r>
        <w:rPr>
          <w:rFonts w:ascii="Georgia" w:hAnsi="Georgia" w:cs="SBL Hebrew" w:eastAsia="Georgia"/>
          <w:b w:val="0"/>
          <w:i/>
          <w:color w:val="1A1A1A"/>
          <w:sz w:val="21"/>
        </w:rPr>
        <w:t>Rav Amram Gaon</w:t>
      </w:r>
      <w:r>
        <w:rPr>
          <w:rFonts w:ascii="Georgia" w:hAnsi="Georgia" w:cs="SBL Hebrew" w:eastAsia="Georgia"/>
          <w:b w:val="0"/>
          <w:i w:val="0"/>
          <w:color w:val="1A1A1A"/>
          <w:sz w:val="21"/>
        </w:rPr>
        <w:t xml:space="preserve"> takes a middle position: the three recitations are a margin ensuring that at least one is reached with </w:t>
      </w:r>
      <w:r>
        <w:rPr>
          <w:rFonts w:ascii="Georgia" w:hAnsi="Georgia" w:cs="SBL Hebrew" w:eastAsia="Georgia"/>
          <w:b w:val="0"/>
          <w:i/>
          <w:color w:val="1A1A1A"/>
          <w:sz w:val="21"/>
        </w:rPr>
        <w:t>kavvanah</w:t>
      </w:r>
      <w:r>
        <w:rPr>
          <w:rFonts w:ascii="Georgia" w:hAnsi="Georgia" w:cs="SBL Hebrew" w:eastAsia="Georgia"/>
          <w:b w:val="0"/>
          <w:i w:val="0"/>
          <w:color w:val="1A1A1A"/>
          <w:sz w:val="21"/>
        </w:rPr>
        <w:t xml:space="preserve">, not a strict independent obligation. Practical </w:t>
      </w:r>
      <w:r>
        <w:rPr>
          <w:rFonts w:ascii="Georgia" w:hAnsi="Georgia" w:cs="SBL Hebrew" w:eastAsia="Georgia"/>
          <w:b w:val="0"/>
          <w:i/>
          <w:color w:val="1A1A1A"/>
          <w:sz w:val="21"/>
        </w:rPr>
        <w:t>pesak</w:t>
      </w:r>
      <w:r>
        <w:rPr>
          <w:rFonts w:ascii="Georgia" w:hAnsi="Georgia" w:cs="SBL Hebrew" w:eastAsia="Georgia"/>
          <w:b w:val="0"/>
          <w:i w:val="0"/>
          <w:color w:val="1A1A1A"/>
          <w:sz w:val="21"/>
        </w:rPr>
        <w:t xml:space="preserve"> follows the plain reading and the </w:t>
      </w:r>
      <w:r>
        <w:rPr>
          <w:rFonts w:ascii="Georgia" w:hAnsi="Georgia" w:cs="SBL Hebrew" w:eastAsia="Georgia"/>
          <w:b w:val="0"/>
          <w:i/>
          <w:color w:val="1A1A1A"/>
          <w:sz w:val="21"/>
        </w:rPr>
        <w:t>Zohar HaKadosh</w:t>
      </w:r>
      <w:r>
        <w:rPr>
          <w:rFonts w:ascii="Georgia" w:hAnsi="Georgia" w:cs="SBL Hebrew" w:eastAsia="Georgia"/>
          <w:b w:val="0"/>
          <w:i w:val="0"/>
          <w:color w:val="1A1A1A"/>
          <w:sz w:val="21"/>
        </w:rPr>
        <w:t>: three, with the operative rule that none is to be skipped.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84:5 — </w:t>
      </w:r>
      <w:r>
        <w:rPr>
          <w:rFonts w:ascii="SBL Hebrew" w:hAnsi="SBL Hebrew" w:cs="SBL Hebrew" w:eastAsia="SBL Hebrew"/>
          <w:b w:val="0"/>
          <w:i w:val="0"/>
          <w:color w:val="1E3A8A"/>
          <w:sz w:val="21"/>
        </w:rPr>
        <w:t>אַשְׁרֵי יוֹשְׁבֵי בֵיתֶךָ עוֹד יְהַלְלוּךָ סֶּלָה</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first prepended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drawn from a different </w:t>
      </w:r>
      <w:r>
        <w:rPr>
          <w:rFonts w:ascii="Georgia" w:hAnsi="Georgia" w:cs="SBL Hebrew" w:eastAsia="Georgia"/>
          <w:b w:val="0"/>
          <w:i/>
          <w:color w:val="1A1A1A"/>
          <w:sz w:val="21"/>
        </w:rPr>
        <w:t>kapitel</w:t>
      </w:r>
      <w:r>
        <w:rPr>
          <w:rFonts w:ascii="Georgia" w:hAnsi="Georgia" w:cs="SBL Hebrew" w:eastAsia="Georgia"/>
          <w:b w:val="0"/>
          <w:i w:val="0"/>
          <w:color w:val="1A1A1A"/>
          <w:sz w:val="21"/>
        </w:rPr>
        <w:t xml:space="preserve">. The thematic logic: </w:t>
      </w:r>
      <w:r>
        <w:rPr>
          <w:rFonts w:ascii="Georgia" w:hAnsi="Georgia" w:cs="SBL Hebrew" w:eastAsia="Georgia"/>
          <w:b w:val="0"/>
          <w:i/>
          <w:color w:val="1A1A1A"/>
          <w:sz w:val="21"/>
        </w:rPr>
        <w:t>happy are those who sit in Your house</w:t>
      </w:r>
      <w:r>
        <w:rPr>
          <w:rFonts w:ascii="Georgia" w:hAnsi="Georgia" w:cs="SBL Hebrew" w:eastAsia="Georgia"/>
          <w:b w:val="0"/>
          <w:i w:val="0"/>
          <w:color w:val="1A1A1A"/>
          <w:sz w:val="21"/>
        </w:rPr>
        <w:t xml:space="preserve"> — first settle, then praise — enacts the very structural theory that makes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 preparation for </w:t>
      </w:r>
      <w:r>
        <w:rPr>
          <w:rFonts w:ascii="Georgia" w:hAnsi="Georgia" w:cs="SBL Hebrew" w:eastAsia="Georgia"/>
          <w:b w:val="0"/>
          <w:i/>
          <w:color w:val="1A1A1A"/>
          <w:sz w:val="21"/>
        </w:rPr>
        <w:t>Shemoneh Esrei</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ל"ב ע"ב</w:t>
      </w:r>
      <w:r>
        <w:rPr>
          <w:rFonts w:ascii="Georgia" w:hAnsi="Georgia" w:cs="SBL Hebrew" w:eastAsia="Georgia"/>
          <w:b w:val="0"/>
          <w:i w:val="0"/>
          <w:color w:val="1A1A1A"/>
          <w:sz w:val="21"/>
        </w:rPr>
        <w:t xml:space="preserve"> (32b).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חֲסִידִים הָרִאשׁוֹנִים הָיוּ שׁוֹהִין שָׁעָה אַחַת וּמִתְפַּלְּלִין</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Chassidim HaRishonim</w:t>
      </w:r>
      <w:r>
        <w:rPr>
          <w:rFonts w:ascii="Georgia" w:hAnsi="Georgia" w:cs="SBL Hebrew" w:eastAsia="Georgia"/>
          <w:b w:val="0"/>
          <w:i w:val="0"/>
          <w:color w:val="1A1A1A"/>
          <w:sz w:val="21"/>
        </w:rPr>
        <w:t xml:space="preserve"> would wait a full hour to compose their minds before </w:t>
      </w:r>
      <w:r>
        <w:rPr>
          <w:rFonts w:ascii="Georgia" w:hAnsi="Georgia" w:cs="SBL Hebrew" w:eastAsia="Georgia"/>
          <w:b w:val="0"/>
          <w:i/>
          <w:color w:val="1A1A1A"/>
          <w:sz w:val="21"/>
        </w:rPr>
        <w:t>davening</w:t>
      </w:r>
      <w:r>
        <w:rPr>
          <w:rFonts w:ascii="Georgia" w:hAnsi="Georgia" w:cs="SBL Hebrew" w:eastAsia="Georgia"/>
          <w:b w:val="0"/>
          <w:i w:val="0"/>
          <w:color w:val="1A1A1A"/>
          <w:sz w:val="21"/>
        </w:rPr>
        <w:t xml:space="preserve">. The institutional ancestor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 structured preparation adapted for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as a whole.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Maharshal</w:t>
      </w:r>
      <w:r>
        <w:rPr>
          <w:rFonts w:ascii="Georgia" w:hAnsi="Georgia" w:cs="SBL Hebrew" w:eastAsia="Georgia"/>
          <w:b w:val="0"/>
          <w:i w:val="0"/>
          <w:color w:val="1A1A1A"/>
          <w:sz w:val="21"/>
        </w:rPr>
        <w:t xml:space="preserve"> (R’ Shlomo Luria) — alternative </w:t>
      </w:r>
      <w:r>
        <w:rPr>
          <w:rFonts w:ascii="Georgia" w:hAnsi="Georgia" w:cs="SBL Hebrew" w:eastAsia="Georgia"/>
          <w:b w:val="0"/>
          <w:i/>
          <w:color w:val="1A1A1A"/>
          <w:sz w:val="21"/>
        </w:rPr>
        <w:t>nusach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 solitary position among the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 omit </w:t>
      </w:r>
      <w:r>
        <w:rPr>
          <w:rFonts w:ascii="Georgia" w:hAnsi="Georgia" w:cs="SBL Hebrew" w:eastAsia="Georgia"/>
          <w:b w:val="0"/>
          <w:i/>
          <w:color w:val="1A1A1A"/>
          <w:sz w:val="21"/>
        </w:rPr>
        <w:t>Ashrei ha’am she’kachah lo</w:t>
      </w:r>
      <w:r>
        <w:rPr>
          <w:rFonts w:ascii="Georgia" w:hAnsi="Georgia" w:cs="SBL Hebrew" w:eastAsia="Georgia"/>
          <w:b w:val="0"/>
          <w:i w:val="0"/>
          <w:color w:val="1A1A1A"/>
          <w:sz w:val="21"/>
        </w:rPr>
        <w:t xml:space="preserve"> and begin with </w:t>
      </w:r>
      <w:r>
        <w:rPr>
          <w:rFonts w:ascii="Georgia" w:hAnsi="Georgia" w:cs="SBL Hebrew" w:eastAsia="Georgia"/>
          <w:b w:val="0"/>
          <w:i/>
          <w:color w:val="1A1A1A"/>
          <w:sz w:val="21"/>
        </w:rPr>
        <w:t>Ashrei yoshvei</w:t>
      </w:r>
      <w:r>
        <w:rPr>
          <w:rFonts w:ascii="Georgia" w:hAnsi="Georgia" w:cs="SBL Hebrew" w:eastAsia="Georgia"/>
          <w:b w:val="0"/>
          <w:i w:val="0"/>
          <w:color w:val="1A1A1A"/>
          <w:sz w:val="21"/>
        </w:rPr>
        <w:t xml:space="preserve"> into </w:t>
      </w:r>
      <w:r>
        <w:rPr>
          <w:rFonts w:ascii="Georgia" w:hAnsi="Georgia" w:cs="SBL Hebrew" w:eastAsia="Georgia"/>
          <w:b w:val="0"/>
          <w:i/>
          <w:color w:val="1A1A1A"/>
          <w:sz w:val="21"/>
        </w:rPr>
        <w:t>Tehillah l’David</w:t>
      </w:r>
      <w:r>
        <w:rPr>
          <w:rFonts w:ascii="Georgia" w:hAnsi="Georgia" w:cs="SBL Hebrew" w:eastAsia="Georgia"/>
          <w:b w:val="0"/>
          <w:i w:val="0"/>
          <w:color w:val="1A1A1A"/>
          <w:sz w:val="21"/>
        </w:rPr>
        <w:t xml:space="preserve">. No printed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follows him; the position stands as historical evidence of an alternative textual reading.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color w:val="1A1A1A"/>
          <w:sz w:val="21"/>
        </w:rPr>
        <w:t>Amos</w:t>
      </w:r>
      <w:r>
        <w:rPr>
          <w:rFonts w:ascii="Georgia" w:hAnsi="Georgia" w:cs="SBL Hebrew" w:eastAsia="Georgia"/>
          <w:b w:val="0"/>
          <w:i w:val="0"/>
          <w:color w:val="1A1A1A"/>
          <w:sz w:val="21"/>
        </w:rPr>
        <w:t xml:space="preserve"> 5:2 — </w:t>
      </w:r>
      <w:r>
        <w:rPr>
          <w:rFonts w:ascii="SBL Hebrew" w:hAnsi="SBL Hebrew" w:cs="SBL Hebrew" w:eastAsia="SBL Hebrew"/>
          <w:b w:val="0"/>
          <w:i w:val="0"/>
          <w:color w:val="1E3A8A"/>
          <w:sz w:val="21"/>
        </w:rPr>
        <w:t>נָפְלָה לֹא־תוֹסִיף קוּם בְּתוּלַת יִשְׂרָאֵל</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verse </w:t>
      </w:r>
      <w:r>
        <w:rPr>
          <w:rFonts w:ascii="Georgia" w:hAnsi="Georgia" w:cs="SBL Hebrew" w:eastAsia="Georgia"/>
          <w:b w:val="0"/>
          <w:i/>
          <w:color w:val="1A1A1A"/>
          <w:sz w:val="21"/>
        </w:rPr>
        <w:t>David HaMelech</w:t>
      </w:r>
      <w:r>
        <w:rPr>
          <w:rFonts w:ascii="Georgia" w:hAnsi="Georgia" w:cs="SBL Hebrew" w:eastAsia="Georgia"/>
          <w:b w:val="0"/>
          <w:i w:val="0"/>
          <w:color w:val="1A1A1A"/>
          <w:sz w:val="21"/>
        </w:rPr>
        <w:t xml:space="preserve"> avoided by omitting the letter </w:t>
      </w:r>
      <w:r>
        <w:rPr>
          <w:rFonts w:ascii="Georgia" w:hAnsi="Georgia" w:cs="SBL Hebrew" w:eastAsia="Georgia"/>
          <w:b w:val="0"/>
          <w:i/>
          <w:color w:val="1A1A1A"/>
          <w:sz w:val="21"/>
        </w:rPr>
        <w:t>nun</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Tehillah l’David</w:t>
      </w:r>
      <w:r>
        <w:rPr>
          <w:rFonts w:ascii="Georgia" w:hAnsi="Georgia" w:cs="SBL Hebrew" w:eastAsia="Georgia"/>
          <w:b w:val="0"/>
          <w:i w:val="0"/>
          <w:color w:val="1A1A1A"/>
          <w:sz w:val="21"/>
        </w:rPr>
        <w:t xml:space="preserve">’s acrostic. Though the verse admits a softer reading across the pause, the optical impression of unrecoverable fall remained, and </w:t>
      </w:r>
      <w:r>
        <w:rPr>
          <w:rFonts w:ascii="Georgia" w:hAnsi="Georgia" w:cs="SBL Hebrew" w:eastAsia="Georgia"/>
          <w:b w:val="0"/>
          <w:i/>
          <w:color w:val="1A1A1A"/>
          <w:sz w:val="21"/>
        </w:rPr>
        <w:t>David HaMelech</w:t>
      </w:r>
      <w:r>
        <w:rPr>
          <w:rFonts w:ascii="Georgia" w:hAnsi="Georgia" w:cs="SBL Hebrew" w:eastAsia="Georgia"/>
          <w:b w:val="0"/>
          <w:i w:val="0"/>
          <w:color w:val="1A1A1A"/>
          <w:sz w:val="21"/>
        </w:rPr>
        <w:t xml:space="preserve"> did not want the </w:t>
      </w:r>
      <w:r>
        <w:rPr>
          <w:rFonts w:ascii="Georgia" w:hAnsi="Georgia" w:cs="SBL Hebrew" w:eastAsia="Georgia"/>
          <w:b w:val="0"/>
          <w:i/>
          <w:color w:val="1A1A1A"/>
          <w:sz w:val="21"/>
        </w:rPr>
        <w:t>davening</w:t>
      </w:r>
      <w:r>
        <w:rPr>
          <w:rFonts w:ascii="Georgia" w:hAnsi="Georgia" w:cs="SBL Hebrew" w:eastAsia="Georgia"/>
          <w:b w:val="0"/>
          <w:i w:val="0"/>
          <w:color w:val="1A1A1A"/>
          <w:sz w:val="21"/>
        </w:rPr>
        <w:t xml:space="preserve"> Jew met with that image.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145:14 — </w:t>
      </w:r>
      <w:r>
        <w:rPr>
          <w:rFonts w:ascii="SBL Hebrew" w:hAnsi="SBL Hebrew" w:cs="SBL Hebrew" w:eastAsia="SBL Hebrew"/>
          <w:b w:val="0"/>
          <w:i w:val="0"/>
          <w:color w:val="1E3A8A"/>
          <w:sz w:val="21"/>
        </w:rPr>
        <w:t>סוֹמֵךְ ה' לְכָל הַנֹּפְלִים וְזוֹקֵף לְכָל הַכְּפוּפִים</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samech</w:t>
      </w:r>
      <w:r>
        <w:rPr>
          <w:rFonts w:ascii="Georgia" w:hAnsi="Georgia" w:cs="SBL Hebrew" w:eastAsia="Georgia"/>
          <w:b w:val="0"/>
          <w:i w:val="0"/>
          <w:color w:val="1A1A1A"/>
          <w:sz w:val="21"/>
        </w:rPr>
        <w:t xml:space="preserve"> verse that immediately follows the omitted </w:t>
      </w:r>
      <w:r>
        <w:rPr>
          <w:rFonts w:ascii="Georgia" w:hAnsi="Georgia" w:cs="SBL Hebrew" w:eastAsia="Georgia"/>
          <w:b w:val="0"/>
          <w:i/>
          <w:color w:val="1A1A1A"/>
          <w:sz w:val="21"/>
        </w:rPr>
        <w:t>nun</w:t>
      </w:r>
      <w:r>
        <w:rPr>
          <w:rFonts w:ascii="Georgia" w:hAnsi="Georgia" w:cs="SBL Hebrew" w:eastAsia="Georgia"/>
          <w:b w:val="0"/>
          <w:i w:val="0"/>
          <w:color w:val="1A1A1A"/>
          <w:sz w:val="21"/>
        </w:rPr>
        <w:t xml:space="preserve">. The structural absence becomes a theological reframing: </w:t>
      </w:r>
      <w:r>
        <w:rPr>
          <w:rFonts w:ascii="Georgia" w:hAnsi="Georgia" w:cs="SBL Hebrew" w:eastAsia="Georgia"/>
          <w:b w:val="0"/>
          <w:i/>
          <w:color w:val="1A1A1A"/>
          <w:sz w:val="21"/>
        </w:rPr>
        <w:t>nefilah</w:t>
      </w:r>
      <w:r>
        <w:rPr>
          <w:rFonts w:ascii="Georgia" w:hAnsi="Georgia" w:cs="SBL Hebrew" w:eastAsia="Georgia"/>
          <w:b w:val="0"/>
          <w:i w:val="0"/>
          <w:color w:val="1A1A1A"/>
          <w:sz w:val="21"/>
        </w:rPr>
        <w:t xml:space="preserve"> is real, and Hashem catches. The omission is answered, not erased.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115:18 — </w:t>
      </w:r>
      <w:r>
        <w:rPr>
          <w:rFonts w:ascii="SBL Hebrew" w:hAnsi="SBL Hebrew" w:cs="SBL Hebrew" w:eastAsia="SBL Hebrew"/>
          <w:b w:val="0"/>
          <w:i w:val="0"/>
          <w:color w:val="1E3A8A"/>
          <w:sz w:val="21"/>
        </w:rPr>
        <w:t>וַאֲנַחְנוּ נְבָרֵךְ יָ-הּ מֵעַתָּה וְעַד עוֹלָם הַלְלוּיָ-הּ</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closing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appended to </w:t>
      </w:r>
      <w:r>
        <w:rPr>
          <w:rFonts w:ascii="Georgia" w:hAnsi="Georgia" w:cs="SBL Hebrew" w:eastAsia="Georgia"/>
          <w:b w:val="0"/>
          <w:i/>
          <w:color w:val="1A1A1A"/>
          <w:sz w:val="21"/>
        </w:rPr>
        <w:t>Tehillah l’David</w:t>
      </w:r>
      <w:r>
        <w:rPr>
          <w:rFonts w:ascii="Georgia" w:hAnsi="Georgia" w:cs="SBL Hebrew" w:eastAsia="Georgia"/>
          <w:b w:val="0"/>
          <w:i w:val="0"/>
          <w:color w:val="1A1A1A"/>
          <w:sz w:val="21"/>
        </w:rPr>
        <w:t xml:space="preserve">. Read by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as a petition to continue praising Hashem in </w:t>
      </w:r>
      <w:r>
        <w:rPr>
          <w:rFonts w:ascii="Georgia" w:hAnsi="Georgia" w:cs="SBL Hebrew" w:eastAsia="Georgia"/>
          <w:b w:val="0"/>
          <w:i/>
          <w:color w:val="1A1A1A"/>
          <w:sz w:val="21"/>
        </w:rPr>
        <w:t>Olam HaBa</w:t>
      </w:r>
      <w:r>
        <w:rPr>
          <w:rFonts w:ascii="Georgia" w:hAnsi="Georgia" w:cs="SBL Hebrew" w:eastAsia="Georgia"/>
          <w:b w:val="0"/>
          <w:i w:val="0"/>
          <w:color w:val="1A1A1A"/>
          <w:sz w:val="21"/>
        </w:rPr>
        <w:t xml:space="preserve">: the very desire to keep </w:t>
      </w:r>
      <w:r>
        <w:rPr>
          <w:rFonts w:ascii="Georgia" w:hAnsi="Georgia" w:cs="SBL Hebrew" w:eastAsia="Georgia"/>
          <w:b w:val="0"/>
          <w:i/>
          <w:color w:val="1A1A1A"/>
          <w:sz w:val="21"/>
        </w:rPr>
        <w:t>davening</w:t>
      </w:r>
      <w:r>
        <w:rPr>
          <w:rFonts w:ascii="Georgia" w:hAnsi="Georgia" w:cs="SBL Hebrew" w:eastAsia="Georgia"/>
          <w:b w:val="0"/>
          <w:i w:val="0"/>
          <w:color w:val="1A1A1A"/>
          <w:sz w:val="21"/>
        </w:rPr>
        <w:t xml:space="preserve"> forever is itself part of the merit that earns </w:t>
      </w:r>
      <w:r>
        <w:rPr>
          <w:rFonts w:ascii="Georgia" w:hAnsi="Georgia" w:cs="SBL Hebrew" w:eastAsia="Georgia"/>
          <w:b w:val="0"/>
          <w:i/>
          <w:color w:val="1A1A1A"/>
          <w:sz w:val="21"/>
        </w:rPr>
        <w:t>ben olam ha’ba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Shlomo Kluger, glosses on </w:t>
      </w:r>
      <w:r>
        <w:rPr>
          <w:rFonts w:ascii="Georgia" w:hAnsi="Georgia" w:cs="SBL Hebrew" w:eastAsia="Georgia"/>
          <w:b w:val="0"/>
          <w:i/>
          <w:color w:val="1A1A1A"/>
          <w:sz w:val="21"/>
        </w:rPr>
        <w:t>Shulchan Aruch Orach Chaim</w:t>
      </w:r>
      <w:r>
        <w:rPr>
          <w:rFonts w:ascii="Georgia" w:hAnsi="Georgia" w:cs="SBL Hebrew" w:eastAsia="Georgia"/>
          <w:b w:val="0"/>
          <w:i w:val="0"/>
          <w:color w:val="1A1A1A"/>
          <w:sz w:val="21"/>
        </w:rPr>
        <w:t xml:space="preserve"> (in the collection of his commentaries on the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Objection to the chained </w:t>
      </w:r>
      <w:r>
        <w:rPr>
          <w:rFonts w:ascii="Georgia" w:hAnsi="Georgia" w:cs="SBL Hebrew" w:eastAsia="Georgia"/>
          <w:b w:val="0"/>
          <w:i/>
          <w:color w:val="1A1A1A"/>
          <w:sz w:val="21"/>
        </w:rPr>
        <w:t>Halleluyah, Halleluyah</w:t>
      </w:r>
      <w:r>
        <w:rPr>
          <w:rFonts w:ascii="Georgia" w:hAnsi="Georgia" w:cs="SBL Hebrew" w:eastAsia="Georgia"/>
          <w:b w:val="0"/>
          <w:i w:val="0"/>
          <w:color w:val="1A1A1A"/>
          <w:sz w:val="21"/>
        </w:rPr>
        <w:t xml:space="preserve"> of certain Chasidic </w:t>
      </w:r>
      <w:r>
        <w:rPr>
          <w:rFonts w:ascii="Georgia" w:hAnsi="Georgia" w:cs="SBL Hebrew" w:eastAsia="Georgia"/>
          <w:b w:val="0"/>
          <w:i/>
          <w:color w:val="1A1A1A"/>
          <w:sz w:val="21"/>
        </w:rPr>
        <w:t>nusachos</w:t>
      </w:r>
      <w:r>
        <w:rPr>
          <w:rFonts w:ascii="Georgia" w:hAnsi="Georgia" w:cs="SBL Hebrew" w:eastAsia="Georgia"/>
          <w:b w:val="0"/>
          <w:i w:val="0"/>
          <w:color w:val="1A1A1A"/>
          <w:sz w:val="21"/>
        </w:rPr>
        <w:t xml:space="preserve">: any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Moshe Rabbeinu did not say we do not say; joining the closing </w:t>
      </w:r>
      <w:r>
        <w:rPr>
          <w:rFonts w:ascii="Georgia" w:hAnsi="Georgia" w:cs="SBL Hebrew" w:eastAsia="Georgia"/>
          <w:b w:val="0"/>
          <w:i/>
          <w:color w:val="1A1A1A"/>
          <w:sz w:val="21"/>
        </w:rPr>
        <w:t>Halleluyah</w:t>
      </w:r>
      <w:r>
        <w:rPr>
          <w:rFonts w:ascii="Georgia" w:hAnsi="Georgia" w:cs="SBL Hebrew" w:eastAsia="Georgia"/>
          <w:b w:val="0"/>
          <w:i w:val="0"/>
          <w:color w:val="1A1A1A"/>
          <w:sz w:val="21"/>
        </w:rPr>
        <w:t xml:space="preserve"> of one </w:t>
      </w:r>
      <w:r>
        <w:rPr>
          <w:rFonts w:ascii="Georgia" w:hAnsi="Georgia" w:cs="SBL Hebrew" w:eastAsia="Georgia"/>
          <w:b w:val="0"/>
          <w:i/>
          <w:color w:val="1A1A1A"/>
          <w:sz w:val="21"/>
        </w:rPr>
        <w:t>kapitel</w:t>
      </w:r>
      <w:r>
        <w:rPr>
          <w:rFonts w:ascii="Georgia" w:hAnsi="Georgia" w:cs="SBL Hebrew" w:eastAsia="Georgia"/>
          <w:b w:val="0"/>
          <w:i w:val="0"/>
          <w:color w:val="1A1A1A"/>
          <w:sz w:val="21"/>
        </w:rPr>
        <w:t xml:space="preserve"> to the opening </w:t>
      </w:r>
      <w:r>
        <w:rPr>
          <w:rFonts w:ascii="Georgia" w:hAnsi="Georgia" w:cs="SBL Hebrew" w:eastAsia="Georgia"/>
          <w:b w:val="0"/>
          <w:i/>
          <w:color w:val="1A1A1A"/>
          <w:sz w:val="21"/>
        </w:rPr>
        <w:t>Halleluyah</w:t>
      </w:r>
      <w:r>
        <w:rPr>
          <w:rFonts w:ascii="Georgia" w:hAnsi="Georgia" w:cs="SBL Hebrew" w:eastAsia="Georgia"/>
          <w:b w:val="0"/>
          <w:i w:val="0"/>
          <w:color w:val="1A1A1A"/>
          <w:sz w:val="21"/>
        </w:rPr>
        <w:t xml:space="preserve"> of the next composes a phrase not present in </w:t>
      </w:r>
      <w:r>
        <w:rPr>
          <w:rFonts w:ascii="Georgia" w:hAnsi="Georgia" w:cs="SBL Hebrew" w:eastAsia="Georgia"/>
          <w:b w:val="0"/>
          <w:i/>
          <w:color w:val="1A1A1A"/>
          <w:sz w:val="21"/>
        </w:rPr>
        <w:t>Tanach</w:t>
      </w:r>
      <w:r>
        <w:rPr>
          <w:rFonts w:ascii="Georgia" w:hAnsi="Georgia" w:cs="SBL Hebrew" w:eastAsia="Georgia"/>
          <w:b w:val="0"/>
          <w:i w:val="0"/>
          <w:color w:val="1A1A1A"/>
          <w:sz w:val="21"/>
        </w:rPr>
        <w:t xml:space="preserve">. The scope of the </w:t>
      </w:r>
      <w:r>
        <w:rPr>
          <w:rFonts w:ascii="Georgia" w:hAnsi="Georgia" w:cs="SBL Hebrew" w:eastAsia="Georgia"/>
          <w:b w:val="0"/>
          <w:i/>
          <w:color w:val="1A1A1A"/>
          <w:sz w:val="21"/>
        </w:rPr>
        <w:t>klal</w:t>
      </w:r>
      <w:r>
        <w:rPr>
          <w:rFonts w:ascii="Georgia" w:hAnsi="Georgia" w:cs="SBL Hebrew" w:eastAsia="Georgia"/>
          <w:b w:val="0"/>
          <w:i w:val="0"/>
          <w:color w:val="1A1A1A"/>
          <w:sz w:val="21"/>
        </w:rPr>
        <w:t xml:space="preserve"> is disputed: the strict reading restricts it to fabricating a full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-shaped unit; the broad reading extends to any liturgical juncture that resembles a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on the ear. The </w:t>
      </w:r>
      <w:r>
        <w:rPr>
          <w:rFonts w:ascii="Georgia" w:hAnsi="Georgia" w:cs="SBL Hebrew" w:eastAsia="Georgia"/>
          <w:b w:val="0"/>
          <w:i/>
          <w:color w:val="1A1A1A"/>
          <w:sz w:val="21"/>
        </w:rPr>
        <w:t>Kabbalists</w:t>
      </w:r>
      <w:r>
        <w:rPr>
          <w:rFonts w:ascii="Georgia" w:hAnsi="Georgia" w:cs="SBL Hebrew" w:eastAsia="Georgia"/>
          <w:b w:val="0"/>
          <w:i w:val="0"/>
          <w:color w:val="1A1A1A"/>
          <w:sz w:val="21"/>
        </w:rPr>
        <w:t xml:space="preserve">, following the </w:t>
      </w:r>
      <w:r>
        <w:rPr>
          <w:rFonts w:ascii="Georgia" w:hAnsi="Georgia" w:cs="SBL Hebrew" w:eastAsia="Georgia"/>
          <w:b w:val="0"/>
          <w:i/>
          <w:color w:val="1A1A1A"/>
          <w:sz w:val="21"/>
        </w:rPr>
        <w:t>Arizal</w:t>
      </w:r>
      <w:r>
        <w:rPr>
          <w:rFonts w:ascii="Georgia" w:hAnsi="Georgia" w:cs="SBL Hebrew" w:eastAsia="Georgia"/>
          <w:b w:val="0"/>
          <w:i w:val="0"/>
          <w:color w:val="1A1A1A"/>
          <w:sz w:val="21"/>
        </w:rPr>
        <w:t xml:space="preserve">, preserve the chained recitation on </w:t>
      </w:r>
      <w:r>
        <w:rPr>
          <w:rFonts w:ascii="Georgia" w:hAnsi="Georgia" w:cs="SBL Hebrew" w:eastAsia="Georgia"/>
          <w:b w:val="0"/>
          <w:i/>
          <w:color w:val="1A1A1A"/>
          <w:sz w:val="21"/>
        </w:rPr>
        <w:t>sod</w:t>
      </w:r>
      <w:r>
        <w:rPr>
          <w:rFonts w:ascii="Georgia" w:hAnsi="Georgia" w:cs="SBL Hebrew" w:eastAsia="Georgia"/>
          <w:b w:val="0"/>
          <w:i w:val="0"/>
          <w:color w:val="1A1A1A"/>
          <w:sz w:val="21"/>
        </w:rPr>
        <w:t xml:space="preserve"> grounds.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Sephardic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of repeating the closing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of each discrete section of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as a structural marker. Two vestiges survive in </w:t>
      </w:r>
      <w:r>
        <w:rPr>
          <w:rFonts w:ascii="Georgia" w:hAnsi="Georgia" w:cs="SBL Hebrew" w:eastAsia="Georgia"/>
          <w:b w:val="0"/>
          <w:i/>
          <w:color w:val="1A1A1A"/>
          <w:sz w:val="21"/>
        </w:rPr>
        <w:t>Nusach Ashkenaz</w:t>
      </w:r>
      <w:r>
        <w:rPr>
          <w:rFonts w:ascii="Georgia" w:hAnsi="Georgia" w:cs="SBL Hebrew" w:eastAsia="Georgia"/>
          <w:b w:val="0"/>
          <w:i w:val="0"/>
          <w:color w:val="1A1A1A"/>
          <w:sz w:val="21"/>
        </w:rPr>
        <w:t xml:space="preserve">: the doubled </w:t>
      </w:r>
      <w:r>
        <w:rPr>
          <w:rFonts w:ascii="Georgia" w:hAnsi="Georgia" w:cs="SBL Hebrew" w:eastAsia="Georgia"/>
          <w:b w:val="0"/>
          <w:i/>
          <w:color w:val="1A1A1A"/>
          <w:sz w:val="21"/>
        </w:rPr>
        <w:t>Kol ha’neshamah tehallel Kah</w:t>
      </w:r>
      <w:r>
        <w:rPr>
          <w:rFonts w:ascii="Georgia" w:hAnsi="Georgia" w:cs="SBL Hebrew" w:eastAsia="Georgia"/>
          <w:b w:val="0"/>
          <w:i w:val="0"/>
          <w:color w:val="1A1A1A"/>
          <w:sz w:val="21"/>
        </w:rPr>
        <w:t xml:space="preserve"> closing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and the doubled </w:t>
      </w:r>
      <w:r>
        <w:rPr>
          <w:rFonts w:ascii="Georgia" w:hAnsi="Georgia" w:cs="SBL Hebrew" w:eastAsia="Georgia"/>
          <w:b w:val="0"/>
          <w:i/>
          <w:color w:val="1A1A1A"/>
          <w:sz w:val="21"/>
        </w:rPr>
        <w:t>Hashem yimloch l’olam va’ed</w:t>
      </w:r>
      <w:r>
        <w:rPr>
          <w:rFonts w:ascii="Georgia" w:hAnsi="Georgia" w:cs="SBL Hebrew" w:eastAsia="Georgia"/>
          <w:b w:val="0"/>
          <w:i w:val="0"/>
          <w:color w:val="1A1A1A"/>
          <w:sz w:val="21"/>
        </w:rPr>
        <w:t xml:space="preserve"> closing </w:t>
      </w:r>
      <w:r>
        <w:rPr>
          <w:rFonts w:ascii="Georgia" w:hAnsi="Georgia" w:cs="SBL Hebrew" w:eastAsia="Georgia"/>
          <w:b w:val="0"/>
          <w:i/>
          <w:color w:val="1A1A1A"/>
          <w:sz w:val="21"/>
        </w:rPr>
        <w:t>Shiras HaYam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Shemos</w:t>
      </w:r>
      <w:r>
        <w:rPr>
          <w:rFonts w:ascii="Georgia" w:hAnsi="Georgia" w:cs="SBL Hebrew" w:eastAsia="Georgia"/>
          <w:b w:val="0"/>
          <w:i w:val="0"/>
          <w:color w:val="1A1A1A"/>
          <w:sz w:val="21"/>
        </w:rPr>
        <w:t xml:space="preserve"> 15:19 — </w:t>
      </w:r>
      <w:r>
        <w:rPr>
          <w:rFonts w:ascii="SBL Hebrew" w:hAnsi="SBL Hebrew" w:cs="SBL Hebrew" w:eastAsia="SBL Hebrew"/>
          <w:b w:val="0"/>
          <w:i w:val="0"/>
          <w:color w:val="1E3A8A"/>
          <w:sz w:val="21"/>
        </w:rPr>
        <w:t>כִּי בָא סוּס פַּרְעֹה בְּרִכְבּוֹ וּבְפָרָשָׁיו בַּיָּם</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verse at the boundary of </w:t>
      </w:r>
      <w:r>
        <w:rPr>
          <w:rFonts w:ascii="Georgia" w:hAnsi="Georgia" w:cs="SBL Hebrew" w:eastAsia="Georgia"/>
          <w:b w:val="0"/>
          <w:i/>
          <w:color w:val="1A1A1A"/>
          <w:sz w:val="21"/>
        </w:rPr>
        <w:t>Shiras HaYam</w:t>
      </w:r>
      <w:r>
        <w:rPr>
          <w:rFonts w:ascii="Georgia" w:hAnsi="Georgia" w:cs="SBL Hebrew" w:eastAsia="Georgia"/>
          <w:b w:val="0"/>
          <w:i w:val="0"/>
          <w:color w:val="1A1A1A"/>
          <w:sz w:val="21"/>
        </w:rPr>
        <w:t xml:space="preserve">: narrative epilogue (per Ramban) or part of the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(per Rambam / </w:t>
      </w:r>
      <w:r>
        <w:rPr>
          <w:rFonts w:ascii="Georgia" w:hAnsi="Georgia" w:cs="SBL Hebrew" w:eastAsia="Georgia"/>
          <w:b w:val="0"/>
          <w:i/>
          <w:color w:val="1A1A1A"/>
          <w:sz w:val="21"/>
        </w:rPr>
        <w:t>Maseches Sofrim</w:t>
      </w:r>
      <w:r>
        <w:rPr>
          <w:rFonts w:ascii="Georgia" w:hAnsi="Georgia" w:cs="SBL Hebrew" w:eastAsia="Georgia"/>
          <w:b w:val="0"/>
          <w:i w:val="0"/>
          <w:color w:val="1A1A1A"/>
          <w:sz w:val="21"/>
        </w:rPr>
        <w:t xml:space="preserve">). The text on which the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hinges, and which underlies the </w:t>
      </w:r>
      <w:r>
        <w:rPr>
          <w:rFonts w:ascii="Georgia" w:hAnsi="Georgia" w:cs="SBL Hebrew" w:eastAsia="Georgia"/>
          <w:b w:val="0"/>
          <w:i/>
          <w:color w:val="1A1A1A"/>
          <w:sz w:val="21"/>
        </w:rPr>
        <w:t>stirah</w:t>
      </w:r>
      <w:r>
        <w:rPr>
          <w:rFonts w:ascii="Georgia" w:hAnsi="Georgia" w:cs="SBL Hebrew" w:eastAsia="Georgia"/>
          <w:b w:val="0"/>
          <w:i w:val="0"/>
          <w:color w:val="1A1A1A"/>
          <w:sz w:val="21"/>
        </w:rPr>
        <w:t xml:space="preserve"> between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Sefer Torah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color w:val="1A1A1A"/>
          <w:sz w:val="21"/>
        </w:rPr>
        <w:t>Ramban</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Shemos</w:t>
      </w:r>
      <w:r>
        <w:rPr>
          <w:rFonts w:ascii="Georgia" w:hAnsi="Georgia" w:cs="SBL Hebrew" w:eastAsia="Georgia"/>
          <w:b w:val="0"/>
          <w:i w:val="0"/>
          <w:color w:val="1A1A1A"/>
          <w:sz w:val="21"/>
        </w:rPr>
        <w:t xml:space="preserve"> 15:19.</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Reads </w:t>
      </w:r>
      <w:r>
        <w:rPr>
          <w:rFonts w:ascii="Georgia" w:hAnsi="Georgia" w:cs="SBL Hebrew" w:eastAsia="Georgia"/>
          <w:b w:val="0"/>
          <w:i/>
          <w:color w:val="1A1A1A"/>
          <w:sz w:val="21"/>
        </w:rPr>
        <w:t>Ki va sus Paroh</w:t>
      </w:r>
      <w:r>
        <w:rPr>
          <w:rFonts w:ascii="Georgia" w:hAnsi="Georgia" w:cs="SBL Hebrew" w:eastAsia="Georgia"/>
          <w:b w:val="0"/>
          <w:i w:val="0"/>
          <w:color w:val="1A1A1A"/>
          <w:sz w:val="21"/>
        </w:rPr>
        <w:t xml:space="preserve"> as a narrative epilogue: after the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concluded, the Torah returns to explain why the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was sung. The basis for the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’s repetition of </w:t>
      </w:r>
      <w:r>
        <w:rPr>
          <w:rFonts w:ascii="Georgia" w:hAnsi="Georgia" w:cs="SBL Hebrew" w:eastAsia="Georgia"/>
          <w:b w:val="0"/>
          <w:i/>
          <w:color w:val="1A1A1A"/>
          <w:sz w:val="21"/>
        </w:rPr>
        <w:t>Hashem yimloch l’olam va’ed</w:t>
      </w:r>
      <w:r>
        <w:rPr>
          <w:rFonts w:ascii="Georgia" w:hAnsi="Georgia" w:cs="SBL Hebrew" w:eastAsia="Georgia"/>
          <w:b w:val="0"/>
          <w:i w:val="0"/>
          <w:color w:val="1A1A1A"/>
          <w:sz w:val="21"/>
        </w:rPr>
        <w:t xml:space="preserve"> as the formal close of the </w:t>
      </w:r>
      <w:r>
        <w:rPr>
          <w:rFonts w:ascii="Georgia" w:hAnsi="Georgia" w:cs="SBL Hebrew" w:eastAsia="Georgia"/>
          <w:b w:val="0"/>
          <w:i/>
          <w:color w:val="1A1A1A"/>
          <w:sz w:val="21"/>
        </w:rPr>
        <w:t>shirah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Sefer Torah</w:t>
      </w:r>
      <w:r>
        <w:rPr>
          <w:rFonts w:ascii="Georgia" w:hAnsi="Georgia" w:cs="SBL Hebrew" w:eastAsia="Georgia"/>
          <w:b w:val="0"/>
          <w:i w:val="0"/>
          <w:color w:val="1A1A1A"/>
          <w:sz w:val="21"/>
        </w:rPr>
        <w:t xml:space="preserve"> 8:4; </w:t>
      </w:r>
      <w:r>
        <w:rPr>
          <w:rFonts w:ascii="Georgia" w:hAnsi="Georgia" w:cs="SBL Hebrew" w:eastAsia="Georgia"/>
          <w:b w:val="0"/>
          <w:i/>
          <w:color w:val="1A1A1A"/>
          <w:sz w:val="21"/>
        </w:rPr>
        <w:t>Maseches Sofrim</w:t>
      </w:r>
      <w:r>
        <w:rPr>
          <w:rFonts w:ascii="Georgia" w:hAnsi="Georgia" w:cs="SBL Hebrew" w:eastAsia="Georgia"/>
          <w:b w:val="0"/>
          <w:i w:val="0"/>
          <w:color w:val="1A1A1A"/>
          <w:sz w:val="21"/>
        </w:rPr>
        <w:t xml:space="preserve"> 12:10.</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Codifies that </w:t>
      </w:r>
      <w:r>
        <w:rPr>
          <w:rFonts w:ascii="Georgia" w:hAnsi="Georgia" w:cs="SBL Hebrew" w:eastAsia="Georgia"/>
          <w:b w:val="0"/>
          <w:i/>
          <w:color w:val="1A1A1A"/>
          <w:sz w:val="21"/>
        </w:rPr>
        <w:t>Ki va sus Paroh</w:t>
      </w:r>
      <w:r>
        <w:rPr>
          <w:rFonts w:ascii="Georgia" w:hAnsi="Georgia" w:cs="SBL Hebrew" w:eastAsia="Georgia"/>
          <w:b w:val="0"/>
          <w:i w:val="0"/>
          <w:color w:val="1A1A1A"/>
          <w:sz w:val="21"/>
        </w:rPr>
        <w:t xml:space="preserve"> is written in the brick-laying format (</w:t>
      </w:r>
      <w:r>
        <w:rPr>
          <w:rFonts w:ascii="Georgia" w:hAnsi="Georgia" w:cs="SBL Hebrew" w:eastAsia="Georgia"/>
          <w:b w:val="0"/>
          <w:i/>
          <w:color w:val="1A1A1A"/>
          <w:sz w:val="21"/>
        </w:rPr>
        <w:t>ariach al gabei l’veinah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and is therefore part of the </w:t>
      </w:r>
      <w:r>
        <w:rPr>
          <w:rFonts w:ascii="Georgia" w:hAnsi="Georgia" w:cs="SBL Hebrew" w:eastAsia="Georgia"/>
          <w:b w:val="0"/>
          <w:i/>
          <w:color w:val="1A1A1A"/>
          <w:sz w:val="21"/>
        </w:rPr>
        <w:t>shirah</w:t>
      </w:r>
      <w:r>
        <w:rPr>
          <w:rFonts w:ascii="Georgia" w:hAnsi="Georgia" w:cs="SBL Hebrew" w:eastAsia="Georgia"/>
          <w:b w:val="0"/>
          <w:i w:val="0"/>
          <w:color w:val="1A1A1A"/>
          <w:sz w:val="21"/>
        </w:rPr>
        <w:t xml:space="preserve"> proper. The </w:t>
      </w:r>
      <w:r>
        <w:rPr>
          <w:rFonts w:ascii="Georgia" w:hAnsi="Georgia" w:cs="SBL Hebrew" w:eastAsia="Georgia"/>
          <w:b w:val="0"/>
          <w:i/>
          <w:color w:val="1A1A1A"/>
          <w:sz w:val="21"/>
        </w:rPr>
        <w:t>stirah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siddur</w:t>
      </w:r>
      <w:r>
        <w:rPr>
          <w:rFonts w:ascii="Georgia" w:hAnsi="Georgia" w:cs="SBL Hebrew" w:eastAsia="Georgia"/>
          <w:b w:val="0"/>
          <w:i w:val="0"/>
          <w:color w:val="1A1A1A"/>
          <w:sz w:val="21"/>
        </w:rPr>
        <w:t xml:space="preserve"> follows the Ramban’s reading; the </w:t>
      </w:r>
      <w:r>
        <w:rPr>
          <w:rFonts w:ascii="Georgia" w:hAnsi="Georgia" w:cs="SBL Hebrew" w:eastAsia="Georgia"/>
          <w:b w:val="0"/>
          <w:i/>
          <w:color w:val="1A1A1A"/>
          <w:sz w:val="21"/>
        </w:rPr>
        <w:t>Sefer Torah</w:t>
      </w:r>
      <w:r>
        <w:rPr>
          <w:rFonts w:ascii="Georgia" w:hAnsi="Georgia" w:cs="SBL Hebrew" w:eastAsia="Georgia"/>
          <w:b w:val="0"/>
          <w:i w:val="0"/>
          <w:color w:val="1A1A1A"/>
          <w:sz w:val="21"/>
        </w:rPr>
        <w:t xml:space="preserve"> follows the Rambam’s. Two valid </w:t>
      </w:r>
      <w:r>
        <w:rPr>
          <w:rFonts w:ascii="Georgia" w:hAnsi="Georgia" w:cs="SBL Hebrew" w:eastAsia="Georgia"/>
          <w:b w:val="0"/>
          <w:i/>
          <w:color w:val="1A1A1A"/>
          <w:sz w:val="21"/>
        </w:rPr>
        <w:t>mesoros</w:t>
      </w:r>
      <w:r>
        <w:rPr>
          <w:rFonts w:ascii="Georgia" w:hAnsi="Georgia" w:cs="SBL Hebrew" w:eastAsia="Georgia"/>
          <w:b w:val="0"/>
          <w:i w:val="0"/>
          <w:color w:val="1A1A1A"/>
          <w:sz w:val="21"/>
        </w:rPr>
        <w:t xml:space="preserve"> co-existing in a single daily </w:t>
      </w:r>
      <w:r>
        <w:rPr>
          <w:rFonts w:ascii="Georgia" w:hAnsi="Georgia" w:cs="SBL Hebrew" w:eastAsia="Georgia"/>
          <w:b w:val="0"/>
          <w:i/>
          <w:color w:val="1A1A1A"/>
          <w:sz w:val="21"/>
        </w:rPr>
        <w:t>avodah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HaSaraf MiBrisk</w:t>
      </w:r>
      <w:r>
        <w:rPr>
          <w:rFonts w:ascii="Georgia" w:hAnsi="Georgia" w:cs="SBL Hebrew" w:eastAsia="Georgia"/>
          <w:b w:val="0"/>
          <w:i w:val="0"/>
          <w:color w:val="1A1A1A"/>
          <w:sz w:val="21"/>
        </w:rPr>
        <w:t xml:space="preserve"> — biographical account of R’ Yehoshua Leib Diskin (the </w:t>
      </w:r>
      <w:r>
        <w:rPr>
          <w:rFonts w:ascii="Georgia" w:hAnsi="Georgia" w:cs="SBL Hebrew" w:eastAsia="Georgia"/>
          <w:b w:val="0"/>
          <w:i/>
          <w:color w:val="1A1A1A"/>
          <w:sz w:val="21"/>
        </w:rPr>
        <w:t>Maharil Diskin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story of the senior </w:t>
      </w:r>
      <w:r>
        <w:rPr>
          <w:rFonts w:ascii="Georgia" w:hAnsi="Georgia" w:cs="SBL Hebrew" w:eastAsia="Georgia"/>
          <w:b w:val="0"/>
          <w:i/>
          <w:color w:val="1A1A1A"/>
          <w:sz w:val="21"/>
        </w:rPr>
        <w:t>talmid chacham</w:t>
      </w:r>
      <w:r>
        <w:rPr>
          <w:rFonts w:ascii="Georgia" w:hAnsi="Georgia" w:cs="SBL Hebrew" w:eastAsia="Georgia"/>
          <w:b w:val="0"/>
          <w:i w:val="0"/>
          <w:color w:val="1A1A1A"/>
          <w:sz w:val="21"/>
        </w:rPr>
        <w:t xml:space="preserve"> who attempted, on the strength of his own </w:t>
      </w:r>
      <w:r>
        <w:rPr>
          <w:rFonts w:ascii="Georgia" w:hAnsi="Georgia" w:cs="SBL Hebrew" w:eastAsia="Georgia"/>
          <w:b w:val="0"/>
          <w:i/>
          <w:color w:val="1A1A1A"/>
          <w:sz w:val="21"/>
        </w:rPr>
        <w:t>kasha</w:t>
      </w:r>
      <w:r>
        <w:rPr>
          <w:rFonts w:ascii="Georgia" w:hAnsi="Georgia" w:cs="SBL Hebrew" w:eastAsia="Georgia"/>
          <w:b w:val="0"/>
          <w:i w:val="0"/>
          <w:color w:val="1A1A1A"/>
          <w:sz w:val="21"/>
        </w:rPr>
        <w:t xml:space="preserve">, to alter the </w:t>
      </w:r>
      <w:r>
        <w:rPr>
          <w:rFonts w:ascii="Georgia" w:hAnsi="Georgia" w:cs="SBL Hebrew" w:eastAsia="Georgia"/>
          <w:b w:val="0"/>
          <w:i/>
          <w:color w:val="1A1A1A"/>
          <w:sz w:val="21"/>
        </w:rPr>
        <w:t>sifrei Torah</w:t>
      </w:r>
      <w:r>
        <w:rPr>
          <w:rFonts w:ascii="Georgia" w:hAnsi="Georgia" w:cs="SBL Hebrew" w:eastAsia="Georgia"/>
          <w:b w:val="0"/>
          <w:i w:val="0"/>
          <w:color w:val="1A1A1A"/>
          <w:sz w:val="21"/>
        </w:rPr>
        <w:t xml:space="preserve"> of Brisk, and of his death </w:t>
      </w:r>
      <w:r>
        <w:rPr>
          <w:rFonts w:ascii="Georgia" w:hAnsi="Georgia" w:cs="SBL Hebrew" w:eastAsia="Georgia"/>
          <w:b w:val="0"/>
          <w:i/>
          <w:color w:val="1A1A1A"/>
          <w:sz w:val="21"/>
        </w:rPr>
        <w:t>midah k’neged midah</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mikveh</w:t>
      </w:r>
      <w:r>
        <w:rPr>
          <w:rFonts w:ascii="Georgia" w:hAnsi="Georgia" w:cs="SBL Hebrew" w:eastAsia="Georgia"/>
          <w:b w:val="0"/>
          <w:i w:val="0"/>
          <w:color w:val="1A1A1A"/>
          <w:sz w:val="21"/>
        </w:rPr>
        <w:t>, is preserved in this biography. R’ Yehoshua Leib Diskin (1818–1898) served in Lomza, Mezritch, and Shklov before assuming the Brisker rabbinate in the middle 1870s; he was already an established Rav of the previous generation when the events of the story unfolded, which sharpens rather than softens the reading of the elder Brisker scholar’s challenge as an act directed against the local authority of a Rav newly arrived from elsewhere. Precise chapter and page vary by edition.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25 August 2024. This edition incorporates structural and factual revisions drawn from the Shiur Review and Editorial Review of 23 August 2026: the floating Reb Chaim / Rogatchover anecdote has been folded into the dedication and the closing bracket-back; the “Eilav Tishma’un” aside has been removed from the narrative’s climactic moment; the </w:t>
      </w:r>
      <w:r>
        <w:rPr>
          <w:rFonts w:ascii="Georgia" w:hAnsi="Georgia" w:cs="SBL Hebrew" w:eastAsia="Georgia"/>
          <w:b w:val="0"/>
          <w:i/>
          <w:color w:val="5A4B1A"/>
          <w:sz w:val="20"/>
        </w:rPr>
        <w:t>Maharil Diskin</w:t>
      </w:r>
      <w:r>
        <w:rPr>
          <w:rFonts w:ascii="Georgia" w:hAnsi="Georgia" w:cs="SBL Hebrew" w:eastAsia="Georgia"/>
          <w:b w:val="0"/>
          <w:i/>
          <w:color w:val="5A4B1A"/>
          <w:sz w:val="20"/>
        </w:rPr>
        <w:t xml:space="preserve">’s age at the Brisker rabbinate has been corrected and the misapplied “Yerushalayim of Lita” epithet (properly of Vilna) removed; the transliteration of </w:t>
      </w:r>
      <w:r>
        <w:rPr>
          <w:rFonts w:ascii="Georgia" w:hAnsi="Georgia" w:cs="SBL Hebrew" w:eastAsia="Georgia"/>
          <w:b w:val="0"/>
          <w:i/>
          <w:color w:val="5A4B1A"/>
          <w:sz w:val="20"/>
        </w:rPr>
        <w:t>HaSaraf MiBrisk</w:t>
      </w:r>
      <w:r>
        <w:rPr>
          <w:rFonts w:ascii="Georgia" w:hAnsi="Georgia" w:cs="SBL Hebrew" w:eastAsia="Georgia"/>
          <w:b w:val="0"/>
          <w:i/>
          <w:color w:val="5A4B1A"/>
          <w:sz w:val="20"/>
        </w:rPr>
        <w:t xml:space="preserve"> has been regularized; the unnamed “Rebbe in Miami” reference and the orphaned Rav Schwab cross-reference have been dropped; the </w:t>
      </w:r>
      <w:r>
        <w:rPr>
          <w:rFonts w:ascii="Georgia" w:hAnsi="Georgia" w:cs="SBL Hebrew" w:eastAsia="Georgia"/>
          <w:b w:val="0"/>
          <w:i/>
          <w:color w:val="5A4B1A"/>
          <w:sz w:val="20"/>
        </w:rPr>
        <w:t>ben olam ha’ba</w:t>
      </w:r>
      <w:r>
        <w:rPr>
          <w:rFonts w:ascii="Georgia" w:hAnsi="Georgia" w:cs="SBL Hebrew" w:eastAsia="Georgia"/>
          <w:b w:val="0"/>
          <w:i/>
          <w:color w:val="5A4B1A"/>
          <w:sz w:val="20"/>
        </w:rPr>
        <w:t xml:space="preserve"> / </w:t>
      </w:r>
      <w:r>
        <w:rPr>
          <w:rFonts w:ascii="Georgia" w:hAnsi="Georgia" w:cs="SBL Hebrew" w:eastAsia="Georgia"/>
          <w:b w:val="0"/>
          <w:i/>
          <w:color w:val="5A4B1A"/>
          <w:sz w:val="20"/>
        </w:rPr>
        <w:t>cheilek</w:t>
      </w:r>
      <w:r>
        <w:rPr>
          <w:rFonts w:ascii="Georgia" w:hAnsi="Georgia" w:cs="SBL Hebrew" w:eastAsia="Georgia"/>
          <w:b w:val="0"/>
          <w:i/>
          <w:color w:val="5A4B1A"/>
          <w:sz w:val="20"/>
        </w:rPr>
        <w:t xml:space="preserve"> mechanism and the </w:t>
      </w:r>
      <w:r>
        <w:rPr>
          <w:rFonts w:ascii="Georgia" w:hAnsi="Georgia" w:cs="SBL Hebrew" w:eastAsia="Georgia"/>
          <w:b w:val="0"/>
          <w:i/>
          <w:color w:val="5A4B1A"/>
          <w:sz w:val="20"/>
        </w:rPr>
        <w:t>Mishnah Berurah</w:t>
      </w:r>
      <w:r>
        <w:rPr>
          <w:rFonts w:ascii="Georgia" w:hAnsi="Georgia" w:cs="SBL Hebrew" w:eastAsia="Georgia"/>
          <w:b w:val="0"/>
          <w:i/>
          <w:color w:val="5A4B1A"/>
          <w:sz w:val="20"/>
        </w:rPr>
        <w:t xml:space="preserve">’s </w:t>
      </w:r>
      <w:r>
        <w:rPr>
          <w:rFonts w:ascii="Georgia" w:hAnsi="Georgia" w:cs="SBL Hebrew" w:eastAsia="Georgia"/>
          <w:b w:val="0"/>
          <w:i/>
          <w:color w:val="5A4B1A"/>
          <w:sz w:val="20"/>
        </w:rPr>
        <w:t>chazarah</w:t>
      </w:r>
      <w:r>
        <w:rPr>
          <w:rFonts w:ascii="Georgia" w:hAnsi="Georgia" w:cs="SBL Hebrew" w:eastAsia="Georgia"/>
          <w:b w:val="0"/>
          <w:i/>
          <w:color w:val="5A4B1A"/>
          <w:sz w:val="20"/>
        </w:rPr>
        <w:t xml:space="preserve"> ruling have been explained in </w:t>
      </w:r>
      <w:r>
        <w:rPr>
          <w:rFonts w:ascii="Georgia" w:hAnsi="Georgia" w:cs="SBL Hebrew" w:eastAsia="Georgia"/>
          <w:b w:val="0"/>
          <w:i/>
          <w:color w:val="5A4B1A"/>
          <w:sz w:val="20"/>
        </w:rPr>
        <w:t>svara</w:t>
      </w:r>
      <w:r>
        <w:rPr>
          <w:rFonts w:ascii="Georgia" w:hAnsi="Georgia" w:cs="SBL Hebrew" w:eastAsia="Georgia"/>
          <w:b w:val="0"/>
          <w:i/>
          <w:color w:val="5A4B1A"/>
          <w:sz w:val="20"/>
        </w:rPr>
        <w:t>; and transliterations (</w:t>
      </w:r>
      <w:r>
        <w:rPr>
          <w:rFonts w:ascii="Georgia" w:hAnsi="Georgia" w:cs="SBL Hebrew" w:eastAsia="Georgia"/>
          <w:b w:val="0"/>
          <w:i/>
          <w:color w:val="5A4B1A"/>
          <w:sz w:val="20"/>
        </w:rPr>
        <w:t>machlokes</w:t>
      </w:r>
      <w:r>
        <w:rPr>
          <w:rFonts w:ascii="Georgia" w:hAnsi="Georgia" w:cs="SBL Hebrew" w:eastAsia="Georgia"/>
          <w:b w:val="0"/>
          <w:i/>
          <w:color w:val="5A4B1A"/>
          <w:sz w:val="20"/>
        </w:rPr>
        <w:t xml:space="preserve">, </w:t>
      </w:r>
      <w:r>
        <w:rPr>
          <w:rFonts w:ascii="Georgia" w:hAnsi="Georgia" w:cs="SBL Hebrew" w:eastAsia="Georgia"/>
          <w:b w:val="0"/>
          <w:i/>
          <w:color w:val="5A4B1A"/>
          <w:sz w:val="20"/>
        </w:rPr>
        <w:t>kavvanah</w:t>
      </w:r>
      <w:r>
        <w:rPr>
          <w:rFonts w:ascii="Georgia" w:hAnsi="Georgia" w:cs="SBL Hebrew" w:eastAsia="Georgia"/>
          <w:b w:val="0"/>
          <w:i/>
          <w:color w:val="5A4B1A"/>
          <w:sz w:val="20"/>
        </w:rPr>
        <w:t>) have been standardized.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