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אָז יָשִׁיר · יִשְׁתַבַּח · כִּסֵּא שְלֹמֹה הַמֶּלֶך</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L’ilui nishmas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לְעִלּוּי נִשְׁמַת</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Skulener Rebbe</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 xml:space="preserve">) the evening this teaching was delivered, whose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 יָצַר</w:t>
      </w:r>
      <w:r>
        <w:rPr>
          <w:rFonts w:ascii="Georgia" w:hAnsi="Georgia" w:cs="SBL Hebrew" w:eastAsia="Georgia"/>
          <w:b w:val="0"/>
          <w:i w:val="0"/>
          <w:color w:val="1A1A1A"/>
          <w:sz w:val="22"/>
        </w:rPr>
        <w:t xml:space="preserve">) of five and six minutes at the wall of his bungalow is itself a commentary on all that follows; and </w:t>
      </w:r>
      <w:r>
        <w:rPr>
          <w:rFonts w:ascii="Georgia" w:hAnsi="Georgia" w:cs="SBL Hebrew" w:eastAsia="Georgia"/>
          <w:b w:val="0"/>
          <w:i/>
          <w:color w:val="1A1A1A"/>
          <w:sz w:val="22"/>
        </w:rPr>
        <w:t>l’ilui nishmas</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Rav Avraham Loizban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zt”l</w:t>
      </w:r>
      <w:r>
        <w:rPr>
          <w:rFonts w:ascii="Georgia" w:hAnsi="Georgia" w:cs="SBL Hebrew" w:eastAsia="Georgia"/>
          <w:b w:val="0"/>
          <w:i w:val="0"/>
          <w:color w:val="1A1A1A"/>
          <w:sz w:val="22"/>
        </w:rPr>
        <w:t xml:space="preserve">, a great </w:t>
      </w:r>
      <w:r>
        <w:rPr>
          <w:rFonts w:ascii="Georgia" w:hAnsi="Georgia" w:cs="SBL Hebrew" w:eastAsia="Georgia"/>
          <w:b w:val="0"/>
          <w:i/>
          <w:color w:val="1A1A1A"/>
          <w:sz w:val="22"/>
        </w:rPr>
        <w:t>marbitz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מַרְבִּיץ תּוֹרָה</w:t>
      </w:r>
      <w:r>
        <w:rPr>
          <w:rFonts w:ascii="Georgia" w:hAnsi="Georgia" w:cs="SBL Hebrew" w:eastAsia="Georgia"/>
          <w:b w:val="0"/>
          <w:i w:val="0"/>
          <w:color w:val="1A1A1A"/>
          <w:sz w:val="22"/>
        </w:rPr>
        <w:t xml:space="preserve">) of his generation,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the same week.</w:t>
      </w:r>
    </w:p>
    <w:p>
      <w:pPr>
        <w:spacing w:before="360" w:after="80"/>
        <w:pBdr>
          <w:bottom w:val="single" w:sz="6" w:space="2" w:color="b8860b"/>
        </w:pBdr>
      </w:pPr>
      <w:r>
        <w:rPr>
          <w:rFonts w:ascii="Georgia" w:hAnsi="Georgia" w:cs="SBL Hebrew" w:eastAsia="Georgia"/>
          <w:b w:val="0"/>
          <w:i w:val="0"/>
          <w:color w:val="1E3A8A"/>
          <w:sz w:val="26"/>
          <w:smallCaps w:val="1"/>
        </w:rPr>
        <w:t>I. Two Images of Tefillah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שִׁיעוּר</w:t>
      </w:r>
      <w:r>
        <w:rPr>
          <w:rFonts w:ascii="Georgia" w:hAnsi="Georgia" w:cs="SBL Hebrew" w:eastAsia="Georgia"/>
          <w:b w:val="0"/>
          <w:i w:val="0"/>
          <w:color w:val="1A1A1A"/>
          <w:sz w:val="22"/>
        </w:rPr>
        <w:t xml:space="preserve">) that follows was delivered on the morning after the Skulener Rebbe was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 and it is not possible to enter it without first pausing at his image. The Rebbe was revered across the boundaries that ordinarily divide Klal Yisrael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Litvish</w:t>
      </w:r>
      <w:r>
        <w:rPr>
          <w:rFonts w:ascii="Georgia" w:hAnsi="Georgia" w:cs="SBL Hebrew" w:eastAsia="Georgia"/>
          <w:b w:val="0"/>
          <w:i w:val="0"/>
          <w:color w:val="1A1A1A"/>
          <w:sz w:val="22"/>
        </w:rPr>
        <w:t xml:space="preserve">, Chassidish, </w:t>
      </w:r>
      <w:r>
        <w:rPr>
          <w:rFonts w:ascii="Georgia" w:hAnsi="Georgia" w:cs="SBL Hebrew" w:eastAsia="Georgia"/>
          <w:b w:val="0"/>
          <w:i/>
          <w:color w:val="1A1A1A"/>
          <w:sz w:val="22"/>
        </w:rPr>
        <w:t>misnagdish</w:t>
      </w:r>
      <w:r>
        <w:rPr>
          <w:rFonts w:ascii="Georgia" w:hAnsi="Georgia" w:cs="SBL Hebrew" w:eastAsia="Georgia"/>
          <w:b w:val="0"/>
          <w:i w:val="0"/>
          <w:color w:val="1A1A1A"/>
          <w:sz w:val="22"/>
        </w:rPr>
        <w:t xml:space="preserve">, and Sephardic communities alike returned to his person a devotion that transcended their internal disputes. He was among three towering figures of Boro Park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in close succession — Rav Moshe Wolfson, the Kossover Rebbe, and now the Skulener Rebbe himself — a triple bereavement whose weight the neighborhood is still absorbing.</w:t>
      </w:r>
    </w:p>
    <w:p>
      <w:pPr>
        <w:spacing w:before="0" w:after="120" w:line="324" w:lineRule="auto"/>
      </w:pPr>
      <w:r>
        <w:rPr>
          <w:rFonts w:ascii="Georgia" w:hAnsi="Georgia" w:cs="SBL Hebrew" w:eastAsia="Georgia"/>
          <w:b w:val="0"/>
          <w:i w:val="0"/>
          <w:color w:val="1A1A1A"/>
          <w:sz w:val="22"/>
        </w:rPr>
        <w:t xml:space="preserve">Two images from his life bear directly on the theme of the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The first: at a gathering some months earlier for </w:t>
      </w:r>
      <w:r>
        <w:rPr>
          <w:rFonts w:ascii="Georgia" w:hAnsi="Georgia" w:cs="SBL Hebrew" w:eastAsia="Georgia"/>
          <w:b w:val="0"/>
          <w:i/>
          <w:color w:val="1A1A1A"/>
          <w:sz w:val="22"/>
        </w:rPr>
        <w:t>bachurim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בַּחוּרִים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Mir Yerushalayim</w:t>
      </w:r>
      <w:r>
        <w:rPr>
          <w:rFonts w:ascii="Georgia" w:hAnsi="Georgia" w:cs="SBL Hebrew" w:eastAsia="Georgia"/>
          <w:b w:val="0"/>
          <w:i w:val="0"/>
          <w:color w:val="1A1A1A"/>
          <w:sz w:val="22"/>
        </w:rPr>
        <w:t xml:space="preserve">, the Rebbe was brought in attached to oxygen, barely able to muster speech. Skulen is affiliated with Satmar, and when a </w:t>
      </w:r>
      <w:r>
        <w:rPr>
          <w:rFonts w:ascii="Georgia" w:hAnsi="Georgia" w:cs="SBL Hebrew" w:eastAsia="Georgia"/>
          <w:b w:val="0"/>
          <w:i/>
          <w:color w:val="1A1A1A"/>
          <w:sz w:val="22"/>
        </w:rPr>
        <w:t>drashah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דְּרָשָׁה</w:t>
      </w:r>
      <w:r>
        <w:rPr>
          <w:rFonts w:ascii="Georgia" w:hAnsi="Georgia" w:cs="SBL Hebrew" w:eastAsia="Georgia"/>
          <w:b w:val="0"/>
          <w:i w:val="0"/>
          <w:color w:val="1A1A1A"/>
          <w:sz w:val="22"/>
        </w:rPr>
        <w:t xml:space="preserve">) began in Yiddish, the Rebbe interrupted in a whisper: </w:t>
      </w:r>
      <w:r>
        <w:rPr>
          <w:rFonts w:ascii="Georgia" w:hAnsi="Georgia" w:cs="SBL Hebrew" w:eastAsia="Georgia"/>
          <w:b w:val="0"/>
          <w:i/>
          <w:color w:val="1A1A1A"/>
          <w:sz w:val="22"/>
        </w:rPr>
        <w:t xml:space="preserve">Speak </w:t>
      </w:r>
      <w:r>
        <w:rPr>
          <w:rFonts w:ascii="Georgia" w:hAnsi="Georgia" w:cs="SBL Hebrew" w:eastAsia="Georgia"/>
          <w:b w:val="0"/>
          <w:i/>
          <w:color w:val="1A1A1A"/>
          <w:sz w:val="22"/>
        </w:rPr>
        <w:t>lashon ha’kodesh</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לְשׁוֹן הַקּוֹדֶשׁ</w:t>
      </w:r>
      <w:r>
        <w:rPr>
          <w:rFonts w:ascii="Georgia" w:hAnsi="Georgia" w:cs="SBL Hebrew" w:eastAsia="Georgia"/>
          <w:b w:val="0"/>
          <w:i/>
          <w:color w:val="1A1A1A"/>
          <w:sz w:val="22"/>
        </w:rPr>
        <w:t xml:space="preserve">) so the </w:t>
      </w:r>
      <w:r>
        <w:rPr>
          <w:rFonts w:ascii="Georgia" w:hAnsi="Georgia" w:cs="SBL Hebrew" w:eastAsia="Georgia"/>
          <w:b w:val="0"/>
          <w:i/>
          <w:color w:val="1A1A1A"/>
          <w:sz w:val="22"/>
        </w:rPr>
        <w:t>bachurim</w:t>
      </w:r>
      <w:r>
        <w:rPr>
          <w:rFonts w:ascii="Georgia" w:hAnsi="Georgia" w:cs="SBL Hebrew" w:eastAsia="Georgia"/>
          <w:b w:val="0"/>
          <w:i/>
          <w:color w:val="1A1A1A"/>
          <w:sz w:val="22"/>
        </w:rPr>
        <w:t xml:space="preserve"> understand.</w:t>
      </w:r>
      <w:r>
        <w:rPr>
          <w:rFonts w:ascii="Georgia" w:hAnsi="Georgia" w:cs="SBL Hebrew" w:eastAsia="Georgia"/>
          <w:b w:val="0"/>
          <w:i w:val="0"/>
          <w:color w:val="1A1A1A"/>
          <w:sz w:val="22"/>
        </w:rPr>
        <w:t xml:space="preserve"> He then rose, danced with them, and sent them off with </w:t>
      </w:r>
      <w:r>
        <w:rPr>
          <w:rFonts w:ascii="Georgia" w:hAnsi="Georgia" w:cs="SBL Hebrew" w:eastAsia="Georgia"/>
          <w:b w:val="0"/>
          <w:i/>
          <w:color w:val="1A1A1A"/>
          <w:sz w:val="22"/>
        </w:rPr>
        <w:t>chizzuk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חִזּוּק</w:t>
      </w:r>
      <w:r>
        <w:rPr>
          <w:rFonts w:ascii="Georgia" w:hAnsi="Georgia" w:cs="SBL Hebrew" w:eastAsia="Georgia"/>
          <w:b w:val="0"/>
          <w:i w:val="0"/>
          <w:color w:val="1A1A1A"/>
          <w:sz w:val="22"/>
        </w:rPr>
        <w:t xml:space="preserve">). The second: the first-time visitor to the Rebbe’s bungalow would witness him emerge from the </w:t>
      </w:r>
      <w:r>
        <w:rPr>
          <w:rFonts w:ascii="Georgia" w:hAnsi="Georgia" w:cs="SBL Hebrew" w:eastAsia="Georgia"/>
          <w:b w:val="0"/>
          <w:i/>
          <w:color w:val="1A1A1A"/>
          <w:sz w:val="22"/>
        </w:rPr>
        <w:t>beis ha’kisei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הַכִּסֵּא</w:t>
      </w:r>
      <w:r>
        <w:rPr>
          <w:rFonts w:ascii="Georgia" w:hAnsi="Georgia" w:cs="SBL Hebrew" w:eastAsia="Georgia"/>
          <w:b w:val="0"/>
          <w:i w:val="0"/>
          <w:color w:val="1A1A1A"/>
          <w:sz w:val="22"/>
        </w:rPr>
        <w:t xml:space="preserve">), turn to the wall, and recite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for five or six minutes.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was real to him in a way it is real for very few.</w:t>
      </w:r>
    </w:p>
    <w:p>
      <w:pPr>
        <w:spacing w:before="0" w:after="120" w:line="324" w:lineRule="auto"/>
      </w:pPr>
      <w:r>
        <w:rPr>
          <w:rFonts w:ascii="Georgia" w:hAnsi="Georgia" w:cs="SBL Hebrew" w:eastAsia="Georgia"/>
          <w:b w:val="0"/>
          <w:i w:val="0"/>
          <w:color w:val="1A1A1A"/>
          <w:sz w:val="22"/>
        </w:rPr>
        <w:t xml:space="preserve">These are not sentimental details. They are the substance of what 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is about: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as literal, as weighed, as refused-to-be-rote. When the analysis below traces how the fifteen praises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came to be arranged as they are, or why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forbids interruption between them, the underlying question is always the same — what would it mean to say these words the way the Skulener Rebbe said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May all that follows be </w:t>
      </w:r>
      <w:r>
        <w:rPr>
          <w:rFonts w:ascii="Georgia" w:hAnsi="Georgia" w:cs="SBL Hebrew" w:eastAsia="Georgia"/>
          <w:b w:val="0"/>
          <w:i/>
          <w:color w:val="1A1A1A"/>
          <w:sz w:val="22"/>
        </w:rPr>
        <w:t>l’iluy nishmasam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לְעִלּוּי נִשְׁמָתָם</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The Placement of Az Yashir — Halachic Problem and Geonic Practice</w:t>
      </w:r>
    </w:p>
    <w:p>
      <w:pPr>
        <w:spacing w:before="240" w:after="40"/>
      </w:pPr>
      <w:r>
        <w:rPr>
          <w:rFonts w:ascii="Georgia" w:hAnsi="Georgia" w:cs="SBL Hebrew" w:eastAsia="Georgia"/>
          <w:b w:val="0"/>
          <w:i/>
          <w:color w:val="B8860B"/>
          <w:sz w:val="23"/>
        </w:rPr>
        <w:t>A Structural Difficulty</w:t>
      </w:r>
    </w:p>
    <w:p>
      <w:pPr>
        <w:spacing w:before="0" w:after="120" w:line="324" w:lineRule="auto"/>
      </w:pPr>
      <w:r>
        <w:rPr>
          <w:rFonts w:ascii="Georgia" w:hAnsi="Georgia" w:cs="SBL Hebrew" w:eastAsia="Georgia"/>
          <w:b w:val="0"/>
          <w:i w:val="0"/>
          <w:color w:val="1A1A1A"/>
          <w:sz w:val="22"/>
        </w:rPr>
        <w:t xml:space="preserve">The section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known as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פְּסוּקֵי דְְזִמְרָא</w:t>
      </w:r>
      <w:r>
        <w:rPr>
          <w:rFonts w:ascii="Georgia" w:hAnsi="Georgia" w:cs="SBL Hebrew" w:eastAsia="Georgia"/>
          <w:b w:val="0"/>
          <w:i w:val="0"/>
          <w:color w:val="1A1A1A"/>
          <w:sz w:val="22"/>
        </w:rPr>
        <w:t xml:space="preserve">) is bracketed by two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at the beginning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at the end. Between them the body of the section consists overwhelmingly of chapters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Into this frame there was introduced, at some point in the development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w:t>
      </w:r>
      <w:r>
        <w:rPr>
          <w:rFonts w:ascii="Georgia" w:hAnsi="Georgia" w:cs="SBL Hebrew" w:eastAsia="Georgia"/>
          <w:b w:val="0"/>
          <w:i w:val="0"/>
          <w:color w:val="1A1A1A"/>
          <w:sz w:val="22"/>
        </w:rPr>
        <w:t xml:space="preserve">), the recitation of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אָז יָשִׁיר</w:t>
      </w:r>
      <w:r>
        <w:rPr>
          <w:rFonts w:ascii="Georgia" w:hAnsi="Georgia" w:cs="SBL Hebrew" w:eastAsia="Georgia"/>
          <w:b w:val="0"/>
          <w:i w:val="0"/>
          <w:color w:val="1A1A1A"/>
          <w:sz w:val="22"/>
        </w:rPr>
        <w:t xml:space="preserve">) — the Song at the Sea from </w:t>
      </w:r>
      <w:r>
        <w:rPr>
          <w:rFonts w:ascii="Georgia" w:hAnsi="Georgia" w:cs="SBL Hebrew" w:eastAsia="Georgia"/>
          <w:b w:val="0"/>
          <w:i/>
          <w:color w:val="1A1A1A"/>
          <w:sz w:val="22"/>
        </w:rPr>
        <w:t>Parshas Beshalach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בְּשַׁלַּח</w:t>
      </w:r>
      <w:r>
        <w:rPr>
          <w:rFonts w:ascii="Georgia" w:hAnsi="Georgia" w:cs="SBL Hebrew" w:eastAsia="Georgia"/>
          <w:b w:val="0"/>
          <w:i w:val="0"/>
          <w:color w:val="1A1A1A"/>
          <w:sz w:val="22"/>
        </w:rPr>
        <w:t xml:space="preserve">). On its face this creates a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a passage drawn from </w:t>
      </w:r>
      <w:r>
        <w:rPr>
          <w:rFonts w:ascii="Georgia" w:hAnsi="Georgia" w:cs="SBL Hebrew" w:eastAsia="Georgia"/>
          <w:b w:val="0"/>
          <w:i/>
          <w:color w:val="1A1A1A"/>
          <w:sz w:val="22"/>
        </w:rPr>
        <w:t>Chumash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חוּמָשׁ</w:t>
      </w:r>
      <w:r>
        <w:rPr>
          <w:rFonts w:ascii="Georgia" w:hAnsi="Georgia" w:cs="SBL Hebrew" w:eastAsia="Georgia"/>
          <w:b w:val="0"/>
          <w:i w:val="0"/>
          <w:color w:val="1A1A1A"/>
          <w:sz w:val="22"/>
        </w:rPr>
        <w:t xml:space="preserve">) is inserted between two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whose intervening body is otherwise </w:t>
      </w:r>
      <w:r>
        <w:rPr>
          <w:rFonts w:ascii="Georgia" w:hAnsi="Georgia" w:cs="SBL Hebrew" w:eastAsia="Georgia"/>
          <w:b w:val="0"/>
          <w:i/>
          <w:color w:val="1A1A1A"/>
          <w:sz w:val="22"/>
        </w:rPr>
        <w:t>Ketuvim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כְּתוּבִים</w:t>
      </w:r>
      <w:r>
        <w:rPr>
          <w:rFonts w:ascii="Georgia" w:hAnsi="Georgia" w:cs="SBL Hebrew" w:eastAsia="Georgia"/>
          <w:b w:val="0"/>
          <w:i w:val="0"/>
          <w:color w:val="1A1A1A"/>
          <w:sz w:val="22"/>
        </w:rPr>
        <w:t xml:space="preserve">). The difficulty was felt from the Geonic period forward and is the seed from which nearly every other issue treated in 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grows.</w:t>
      </w:r>
    </w:p>
    <w:p>
      <w:pPr>
        <w:spacing w:before="240" w:after="40"/>
      </w:pPr>
      <w:r>
        <w:rPr>
          <w:rFonts w:ascii="Georgia" w:hAnsi="Georgia" w:cs="SBL Hebrew" w:eastAsia="Georgia"/>
          <w:b w:val="0"/>
          <w:i/>
          <w:color w:val="B8860B"/>
          <w:sz w:val="23"/>
        </w:rPr>
        <w:t>The Geonic Reticence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of </w:t>
      </w:r>
      <w:r>
        <w:rPr>
          <w:rFonts w:ascii="Georgia" w:hAnsi="Georgia" w:cs="SBL Hebrew" w:eastAsia="Georgia"/>
          <w:b/>
          <w:i w:val="0"/>
          <w:color w:val="1A1A1A"/>
          <w:sz w:val="22"/>
        </w:rPr>
        <w:t>Rav Amram Gaon</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records that the great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יְשִׁיבוֹת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Sura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סוּרָא</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Pumbedisa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פּוּמְבְּדִיתָא</w:t>
      </w:r>
      <w:r>
        <w:rPr>
          <w:rFonts w:ascii="Georgia" w:hAnsi="Georgia" w:cs="SBL Hebrew" w:eastAsia="Georgia"/>
          <w:b w:val="0"/>
          <w:i w:val="0"/>
          <w:color w:val="1A1A1A"/>
          <w:sz w:val="22"/>
        </w:rPr>
        <w:t xml:space="preserve">) did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recite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daily. He adds, with characteristic breadth, that one should not protest those communities that do recite it — the practice is permissible even if not the Babylonian standard. The </w:t>
      </w:r>
      <w:r>
        <w:rPr>
          <w:rFonts w:ascii="Georgia" w:hAnsi="Georgia" w:cs="SBL Hebrew" w:eastAsia="Georgia"/>
          <w:b/>
          <w:i w:val="0"/>
          <w:color w:val="1A1A1A"/>
          <w:sz w:val="22"/>
        </w:rPr>
        <w:t>Rambam</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writing in </w:t>
      </w:r>
      <w:r>
        <w:rPr>
          <w:rFonts w:ascii="Georgia" w:hAnsi="Georgia" w:cs="SBL Hebrew" w:eastAsia="Georgia"/>
          <w:b w:val="0"/>
          <w:i/>
          <w:color w:val="1A1A1A"/>
          <w:sz w:val="22"/>
        </w:rPr>
        <w:t>Hilchos 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תְּפִלָּה</w:t>
      </w:r>
      <w:r>
        <w:rPr>
          <w:rFonts w:ascii="Georgia" w:hAnsi="Georgia" w:cs="SBL Hebrew" w:eastAsia="Georgia"/>
          <w:b w:val="0"/>
          <w:i w:val="0"/>
          <w:color w:val="1A1A1A"/>
          <w:sz w:val="22"/>
        </w:rPr>
        <w:t xml:space="preserve">), offers the sharpest halachic resolution: one wishing to recite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should do so </w:t>
      </w:r>
      <w:r>
        <w:rPr>
          <w:rFonts w:ascii="Georgia" w:hAnsi="Georgia" w:cs="SBL Hebrew" w:eastAsia="Georgia"/>
          <w:b w:val="0"/>
          <w:i/>
          <w:color w:val="1A1A1A"/>
          <w:sz w:val="22"/>
        </w:rPr>
        <w:t>after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thereby avoiding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altogether. The Rambam’s ruling is not a marginal preference; it is the position that best preserves the integrity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-frame that Tosafos, as will emerge below, identifies as a single unit. That no community today follows the Rambam’s placement, and that the universal practice is to recite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despite his ruling, is itself an early instance of a pattern that will recur throughout 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reordering displacing the halachic ordering that would otherwise have prevailed.</w:t>
      </w:r>
    </w:p>
    <w:p>
      <w:pPr>
        <w:spacing w:before="240" w:after="40"/>
      </w:pPr>
      <w:r>
        <w:rPr>
          <w:rFonts w:ascii="Georgia" w:hAnsi="Georgia" w:cs="SBL Hebrew" w:eastAsia="Georgia"/>
          <w:b w:val="0"/>
          <w:i/>
          <w:color w:val="B8860B"/>
          <w:sz w:val="23"/>
        </w:rPr>
        <w:t>Ha’azinu as an Alternative</w:t>
      </w:r>
    </w:p>
    <w:p>
      <w:pPr>
        <w:spacing w:before="0" w:after="120" w:line="324" w:lineRule="auto"/>
      </w:pPr>
      <w:r>
        <w:rPr>
          <w:rFonts w:ascii="Georgia" w:hAnsi="Georgia" w:cs="SBL Hebrew" w:eastAsia="Georgia"/>
          <w:b w:val="0"/>
          <w:i w:val="0"/>
          <w:color w:val="1A1A1A"/>
          <w:sz w:val="22"/>
        </w:rPr>
        <w:t xml:space="preserve">The Rambam also preserves the notice that some communities of his day recited </w:t>
      </w:r>
      <w:r>
        <w:rPr>
          <w:rFonts w:ascii="Georgia" w:hAnsi="Georgia" w:cs="SBL Hebrew" w:eastAsia="Georgia"/>
          <w:b w:val="0"/>
          <w:i/>
          <w:color w:val="1A1A1A"/>
          <w:sz w:val="22"/>
        </w:rPr>
        <w:t>Ha’azinu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הַאֲזִינוּ</w:t>
      </w:r>
      <w:r>
        <w:rPr>
          <w:rFonts w:ascii="Georgia" w:hAnsi="Georgia" w:cs="SBL Hebrew" w:eastAsia="Georgia"/>
          <w:b w:val="0"/>
          <w:i w:val="0"/>
          <w:color w:val="1A1A1A"/>
          <w:sz w:val="22"/>
        </w:rPr>
        <w:t xml:space="preserve">) daily in place of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Both passages are structured as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both share the compositional stichography that marks them apart from ordinary narrative. Some communities even substitute </w:t>
      </w:r>
      <w:r>
        <w:rPr>
          <w:rFonts w:ascii="Georgia" w:hAnsi="Georgia" w:cs="SBL Hebrew" w:eastAsia="Georgia"/>
          <w:b w:val="0"/>
          <w:i/>
          <w:color w:val="1A1A1A"/>
          <w:sz w:val="22"/>
        </w:rPr>
        <w:t>Ha’azinu</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Tisha B’Av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תִּשְׁעָה בְּאָב</w:t>
      </w:r>
      <w:r>
        <w:rPr>
          <w:rFonts w:ascii="Georgia" w:hAnsi="Georgia" w:cs="SBL Hebrew" w:eastAsia="Georgia"/>
          <w:b w:val="0"/>
          <w:i w:val="0"/>
          <w:color w:val="1A1A1A"/>
          <w:sz w:val="22"/>
        </w:rPr>
        <w:t xml:space="preserve">), when the tone of triumph proper to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שִׁירַת הַיָּם</w:t>
      </w:r>
      <w:r>
        <w:rPr>
          <w:rFonts w:ascii="Georgia" w:hAnsi="Georgia" w:cs="SBL Hebrew" w:eastAsia="Georgia"/>
          <w:b w:val="0"/>
          <w:i w:val="0"/>
          <w:color w:val="1A1A1A"/>
          <w:sz w:val="22"/>
        </w:rPr>
        <w:t xml:space="preserve">) is felt to be out of place. The variability is instructive: what mattered to the framers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was that </w:t>
      </w:r>
      <w:r>
        <w:rPr>
          <w:rFonts w:ascii="Georgia" w:hAnsi="Georgia" w:cs="SBL Hebrew" w:eastAsia="Georgia"/>
          <w:b w:val="0"/>
          <w:i/>
          <w:color w:val="1A1A1A"/>
          <w:sz w:val="22"/>
        </w:rPr>
        <w:t>some</w:t>
      </w:r>
      <w:r>
        <w:rPr>
          <w:rFonts w:ascii="Georgia" w:hAnsi="Georgia" w:cs="SBL Hebrew" w:eastAsia="Georgia"/>
          <w:b w:val="0"/>
          <w:i w:val="0"/>
          <w:color w:val="1A1A1A"/>
          <w:sz w:val="22"/>
        </w:rPr>
        <w:t xml:space="preserve"> passage of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close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not any single one.</w:t>
      </w:r>
    </w:p>
    <w:p>
      <w:pPr>
        <w:spacing w:before="360" w:after="80"/>
        <w:pBdr>
          <w:bottom w:val="single" w:sz="6" w:space="2" w:color="b8860b"/>
        </w:pBdr>
      </w:pPr>
      <w:r>
        <w:rPr>
          <w:rFonts w:ascii="Georgia" w:hAnsi="Georgia" w:cs="SBL Hebrew" w:eastAsia="Georgia"/>
          <w:b w:val="0"/>
          <w:i w:val="0"/>
          <w:color w:val="1E3A8A"/>
          <w:sz w:val="26"/>
          <w:smallCaps w:val="1"/>
        </w:rPr>
        <w:t>III. The Italian Provenance — R’ Moshe ben Kalonymos</w:t>
      </w:r>
    </w:p>
    <w:p>
      <w:pPr>
        <w:spacing w:before="0" w:after="120" w:line="324" w:lineRule="auto"/>
      </w:pPr>
      <w:r>
        <w:rPr>
          <w:rFonts w:ascii="Georgia" w:hAnsi="Georgia" w:cs="SBL Hebrew" w:eastAsia="Georgia"/>
          <w:b w:val="0"/>
          <w:i w:val="0"/>
          <w:color w:val="1A1A1A"/>
          <w:sz w:val="22"/>
        </w:rPr>
        <w:t xml:space="preserve">The clearest source for the daily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in the Ashkenazic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is preserved in the </w:t>
      </w:r>
      <w:r>
        <w:rPr>
          <w:rFonts w:ascii="Georgia" w:hAnsi="Georgia" w:cs="SBL Hebrew" w:eastAsia="Georgia"/>
          <w:b w:val="0"/>
          <w:i/>
          <w:color w:val="1A1A1A"/>
          <w:sz w:val="22"/>
        </w:rPr>
        <w:t>Rokeach</w:t>
      </w:r>
      <w:r>
        <w:rPr>
          <w:rFonts w:ascii="Georgia" w:hAnsi="Georgia" w:cs="SBL Hebrew" w:eastAsia="Georgia"/>
          <w:b w:val="0"/>
          <w:i w:val="0"/>
          <w:color w:val="1A1A1A"/>
          <w:sz w:val="22"/>
        </w:rPr>
        <w:t xml:space="preserve"> of </w:t>
      </w:r>
      <w:r>
        <w:rPr>
          <w:rFonts w:ascii="Georgia" w:hAnsi="Georgia" w:cs="SBL Hebrew" w:eastAsia="Georgia"/>
          <w:b/>
          <w:i w:val="0"/>
          <w:color w:val="1A1A1A"/>
          <w:sz w:val="22"/>
        </w:rPr>
        <w:t>R’ Elazar of Worms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who cites a </w:t>
      </w:r>
      <w:r>
        <w:rPr>
          <w:rFonts w:ascii="Georgia" w:hAnsi="Georgia" w:cs="SBL Hebrew" w:eastAsia="Georgia"/>
          <w:b w:val="0"/>
          <w:i/>
          <w:color w:val="1A1A1A"/>
          <w:sz w:val="22"/>
        </w:rPr>
        <w:t>k’sav yad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כְּתָב יָד</w:t>
      </w:r>
      <w:r>
        <w:rPr>
          <w:rFonts w:ascii="Georgia" w:hAnsi="Georgia" w:cs="SBL Hebrew" w:eastAsia="Georgia"/>
          <w:b w:val="0"/>
          <w:i w:val="0"/>
          <w:color w:val="1A1A1A"/>
          <w:sz w:val="22"/>
        </w:rPr>
        <w:t xml:space="preserve">) attributing the institution of the practice to </w:t>
      </w:r>
      <w:r>
        <w:rPr>
          <w:rFonts w:ascii="Georgia" w:hAnsi="Georgia" w:cs="SBL Hebrew" w:eastAsia="Georgia"/>
          <w:b/>
          <w:i w:val="0"/>
          <w:color w:val="1A1A1A"/>
          <w:sz w:val="22"/>
        </w:rPr>
        <w:t>Rabbi Moshe ben Kalonymos</w:t>
      </w:r>
      <w:r>
        <w:rPr>
          <w:rFonts w:ascii="Georgia" w:hAnsi="Georgia" w:cs="SBL Hebrew" w:eastAsia="Georgia"/>
          <w:b w:val="0"/>
          <w:i w:val="0"/>
          <w:color w:val="1A1A1A"/>
          <w:sz w:val="22"/>
        </w:rPr>
        <w:t xml:space="preserve"> — an Italian </w:t>
      </w:r>
      <w:r>
        <w:rPr>
          <w:rFonts w:ascii="Georgia" w:hAnsi="Georgia" w:cs="SBL Hebrew" w:eastAsia="Georgia"/>
          <w:b w:val="0"/>
          <w:i/>
          <w:color w:val="1A1A1A"/>
          <w:sz w:val="22"/>
        </w:rPr>
        <w:t>chacham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חָכָם</w:t>
      </w:r>
      <w:r>
        <w:rPr>
          <w:rFonts w:ascii="Georgia" w:hAnsi="Georgia" w:cs="SBL Hebrew" w:eastAsia="Georgia"/>
          <w:b w:val="0"/>
          <w:i w:val="0"/>
          <w:color w:val="1A1A1A"/>
          <w:sz w:val="22"/>
        </w:rPr>
        <w:t xml:space="preserve">) of the Geonic period. This same R’ Moshe ben Kalonymos is the author of two </w:t>
      </w:r>
      <w:r>
        <w:rPr>
          <w:rFonts w:ascii="Georgia" w:hAnsi="Georgia" w:cs="SBL Hebrew" w:eastAsia="Georgia"/>
          <w:b w:val="0"/>
          <w:i/>
          <w:color w:val="1A1A1A"/>
          <w:sz w:val="22"/>
        </w:rPr>
        <w:t>piyutim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פִּיּוּטִים</w:t>
      </w:r>
      <w:r>
        <w:rPr>
          <w:rFonts w:ascii="Georgia" w:hAnsi="Georgia" w:cs="SBL Hebrew" w:eastAsia="Georgia"/>
          <w:b w:val="0"/>
          <w:i w:val="0"/>
          <w:color w:val="1A1A1A"/>
          <w:sz w:val="22"/>
        </w:rPr>
        <w:t xml:space="preserve">) that every Jewish home still sings each week: </w:t>
      </w:r>
      <w:r>
        <w:rPr>
          <w:rFonts w:ascii="Georgia" w:hAnsi="Georgia" w:cs="SBL Hebrew" w:eastAsia="Georgia"/>
          <w:b w:val="0"/>
          <w:i/>
          <w:color w:val="1A1A1A"/>
          <w:sz w:val="22"/>
        </w:rPr>
        <w:t>Kol Mekadesh Shevi’i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מְקַדֵּשׁ שְׁבִיעִי</w:t>
      </w:r>
      <w:r>
        <w:rPr>
          <w:rFonts w:ascii="Georgia" w:hAnsi="Georgia" w:cs="SBL Hebrew" w:eastAsia="Georgia"/>
          <w:b w:val="0"/>
          <w:i w:val="0"/>
          <w:color w:val="1A1A1A"/>
          <w:sz w:val="22"/>
        </w:rPr>
        <w:t xml:space="preserve">), sung at the daytime </w:t>
      </w:r>
      <w:r>
        <w:rPr>
          <w:rFonts w:ascii="Georgia" w:hAnsi="Georgia" w:cs="SBL Hebrew" w:eastAsia="Georgia"/>
          <w:b w:val="0"/>
          <w:i/>
          <w:color w:val="1A1A1A"/>
          <w:sz w:val="22"/>
        </w:rPr>
        <w:t>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seudah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סְעוּדָה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Menuchah v’Simchah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מְנוּחָה וְשִׂמְחָה</w:t>
      </w:r>
      <w:r>
        <w:rPr>
          <w:rFonts w:ascii="Georgia" w:hAnsi="Georgia" w:cs="SBL Hebrew" w:eastAsia="Georgia"/>
          <w:b w:val="0"/>
          <w:i w:val="0"/>
          <w:color w:val="1A1A1A"/>
          <w:sz w:val="22"/>
        </w:rPr>
        <w:t xml:space="preserve">), sung on Friday night. The </w:t>
      </w:r>
      <w:r>
        <w:rPr>
          <w:rFonts w:ascii="Georgia" w:hAnsi="Georgia" w:cs="SBL Hebrew" w:eastAsia="Georgia"/>
          <w:b w:val="0"/>
          <w:i/>
          <w:color w:val="1A1A1A"/>
          <w:sz w:val="22"/>
        </w:rPr>
        <w:t>paytan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פַּיְטָן</w:t>
      </w:r>
      <w:r>
        <w:rPr>
          <w:rFonts w:ascii="Georgia" w:hAnsi="Georgia" w:cs="SBL Hebrew" w:eastAsia="Georgia"/>
          <w:b w:val="0"/>
          <w:i w:val="0"/>
          <w:color w:val="1A1A1A"/>
          <w:sz w:val="22"/>
        </w:rPr>
        <w:t xml:space="preserve">) whose fingerprint sits on the weekly </w:t>
      </w:r>
      <w:r>
        <w:rPr>
          <w:rFonts w:ascii="Georgia" w:hAnsi="Georgia" w:cs="SBL Hebrew" w:eastAsia="Georgia"/>
          <w:b w:val="0"/>
          <w:i/>
          <w:color w:val="1A1A1A"/>
          <w:sz w:val="22"/>
        </w:rPr>
        <w:t>zemiros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זְמִירוֹת</w:t>
      </w:r>
      <w:r>
        <w:rPr>
          <w:rFonts w:ascii="Georgia" w:hAnsi="Georgia" w:cs="SBL Hebrew" w:eastAsia="Georgia"/>
          <w:b w:val="0"/>
          <w:i w:val="0"/>
          <w:color w:val="1A1A1A"/>
          <w:sz w:val="22"/>
        </w:rPr>
        <w:t xml:space="preserve">) of Klal Yisrael is the same figure who brought the daily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to Ashkenaz.</w:t>
      </w:r>
    </w:p>
    <w:p>
      <w:pPr>
        <w:spacing w:before="0" w:after="120" w:line="324" w:lineRule="auto"/>
      </w:pPr>
      <w:r>
        <w:rPr>
          <w:rFonts w:ascii="Georgia" w:hAnsi="Georgia" w:cs="SBL Hebrew" w:eastAsia="Georgia"/>
          <w:b w:val="0"/>
          <w:i w:val="0"/>
          <w:color w:val="1A1A1A"/>
          <w:sz w:val="22"/>
        </w:rPr>
        <w:t xml:space="preserve">In Italy, the recitation of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in this position had been the practice from the era of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The Italian Jewish community traces its origin to those who were exiled from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in the aftermath of </w:t>
      </w:r>
      <w:r>
        <w:rPr>
          <w:rFonts w:ascii="Georgia" w:hAnsi="Georgia" w:cs="SBL Hebrew" w:eastAsia="Georgia"/>
          <w:b w:val="0"/>
          <w:i/>
          <w:color w:val="1A1A1A"/>
          <w:sz w:val="22"/>
        </w:rPr>
        <w:t>Bayis Sheni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שֵׁנִי</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Minhag Roma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 רוֹמָא</w:t>
      </w:r>
      <w:r>
        <w:rPr>
          <w:rFonts w:ascii="Georgia" w:hAnsi="Georgia" w:cs="SBL Hebrew" w:eastAsia="Georgia"/>
          <w:b w:val="0"/>
          <w:i w:val="0"/>
          <w:color w:val="1A1A1A"/>
          <w:sz w:val="22"/>
        </w:rPr>
        <w:t xml:space="preserve">) — still preserved at the Roman synagogue, with its own distinctive variations — carries within it </w:t>
      </w:r>
      <w:r>
        <w:rPr>
          <w:rFonts w:ascii="Georgia" w:hAnsi="Georgia" w:cs="SBL Hebrew" w:eastAsia="Georgia"/>
          <w:b w:val="0"/>
          <w:i/>
          <w:color w:val="1A1A1A"/>
          <w:sz w:val="22"/>
        </w:rPr>
        <w:t>mesoros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מְסוֹרוֹת</w:t>
      </w:r>
      <w:r>
        <w:rPr>
          <w:rFonts w:ascii="Georgia" w:hAnsi="Georgia" w:cs="SBL Hebrew" w:eastAsia="Georgia"/>
          <w:b w:val="0"/>
          <w:i w:val="0"/>
          <w:color w:val="1A1A1A"/>
          <w:sz w:val="22"/>
        </w:rPr>
        <w:t xml:space="preserve">) from that early period. R’ Moshe ben Kalonymos traveled from Italy northward into Germany, where he encountered the Babylonian Geonic practice of omitting the daily </w:t>
      </w:r>
      <w:r>
        <w:rPr>
          <w:rFonts w:ascii="Georgia" w:hAnsi="Georgia" w:cs="SBL Hebrew" w:eastAsia="Georgia"/>
          <w:b w:val="0"/>
          <w:i/>
          <w:color w:val="1A1A1A"/>
          <w:sz w:val="22"/>
        </w:rPr>
        <w:t>Az Yashir</w:t>
      </w:r>
      <w:r>
        <w:rPr>
          <w:rFonts w:ascii="Georgia" w:hAnsi="Georgia" w:cs="SBL Hebrew" w:eastAsia="Georgia"/>
          <w:b w:val="0"/>
          <w:i w:val="0"/>
          <w:color w:val="1A1A1A"/>
          <w:sz w:val="22"/>
        </w:rPr>
        <w:t>, and he introduced the Italian custom into Ashkenaz. From there it spread across the Ashkenazic world and, in time, well beyond.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val="0"/>
          <w:color w:val="1A1A1A"/>
          <w:sz w:val="22"/>
        </w:rPr>
        <w:t>Machzor Vitry</w:t>
      </w:r>
      <w:r>
        <w:rPr>
          <w:rFonts w:ascii="Georgia" w:hAnsi="Georgia" w:cs="SBL Hebrew" w:eastAsia="Georgia"/>
          <w:b w:val="0"/>
          <w:i w:val="0"/>
          <w:color w:val="1A1A1A"/>
          <w:sz w:val="22"/>
        </w:rPr>
        <w:t xml:space="preserve"> of R’ Simchah ben Shmuel of Vitry, a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bar plugta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 פְּלוּגְתָּא</w:t>
      </w:r>
      <w:r>
        <w:rPr>
          <w:rFonts w:ascii="Georgia" w:hAnsi="Georgia" w:cs="SBL Hebrew" w:eastAsia="Georgia"/>
          <w:b w:val="0"/>
          <w:i w:val="0"/>
          <w:color w:val="1A1A1A"/>
          <w:sz w:val="22"/>
        </w:rPr>
        <w:t>) of Rashi,</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records a complementary testimony. He received a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from the Roman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קְהִלָּה</w:t>
      </w:r>
      <w:r>
        <w:rPr>
          <w:rFonts w:ascii="Georgia" w:hAnsi="Georgia" w:cs="SBL Hebrew" w:eastAsia="Georgia"/>
          <w:b w:val="0"/>
          <w:i w:val="0"/>
          <w:color w:val="1A1A1A"/>
          <w:sz w:val="22"/>
        </w:rPr>
        <w:t xml:space="preserve">) affirming that their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to recite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traced back to the post-</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exile. Two independent lines of evidence — the </w:t>
      </w:r>
      <w:r>
        <w:rPr>
          <w:rFonts w:ascii="Georgia" w:hAnsi="Georgia" w:cs="SBL Hebrew" w:eastAsia="Georgia"/>
          <w:b w:val="0"/>
          <w:i/>
          <w:color w:val="1A1A1A"/>
          <w:sz w:val="22"/>
        </w:rPr>
        <w:t>Rokeach’s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k’sav yad</w:t>
      </w:r>
      <w:r>
        <w:rPr>
          <w:rFonts w:ascii="Georgia" w:hAnsi="Georgia" w:cs="SBL Hebrew" w:eastAsia="Georgia"/>
          <w:b w:val="0"/>
          <w:i w:val="0"/>
          <w:color w:val="1A1A1A"/>
          <w:sz w:val="22"/>
        </w:rPr>
        <w:t xml:space="preserve"> and the Roman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preserved by the </w:t>
      </w:r>
      <w:r>
        <w:rPr>
          <w:rFonts w:ascii="Georgia" w:hAnsi="Georgia" w:cs="SBL Hebrew" w:eastAsia="Georgia"/>
          <w:b w:val="0"/>
          <w:i/>
          <w:color w:val="1A1A1A"/>
          <w:sz w:val="22"/>
        </w:rPr>
        <w:t>Machzor Vitry</w:t>
      </w:r>
      <w:r>
        <w:rPr>
          <w:rFonts w:ascii="Georgia" w:hAnsi="Georgia" w:cs="SBL Hebrew" w:eastAsia="Georgia"/>
          <w:b w:val="0"/>
          <w:i w:val="0"/>
          <w:color w:val="1A1A1A"/>
          <w:sz w:val="22"/>
        </w:rPr>
        <w:t xml:space="preserve"> — converge on the same historical picture: an Italian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of ancient provenance, imported through R’ Moshe ben Kalonymos, that reshaped the Ashkenazic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in a way that eventually became universal.</w:t>
      </w:r>
    </w:p>
    <w:p>
      <w:pPr>
        <w:spacing w:before="360" w:after="80"/>
        <w:pBdr>
          <w:bottom w:val="single" w:sz="6" w:space="2" w:color="b8860b"/>
        </w:pBdr>
      </w:pPr>
      <w:r>
        <w:rPr>
          <w:rFonts w:ascii="Georgia" w:hAnsi="Georgia" w:cs="SBL Hebrew" w:eastAsia="Georgia"/>
          <w:b w:val="0"/>
          <w:i w:val="0"/>
          <w:color w:val="1E3A8A"/>
          <w:sz w:val="26"/>
          <w:smallCaps w:val="1"/>
        </w:rPr>
        <w:t>IV. The Aruch HaShulchan’s Kashya and the Zohar’s Resolution</w:t>
      </w:r>
    </w:p>
    <w:p>
      <w:pPr>
        <w:spacing w:before="240" w:after="40"/>
      </w:pPr>
      <w:r>
        <w:rPr>
          <w:rFonts w:ascii="Georgia" w:hAnsi="Georgia" w:cs="SBL Hebrew" w:eastAsia="Georgia"/>
          <w:b w:val="0"/>
          <w:i/>
          <w:color w:val="B8860B"/>
          <w:sz w:val="23"/>
        </w:rPr>
        <w:t>The Order of Sources Inverted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color w:val="1A1A1A"/>
          <w:sz w:val="22"/>
        </w:rPr>
        <w:t>Aruch HaShulchan</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raises a piercing </w:t>
      </w:r>
      <w:r>
        <w:rPr>
          <w:rFonts w:ascii="Georgia" w:hAnsi="Georgia" w:cs="SBL Hebrew" w:eastAsia="Georgia"/>
          <w:b w:val="0"/>
          <w:i/>
          <w:color w:val="1A1A1A"/>
          <w:sz w:val="22"/>
        </w:rPr>
        <w:t>kashya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on the placement of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There is a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w:t>
      </w:r>
      <w:r>
        <w:rPr>
          <w:rFonts w:ascii="Georgia" w:hAnsi="Georgia" w:cs="SBL Hebrew" w:eastAsia="Georgia"/>
          <w:b w:val="0"/>
          <w:i w:val="0"/>
          <w:color w:val="1A1A1A"/>
          <w:sz w:val="22"/>
        </w:rPr>
        <w:t xml:space="preserve">) derived from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 הַשָּׁנָה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concerning the structure of </w:t>
      </w:r>
      <w:r>
        <w:rPr>
          <w:rFonts w:ascii="Georgia" w:hAnsi="Georgia" w:cs="SBL Hebrew" w:eastAsia="Georgia"/>
          <w:b w:val="0"/>
          <w:i/>
          <w:color w:val="1A1A1A"/>
          <w:sz w:val="22"/>
        </w:rPr>
        <w:t>Malchuyos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מַלְכֻיוֹת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Zichronos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זִכְרוֹנוֹת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Shofros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שׁוֹפְרוֹת</w:t>
      </w:r>
      <w:r>
        <w:rPr>
          <w:rFonts w:ascii="Georgia" w:hAnsi="Georgia" w:cs="SBL Hebrew" w:eastAsia="Georgia"/>
          <w:b w:val="0"/>
          <w:i w:val="0"/>
          <w:color w:val="1A1A1A"/>
          <w:sz w:val="22"/>
        </w:rPr>
        <w:t xml:space="preserve">): when reciting a series of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together, they are arranged in the order </w:t>
      </w:r>
      <w:r>
        <w:rPr>
          <w:rFonts w:ascii="Georgia" w:hAnsi="Georgia" w:cs="SBL Hebrew" w:eastAsia="Georgia"/>
          <w:b w:val="0"/>
          <w:i/>
          <w:color w:val="1A1A1A"/>
          <w:sz w:val="22"/>
        </w:rPr>
        <w:t>Torah → Nevi’im → Ketuvim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תּוֹרָה → נְבִיאִים → כְּתוּבִים</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however, the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הַלְלוּיוֹת</w:t>
      </w:r>
      <w:r>
        <w:rPr>
          <w:rFonts w:ascii="Georgia" w:hAnsi="Georgia" w:cs="SBL Hebrew" w:eastAsia="Georgia"/>
          <w:b w:val="0"/>
          <w:i w:val="0"/>
          <w:color w:val="1A1A1A"/>
          <w:sz w:val="22"/>
        </w:rPr>
        <w:t xml:space="preserve">) — drawn from </w:t>
      </w:r>
      <w:r>
        <w:rPr>
          <w:rFonts w:ascii="Georgia" w:hAnsi="Georgia" w:cs="SBL Hebrew" w:eastAsia="Georgia"/>
          <w:b w:val="0"/>
          <w:i/>
          <w:color w:val="1A1A1A"/>
          <w:sz w:val="22"/>
        </w:rPr>
        <w:t>Ketuvim</w:t>
      </w:r>
      <w:r>
        <w:rPr>
          <w:rFonts w:ascii="Georgia" w:hAnsi="Georgia" w:cs="SBL Hebrew" w:eastAsia="Georgia"/>
          <w:b w:val="0"/>
          <w:i w:val="0"/>
          <w:color w:val="1A1A1A"/>
          <w:sz w:val="22"/>
        </w:rPr>
        <w:t xml:space="preserve"> — are recited first, and only afterward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which is from </w:t>
      </w:r>
      <w:r>
        <w:rPr>
          <w:rFonts w:ascii="Georgia" w:hAnsi="Georgia" w:cs="SBL Hebrew" w:eastAsia="Georgia"/>
          <w:b w:val="0"/>
          <w:i/>
          <w:color w:val="1A1A1A"/>
          <w:sz w:val="22"/>
        </w:rPr>
        <w:t>Torah</w:t>
      </w:r>
      <w:r>
        <w:rPr>
          <w:rFonts w:ascii="Georgia" w:hAnsi="Georgia" w:cs="SBL Hebrew" w:eastAsia="Georgia"/>
          <w:b w:val="0"/>
          <w:i w:val="0"/>
          <w:color w:val="1A1A1A"/>
          <w:sz w:val="22"/>
        </w:rPr>
        <w:t>. The canonical ordering is inverted.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 writes with unusual candor: </w:t>
      </w:r>
      <w:r>
        <w:rPr>
          <w:rFonts w:ascii="Georgia" w:hAnsi="Georgia" w:cs="SBL Hebrew" w:eastAsia="Georgia"/>
          <w:b w:val="0"/>
          <w:i/>
          <w:color w:val="1A1A1A"/>
          <w:sz w:val="22"/>
        </w:rPr>
        <w:t xml:space="preserve">“I had no resolution until I found that the </w:t>
      </w:r>
      <w:r>
        <w:rPr>
          <w:rFonts w:ascii="Georgia" w:hAnsi="Georgia" w:cs="SBL Hebrew" w:eastAsia="Georgia"/>
          <w:b w:val="0"/>
          <w:i/>
          <w:color w:val="1A1A1A"/>
          <w:sz w:val="22"/>
        </w:rPr>
        <w:t>Zohar HaKadosh</w:t>
      </w:r>
      <w:r>
        <w:rPr>
          <w:rFonts w:ascii="Georgia" w:hAnsi="Georgia" w:cs="SBL Hebrew" w:eastAsia="Georgia"/>
          <w:b w:val="0"/>
          <w:i/>
          <w:color w:val="1A1A1A"/>
          <w:sz w:val="22"/>
        </w:rPr>
        <w:t xml:space="preserve"> asked the same question.”</w:t>
      </w:r>
    </w:p>
    <w:p>
      <w:pPr>
        <w:spacing w:before="240" w:after="40"/>
      </w:pPr>
      <w:r>
        <w:rPr>
          <w:rFonts w:ascii="Georgia" w:hAnsi="Georgia" w:cs="SBL Hebrew" w:eastAsia="Georgia"/>
          <w:b w:val="0"/>
          <w:i/>
          <w:color w:val="B8860B"/>
          <w:sz w:val="23"/>
        </w:rPr>
        <w:t>The Zohar’s Reframing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answers by reframing the structural question. Under the standard halachic ordering,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should indeed precede the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al pi 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עַל פִּי סוֹד</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is bound not to what precedes it but to what follows: it is linked to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יוֹצֵר אוֹר</w:t>
      </w:r>
      <w:r>
        <w:rPr>
          <w:rFonts w:ascii="Georgia" w:hAnsi="Georgia" w:cs="SBL Hebrew" w:eastAsia="Georgia"/>
          <w:b w:val="0"/>
          <w:i w:val="0"/>
          <w:color w:val="1A1A1A"/>
          <w:sz w:val="22"/>
        </w:rPr>
        <w:t xml:space="preserve">), the first of the </w:t>
      </w:r>
      <w:r>
        <w:rPr>
          <w:rFonts w:ascii="Georgia" w:hAnsi="Georgia" w:cs="SBL Hebrew" w:eastAsia="Georgia"/>
          <w:b w:val="0"/>
          <w:i/>
          <w:color w:val="1A1A1A"/>
          <w:sz w:val="22"/>
        </w:rPr>
        <w:t>Birchos 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 קְרִיאַת שְׁמַע</w:t>
      </w:r>
      <w:r>
        <w:rPr>
          <w:rFonts w:ascii="Georgia" w:hAnsi="Georgia" w:cs="SBL Hebrew" w:eastAsia="Georgia"/>
          <w:b w:val="0"/>
          <w:i w:val="0"/>
          <w:color w:val="1A1A1A"/>
          <w:sz w:val="22"/>
        </w:rPr>
        <w:t xml:space="preserve">). It serves as the spiritual </w:t>
      </w:r>
      <w:r>
        <w:rPr>
          <w:rFonts w:ascii="Georgia" w:hAnsi="Georgia" w:cs="SBL Hebrew" w:eastAsia="Georgia"/>
          <w:b w:val="0"/>
          <w:i/>
          <w:color w:val="1A1A1A"/>
          <w:sz w:val="22"/>
        </w:rPr>
        <w:t>gesher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גֶּשֶׁר</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into that next major unit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On this reading,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belongs precisely at the end of the section, immediately before the transition it inaugurates. After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 this reasoning became universal practice — superseding both the Rambam’s post-</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placement and the source-order that the </w:t>
      </w:r>
      <w:r>
        <w:rPr>
          <w:rFonts w:ascii="Georgia" w:hAnsi="Georgia" w:cs="SBL Hebrew" w:eastAsia="Georgia"/>
          <w:b w:val="0"/>
          <w:i/>
          <w:color w:val="1A1A1A"/>
          <w:sz w:val="22"/>
        </w:rPr>
        <w:t>Aruch HaShulchan</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kashya</w:t>
      </w:r>
      <w:r>
        <w:rPr>
          <w:rFonts w:ascii="Georgia" w:hAnsi="Georgia" w:cs="SBL Hebrew" w:eastAsia="Georgia"/>
          <w:b w:val="0"/>
          <w:i w:val="0"/>
          <w:color w:val="1A1A1A"/>
          <w:sz w:val="22"/>
        </w:rPr>
        <w:t xml:space="preserve"> would otherwise have demanded. It is the first of the pieces at the end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in which the halachic ordering yields, without protest, to the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reordering; it will not be the last.</w:t>
      </w:r>
    </w:p>
    <w:p>
      <w:pPr>
        <w:spacing w:before="360" w:after="80"/>
        <w:pBdr>
          <w:bottom w:val="single" w:sz="6" w:space="2" w:color="b8860b"/>
        </w:pBdr>
      </w:pPr>
      <w:r>
        <w:rPr>
          <w:rFonts w:ascii="Georgia" w:hAnsi="Georgia" w:cs="SBL Hebrew" w:eastAsia="Georgia"/>
          <w:b w:val="0"/>
          <w:i w:val="0"/>
          <w:color w:val="1E3A8A"/>
          <w:sz w:val="26"/>
          <w:smallCaps w:val="1"/>
        </w:rPr>
        <w:t>V. The Three Fifteens</w:t>
      </w:r>
    </w:p>
    <w:p>
      <w:pPr>
        <w:spacing w:before="0" w:after="120" w:line="324" w:lineRule="auto"/>
      </w:pPr>
      <w:r>
        <w:rPr>
          <w:rFonts w:ascii="Georgia" w:hAnsi="Georgia" w:cs="SBL Hebrew" w:eastAsia="Georgia"/>
          <w:b w:val="0"/>
          <w:i w:val="0"/>
          <w:color w:val="1A1A1A"/>
          <w:sz w:val="22"/>
        </w:rPr>
        <w:t xml:space="preserve">A structural symmetry at the seam between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is not, on close inspection, coincidental. It runs across three registers:</w:t>
      </w:r>
    </w:p>
    <w:p>
      <w:pPr>
        <w:spacing w:before="0" w:after="120" w:line="324" w:lineRule="auto"/>
      </w:pPr>
      <w:r>
        <w:rPr>
          <w:rFonts w:ascii="Georgia" w:hAnsi="Georgia" w:cs="SBL Hebrew" w:eastAsia="Georgia"/>
          <w:b w:val="0"/>
          <w:i w:val="0"/>
          <w:color w:val="1A1A1A"/>
          <w:sz w:val="22"/>
        </w:rPr>
        <w:t xml:space="preserve">The alignment is the compositional scaffolding of the entire seam: fifteen </w:t>
      </w:r>
      <w:r>
        <w:rPr>
          <w:rFonts w:ascii="Georgia" w:hAnsi="Georgia" w:cs="SBL Hebrew" w:eastAsia="Georgia"/>
          <w:b w:val="0"/>
          <w:i/>
          <w:color w:val="1A1A1A"/>
          <w:sz w:val="22"/>
        </w:rPr>
        <w:t>shevachim</w:t>
      </w:r>
      <w:r>
        <w:rPr>
          <w:rFonts w:ascii="Georgia" w:hAnsi="Georgia" w:cs="SBL Hebrew" w:eastAsia="Georgia"/>
          <w:b w:val="0"/>
          <w:i w:val="0"/>
          <w:color w:val="1A1A1A"/>
          <w:sz w:val="22"/>
        </w:rPr>
        <w:t xml:space="preserve"> at the sea flow into fifteen praises at the close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which mirror the fifteen generations from the first of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אָבוֹת</w:t>
      </w:r>
      <w:r>
        <w:rPr>
          <w:rFonts w:ascii="Georgia" w:hAnsi="Georgia" w:cs="SBL Hebrew" w:eastAsia="Georgia"/>
          <w:b w:val="0"/>
          <w:i w:val="0"/>
          <w:color w:val="1A1A1A"/>
          <w:sz w:val="22"/>
        </w:rPr>
        <w:t xml:space="preserve">) to the king in whose mouth — as will emerge below — the tradition places the composition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not accidentally patterned. Its numerical spine ties the moment of national deliverance to the reign of Shlomo, and it does so through a passage recited every morning of the Jewish year.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preserves a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 not codified by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as obligatory but valued by those who can execute it — to recite the fifteen praises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b’neshimah achas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בִּנְשִׁימָה אַחַת</w:t>
      </w:r>
      <w:r>
        <w:rPr>
          <w:rFonts w:ascii="Georgia" w:hAnsi="Georgia" w:cs="SBL Hebrew" w:eastAsia="Georgia"/>
          <w:b w:val="0"/>
          <w:i w:val="0"/>
          <w:color w:val="1A1A1A"/>
          <w:sz w:val="22"/>
        </w:rPr>
        <w:t xml:space="preserve">), in a single breath. The </w:t>
      </w:r>
      <w:r>
        <w:rPr>
          <w:rFonts w:ascii="Georgia" w:hAnsi="Georgia" w:cs="SBL Hebrew" w:eastAsia="Georgia"/>
          <w:b w:val="0"/>
          <w:i/>
          <w:color w:val="1A1A1A"/>
          <w:sz w:val="22"/>
        </w:rPr>
        <w:t>Zohar</w:t>
      </w:r>
      <w:r>
        <w:rPr>
          <w:rFonts w:ascii="Georgia" w:hAnsi="Georgia" w:cs="SBL Hebrew" w:eastAsia="Georgia"/>
          <w:b w:val="0"/>
          <w:i w:val="0"/>
          <w:color w:val="1A1A1A"/>
          <w:sz w:val="22"/>
        </w:rPr>
        <w:t>, as will be seen, treats interruption between them as a matter of the greatest spiritual weight.</w:t>
      </w:r>
    </w:p>
    <w:p>
      <w:pPr>
        <w:spacing w:before="360" w:after="80"/>
        <w:pBdr>
          <w:bottom w:val="single" w:sz="6" w:space="2" w:color="b8860b"/>
        </w:pBdr>
      </w:pPr>
      <w:r>
        <w:rPr>
          <w:rFonts w:ascii="Georgia" w:hAnsi="Georgia" w:cs="SBL Hebrew" w:eastAsia="Georgia"/>
          <w:b w:val="0"/>
          <w:i w:val="0"/>
          <w:color w:val="1E3A8A"/>
          <w:sz w:val="26"/>
          <w:smallCaps w:val="1"/>
        </w:rPr>
        <w:t>VI. The Eighteen Names and the Added Pesukim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observe that the </w:t>
      </w:r>
      <w:r>
        <w:rPr>
          <w:rFonts w:ascii="Georgia" w:hAnsi="Georgia" w:cs="SBL Hebrew" w:eastAsia="Georgia"/>
          <w:b w:val="0"/>
          <w:i/>
          <w:color w:val="1A1A1A"/>
          <w:sz w:val="22"/>
        </w:rPr>
        <w:t>Sheim Havayah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הֲוָיָה</w:t>
      </w:r>
      <w:r>
        <w:rPr>
          <w:rFonts w:ascii="Georgia" w:hAnsi="Georgia" w:cs="SBL Hebrew" w:eastAsia="Georgia"/>
          <w:b w:val="0"/>
          <w:i w:val="0"/>
          <w:color w:val="1A1A1A"/>
          <w:sz w:val="22"/>
        </w:rPr>
        <w:t xml:space="preserve">) occurs in the broader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narrative — including the introductory verses and the concluding verses that frame the song proper — a total of </w:t>
      </w:r>
      <w:r>
        <w:rPr>
          <w:rFonts w:ascii="Georgia" w:hAnsi="Georgia" w:cs="SBL Hebrew" w:eastAsia="Georgia"/>
          <w:b/>
          <w:i w:val="0"/>
          <w:color w:val="1A1A1A"/>
          <w:sz w:val="22"/>
        </w:rPr>
        <w:t>eighteen times</w:t>
      </w:r>
      <w:r>
        <w:rPr>
          <w:rFonts w:ascii="Georgia" w:hAnsi="Georgia" w:cs="SBL Hebrew" w:eastAsia="Georgia"/>
          <w:b w:val="0"/>
          <w:i w:val="0"/>
          <w:color w:val="1A1A1A"/>
          <w:sz w:val="22"/>
        </w:rPr>
        <w:t xml:space="preserve">. Eighteen times four letters yields </w:t>
      </w:r>
      <w:r>
        <w:rPr>
          <w:rFonts w:ascii="Georgia" w:hAnsi="Georgia" w:cs="SBL Hebrew" w:eastAsia="Georgia"/>
          <w:b/>
          <w:i w:val="0"/>
          <w:color w:val="1A1A1A"/>
          <w:sz w:val="22"/>
        </w:rPr>
        <w:t>seventy-two</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w:t>
      </w:r>
      <w:r>
        <w:rPr>
          <w:rFonts w:ascii="Georgia" w:hAnsi="Georgia" w:cs="SBL Hebrew" w:eastAsia="Georgia"/>
          <w:b w:val="0"/>
          <w:i w:val="0"/>
          <w:color w:val="1A1A1A"/>
          <w:sz w:val="22"/>
        </w:rPr>
        <w:t xml:space="preserve">) known in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 xml:space="preserve">) as the </w:t>
      </w:r>
      <w:r>
        <w:rPr>
          <w:rFonts w:ascii="Georgia" w:hAnsi="Georgia" w:cs="SBL Hebrew" w:eastAsia="Georgia"/>
          <w:b w:val="0"/>
          <w:i/>
          <w:color w:val="1A1A1A"/>
          <w:sz w:val="22"/>
        </w:rPr>
        <w:t>Sheim Ayin-Beis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ע"ב</w:t>
      </w:r>
      <w:r>
        <w:rPr>
          <w:rFonts w:ascii="Georgia" w:hAnsi="Georgia" w:cs="SBL Hebrew" w:eastAsia="Georgia"/>
          <w:b w:val="0"/>
          <w:i w:val="0"/>
          <w:color w:val="1A1A1A"/>
          <w:sz w:val="22"/>
        </w:rPr>
        <w:t>), among the most central of the divine Names in the Lurianic system.</w:t>
      </w:r>
    </w:p>
    <w:p>
      <w:pPr>
        <w:spacing w:before="0" w:after="120" w:line="324" w:lineRule="auto"/>
      </w:pPr>
      <w:r>
        <w:rPr>
          <w:rFonts w:ascii="Georgia" w:hAnsi="Georgia" w:cs="SBL Hebrew" w:eastAsia="Georgia"/>
          <w:b w:val="0"/>
          <w:i w:val="0"/>
          <w:color w:val="1A1A1A"/>
          <w:sz w:val="22"/>
        </w:rPr>
        <w:t xml:space="preserve">A practical difficulty arose. When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is recited in the daily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several occurrences of the Name that would be counted in the broader narrative fall outside the passages included in the liturgy. To complete the count to eighteen, additional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were appended at the end of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 the verses beginning </w:t>
      </w:r>
      <w:r>
        <w:rPr>
          <w:rFonts w:ascii="Georgia" w:hAnsi="Georgia" w:cs="SBL Hebrew" w:eastAsia="Georgia"/>
          <w:b w:val="0"/>
          <w:i/>
          <w:color w:val="1A1A1A"/>
          <w:sz w:val="22"/>
        </w:rPr>
        <w:t>V’sarav chasum lemor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וְשָׂרָיו חָתוּם לֵאמֹר</w:t>
      </w:r>
      <w:r>
        <w:rPr>
          <w:rFonts w:ascii="Georgia" w:hAnsi="Georgia" w:cs="SBL Hebrew" w:eastAsia="Georgia"/>
          <w:b w:val="0"/>
          <w:i w:val="0"/>
          <w:color w:val="1A1A1A"/>
          <w:sz w:val="22"/>
        </w:rPr>
        <w:t>) and continuing through the closing of the unit. Their function was numerological: to restore, within the abbreviated liturgical text, the eighteen-Name structure of the fuller narrative.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i w:val="0"/>
          <w:color w:val="1A1A1A"/>
          <w:sz w:val="22"/>
        </w:rPr>
        <w:t>Vilna Gaon</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Ma’aseh 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מַעֲשֶׂה רַב</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declined to recite these added verses. He held them to be a mistaken interpolation — originally belonging to the </w:t>
      </w:r>
      <w:r>
        <w:rPr>
          <w:rFonts w:ascii="Georgia" w:hAnsi="Georgia" w:cs="SBL Hebrew" w:eastAsia="Georgia"/>
          <w:b w:val="0"/>
          <w:i/>
          <w:color w:val="1A1A1A"/>
          <w:sz w:val="22"/>
        </w:rPr>
        <w:t>Malchuyos</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Yamim Noraim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יָמִים נוֹרָאִים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from which they had migrated by textual error into the daily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w:t>
      </w:r>
      <w:r>
        <w:rPr>
          <w:rFonts w:ascii="Georgia" w:hAnsi="Georgia" w:cs="SBL Hebrew" w:eastAsia="Georgia"/>
          <w:b w:val="0"/>
          <w:i w:val="0"/>
          <w:color w:val="1A1A1A"/>
          <w:sz w:val="22"/>
        </w:rPr>
        <w:t xml:space="preserve">). Some printed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סִדּוּרִים</w:t>
      </w:r>
      <w:r>
        <w:rPr>
          <w:rFonts w:ascii="Georgia" w:hAnsi="Georgia" w:cs="SBL Hebrew" w:eastAsia="Georgia"/>
          <w:b w:val="0"/>
          <w:i w:val="0"/>
          <w:color w:val="1A1A1A"/>
          <w:sz w:val="22"/>
        </w:rPr>
        <w:t xml:space="preserve">), honoring the dispute, bracket these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in parentheses.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who regard the eighteen-Name completion as spiritually significant, retain them; most communities recite them; the Gaon and those who follow his ruling do not. The unresolved question — on which the entire dispute turns — is the precise inventory of Names in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and its frame, and which specific verses are needed to bring the daily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to the count of eighteen. That count is not laid out in the standard sources with the precision one might wish; the arithmetic that would settle the matter for a general reader has, so far as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preserve it, always been assumed rather than shown.</w:t>
      </w:r>
    </w:p>
    <w:p>
      <w:pPr>
        <w:spacing w:before="360" w:after="80"/>
        <w:pBdr>
          <w:bottom w:val="single" w:sz="6" w:space="2" w:color="b8860b"/>
        </w:pBdr>
      </w:pPr>
      <w:r>
        <w:rPr>
          <w:rFonts w:ascii="Georgia" w:hAnsi="Georgia" w:cs="SBL Hebrew" w:eastAsia="Georgia"/>
          <w:b w:val="0"/>
          <w:i w:val="0"/>
          <w:color w:val="1E3A8A"/>
          <w:sz w:val="26"/>
          <w:smallCaps w:val="1"/>
        </w:rPr>
        <w:t>VII. Yishtabach — Whose Bracha Is It?</w:t>
      </w:r>
    </w:p>
    <w:p>
      <w:pPr>
        <w:spacing w:before="240" w:after="40"/>
      </w:pPr>
      <w:r>
        <w:rPr>
          <w:rFonts w:ascii="Georgia" w:hAnsi="Georgia" w:cs="SBL Hebrew" w:eastAsia="Georgia"/>
          <w:b w:val="0"/>
          <w:i/>
          <w:color w:val="B8860B"/>
          <w:sz w:val="23"/>
        </w:rPr>
        <w:t>The Pri Chadash’s Question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Pri Chadash</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raised, in an earlier context, a fundamental </w:t>
      </w:r>
      <w:r>
        <w:rPr>
          <w:rFonts w:ascii="Georgia" w:hAnsi="Georgia" w:cs="SBL Hebrew" w:eastAsia="Georgia"/>
          <w:b w:val="0"/>
          <w:i/>
          <w:color w:val="1A1A1A"/>
          <w:sz w:val="22"/>
        </w:rPr>
        <w:t>kashya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against reciting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with </w:t>
      </w:r>
      <w:r>
        <w:rPr>
          <w:rFonts w:ascii="Georgia" w:hAnsi="Georgia" w:cs="SBL Hebrew" w:eastAsia="Georgia"/>
          <w:b w:val="0"/>
          <w:i/>
          <w:color w:val="1A1A1A"/>
          <w:sz w:val="22"/>
        </w:rPr>
        <w:t>Sheim u’Malchus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וּמַלְכוּת</w:t>
      </w:r>
      <w:r>
        <w:rPr>
          <w:rFonts w:ascii="Georgia" w:hAnsi="Georgia" w:cs="SBL Hebrew" w:eastAsia="Georgia"/>
          <w:b w:val="0"/>
          <w:i w:val="0"/>
          <w:color w:val="1A1A1A"/>
          <w:sz w:val="22"/>
        </w:rPr>
        <w:t xml:space="preserve">) that are not preserved as fixed texts in the words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The question presses with equal force on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as on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neither appears as a fixed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)-text in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בַּבְלִי</w:t>
      </w:r>
      <w:r>
        <w:rPr>
          <w:rFonts w:ascii="Georgia" w:hAnsi="Georgia" w:cs="SBL Hebrew" w:eastAsia="Georgia"/>
          <w:b w:val="0"/>
          <w:i w:val="0"/>
          <w:color w:val="1A1A1A"/>
          <w:sz w:val="22"/>
        </w:rPr>
        <w:t xml:space="preserve">) or in our extant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Yerushalmi that Resolved It</w:t>
      </w:r>
    </w:p>
    <w:p>
      <w:pPr>
        <w:spacing w:before="0" w:after="120" w:line="324" w:lineRule="auto"/>
      </w:pPr>
      <w:r>
        <w:rPr>
          <w:rFonts w:ascii="Georgia" w:hAnsi="Georgia" w:cs="SBL Hebrew" w:eastAsia="Georgia"/>
          <w:b w:val="0"/>
          <w:i w:val="0"/>
          <w:color w:val="1A1A1A"/>
          <w:sz w:val="22"/>
        </w:rPr>
        <w:t xml:space="preserve">The resolution turns on a passage of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that is not in our extant editions but is cited by multiple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discussing </w:t>
      </w:r>
      <w:r>
        <w:rPr>
          <w:rFonts w:ascii="Georgia" w:hAnsi="Georgia" w:cs="SBL Hebrew" w:eastAsia="Georgia"/>
          <w:b w:val="0"/>
          <w:i/>
          <w:color w:val="1A1A1A"/>
          <w:sz w:val="22"/>
        </w:rPr>
        <w:t>Parshas Shoftim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שׁוֹפְטִים</w:t>
      </w:r>
      <w:r>
        <w:rPr>
          <w:rFonts w:ascii="Georgia" w:hAnsi="Georgia" w:cs="SBL Hebrew" w:eastAsia="Georgia"/>
          <w:b w:val="0"/>
          <w:i w:val="0"/>
          <w:color w:val="1A1A1A"/>
          <w:sz w:val="22"/>
        </w:rPr>
        <w:t xml:space="preserve">)’s account of those who return from the battlefield on account of a small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עֲבֵירָה</w:t>
      </w:r>
      <w:r>
        <w:rPr>
          <w:rFonts w:ascii="Georgia" w:hAnsi="Georgia" w:cs="SBL Hebrew" w:eastAsia="Georgia"/>
          <w:b w:val="0"/>
          <w:i w:val="0"/>
          <w:color w:val="1A1A1A"/>
          <w:sz w:val="22"/>
        </w:rPr>
        <w:t xml:space="preserve">), defines the category with a striking example: even one who spoke between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is to be turned back from war, lest his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cause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to lose. The passage is decisive. If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had a fixed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אִסּוּר</w:t>
      </w:r>
      <w:r>
        <w:rPr>
          <w:rFonts w:ascii="Georgia" w:hAnsi="Georgia" w:cs="SBL Hebrew" w:eastAsia="Georgia"/>
          <w:b w:val="0"/>
          <w:i w:val="0"/>
          <w:color w:val="1A1A1A"/>
          <w:sz w:val="22"/>
        </w:rPr>
        <w:t xml:space="preserve">) against speaking between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then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must have existed as a fixed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in their day. Our </w:t>
      </w:r>
      <w:r>
        <w:rPr>
          <w:rFonts w:ascii="Georgia" w:hAnsi="Georgia" w:cs="SBL Hebrew" w:eastAsia="Georgia"/>
          <w:b w:val="0"/>
          <w:i/>
          <w:color w:val="1A1A1A"/>
          <w:sz w:val="22"/>
        </w:rPr>
        <w:t>girsa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גִּרְסָא</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may lack the passage, but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of its citation carries the weight of the ruling.</w:t>
      </w:r>
    </w:p>
    <w:p>
      <w:pPr>
        <w:spacing w:before="240" w:after="40"/>
      </w:pPr>
      <w:r>
        <w:rPr>
          <w:rFonts w:ascii="Georgia" w:hAnsi="Georgia" w:cs="SBL Hebrew" w:eastAsia="Georgia"/>
          <w:b w:val="0"/>
          <w:i/>
          <w:color w:val="B8860B"/>
          <w:sz w:val="23"/>
        </w:rPr>
        <w:t>The Magen Avraham’s Leniency and Its Limits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Magen Avraham</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rules that given the post-Talmudic textual status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certain leniencies apply to them that do not apply to standard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whose text is fixed in the </w:t>
      </w:r>
      <w:r>
        <w:rPr>
          <w:rFonts w:ascii="Georgia" w:hAnsi="Georgia" w:cs="SBL Hebrew" w:eastAsia="Georgia"/>
          <w:b w:val="0"/>
          <w:i/>
          <w:color w:val="1A1A1A"/>
          <w:sz w:val="22"/>
        </w:rPr>
        <w:t>Bavli</w:t>
      </w:r>
      <w:r>
        <w:rPr>
          <w:rFonts w:ascii="Georgia" w:hAnsi="Georgia" w:cs="SBL Hebrew" w:eastAsia="Georgia"/>
          <w:b w:val="0"/>
          <w:i w:val="0"/>
          <w:color w:val="1A1A1A"/>
          <w:sz w:val="22"/>
        </w:rPr>
        <w:t xml:space="preserve">. The paradigm case is that one may answer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to another’s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in the middle of these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 a leniency one would not extend to ordinary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The leniency, however, is narrowly bounded. It is confined to the specific responses that halachah in any case privileges: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קְדֻשָּׁה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w:t>
      </w:r>
      <w:r>
        <w:rPr>
          <w:rFonts w:ascii="Georgia" w:hAnsi="Georgia" w:cs="SBL Hebrew" w:eastAsia="Georgia"/>
          <w:b w:val="0"/>
          <w:i w:val="0"/>
          <w:color w:val="1A1A1A"/>
          <w:sz w:val="22"/>
        </w:rPr>
        <w:t xml:space="preserve">), and their formal counterparts. It does not extend to speech generally, and it does not soften the core stringency against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which remains in full force.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)’s severe ruling — that one who spoke there must repeat from the beginning — stands beside the Magen Avraham’s leniency, not against it.</w:t>
      </w:r>
    </w:p>
    <w:p>
      <w:pPr>
        <w:spacing w:before="240" w:after="40"/>
      </w:pPr>
      <w:r>
        <w:rPr>
          <w:rFonts w:ascii="Georgia" w:hAnsi="Georgia" w:cs="SBL Hebrew" w:eastAsia="Georgia"/>
          <w:b w:val="0"/>
          <w:i/>
          <w:color w:val="B8860B"/>
          <w:sz w:val="23"/>
        </w:rPr>
        <w:t>The Attributions of Authorship</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preserve several accounts of who actually composed the language of </w:t>
      </w:r>
      <w:r>
        <w:rPr>
          <w:rFonts w:ascii="Georgia" w:hAnsi="Georgia" w:cs="SBL Hebrew" w:eastAsia="Georgia"/>
          <w:b w:val="0"/>
          <w:i/>
          <w:color w:val="1A1A1A"/>
          <w:sz w:val="22"/>
        </w:rPr>
        <w:t>Yishtabach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These attributions are not necessarily as mutually exclusive as they appear. The tradition brought below need not be read against </w:t>
      </w:r>
      <w:r>
        <w:rPr>
          <w:rFonts w:ascii="Georgia" w:hAnsi="Georgia" w:cs="SBL Hebrew" w:eastAsia="Georgia"/>
          <w:b w:val="0"/>
          <w:i/>
          <w:color w:val="1A1A1A"/>
          <w:sz w:val="22"/>
        </w:rPr>
        <w:t>tikkenu chachamim</w:t>
      </w:r>
      <w:r>
        <w:rPr>
          <w:rFonts w:ascii="Georgia" w:hAnsi="Georgia" w:cs="SBL Hebrew" w:eastAsia="Georgia"/>
          <w:b w:val="0"/>
          <w:i w:val="0"/>
          <w:color w:val="1A1A1A"/>
          <w:sz w:val="22"/>
        </w:rPr>
        <w:t xml:space="preserve">: the language of praise may have originated with Shlomo, and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may later have fixed its liturgical form as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halachic weight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reflects this hybridity: the leniencies of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honor the post-Talmudic fixation of the text; the severe stringencies against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honor the antiquity of the underlying words.</w:t>
      </w:r>
    </w:p>
    <w:p>
      <w:pPr>
        <w:spacing w:before="360" w:after="80"/>
        <w:pBdr>
          <w:bottom w:val="single" w:sz="6" w:space="2" w:color="b8860b"/>
        </w:pBdr>
      </w:pPr>
      <w:r>
        <w:rPr>
          <w:rFonts w:ascii="Georgia" w:hAnsi="Georgia" w:cs="SBL Hebrew" w:eastAsia="Georgia"/>
          <w:b w:val="0"/>
          <w:i w:val="0"/>
          <w:color w:val="1E3A8A"/>
          <w:sz w:val="26"/>
          <w:smallCaps w:val="1"/>
        </w:rPr>
        <w:t>VIII. Yishtabach and the Throne of Shlomo</w:t>
      </w:r>
    </w:p>
    <w:p>
      <w:pPr>
        <w:spacing w:before="240" w:after="40"/>
      </w:pPr>
      <w:r>
        <w:rPr>
          <w:rFonts w:ascii="Georgia" w:hAnsi="Georgia" w:cs="SBL Hebrew" w:eastAsia="Georgia"/>
          <w:b w:val="0"/>
          <w:i/>
          <w:color w:val="B8860B"/>
          <w:sz w:val="23"/>
        </w:rPr>
        <w:t>The Rokeach’s Mesorah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Rokeach</w:t>
      </w:r>
      <w:r>
        <w:rPr>
          <w:rFonts w:ascii="Georgia" w:hAnsi="Georgia" w:cs="SBL Hebrew" w:eastAsia="Georgia"/>
          <w:b w:val="0"/>
          <w:i w:val="0"/>
          <w:color w:val="1A1A1A"/>
          <w:sz w:val="22"/>
        </w:rPr>
        <w:t xml:space="preserve"> preserves a tradition that Shlomo HaMelech composed the opening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at a specific moment in his reign — a moment for which the underlying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מִדְרָשִׁי</w:t>
      </w:r>
      <w:r>
        <w:rPr>
          <w:rFonts w:ascii="Georgia" w:hAnsi="Georgia" w:cs="SBL Hebrew" w:eastAsia="Georgia"/>
          <w:b w:val="0"/>
          <w:i w:val="0"/>
          <w:color w:val="1A1A1A"/>
          <w:sz w:val="22"/>
        </w:rPr>
        <w:t>) background must first be sketched.</w:t>
      </w:r>
    </w:p>
    <w:p>
      <w:pPr>
        <w:spacing w:before="240" w:after="40"/>
      </w:pPr>
      <w:r>
        <w:rPr>
          <w:rFonts w:ascii="Georgia" w:hAnsi="Georgia" w:cs="SBL Hebrew" w:eastAsia="Georgia"/>
          <w:b w:val="0"/>
          <w:i/>
          <w:color w:val="B8860B"/>
          <w:sz w:val="23"/>
        </w:rPr>
        <w:t>The Throne in Tanach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Melachim Aleph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מְלָכִים 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describe Shlomo’s throne briefly but with the marks of a wonder the text can only partly contain:</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וַיַּעַש׳ הַמֶּלֶך כִּסֵּא שֵׁן גָּדוֹל וַיְצַפֵּהוּ זָהָב מוּפָזװַװ שֵׁשׁ מַעֲלוֹת לַכִּסֵּא וּשְׁנֵים אֲרָיוֹת עֹמְדִים אֵצֶל הַיָּדוֹת וּשְׁנֵים עָשָׂר אֲרָיִים עֹמְדִים שָׁם עַל שֵׁשׁ הַמַּעֲלוֹת.</w:t>
      </w:r>
      <w:r>
        <w:rPr>
          <w:rFonts w:ascii="Georgia" w:hAnsi="Georgia" w:cs="SBL Hebrew" w:eastAsia="Georgia"/>
          <w:b w:val="0"/>
          <w:i w:val="0"/>
          <w:color w:val="1A1A1A"/>
          <w:sz w:val="22"/>
        </w:rPr>
        <w:br/>
      </w:r>
      <w:r>
        <w:rPr>
          <w:rFonts w:ascii="Georgia" w:hAnsi="Georgia" w:cs="SBL Hebrew" w:eastAsia="Georgia"/>
          <w:b w:val="0"/>
          <w:i w:val="0"/>
          <w:color w:val="1A1A1A"/>
          <w:sz w:val="22"/>
        </w:rPr>
        <w:t>The king made a great throne of ivory and overlaid it with the finest gold… six steps to the throne… two lions standing beside the armrests, and twelve lions standing on the six steps.</w:t>
      </w:r>
      <w:r>
        <w:rPr>
          <w:rFonts w:ascii="Georgia" w:hAnsi="Georgia" w:cs="SBL Hebrew" w:eastAsia="Georgia"/>
          <w:b w:val="0"/>
          <w:i w:val="0"/>
          <w:color w:val="1A1A1A"/>
          <w:sz w:val="22"/>
        </w:rPr>
        <w:br/>
      </w:r>
      <w:r>
        <w:rPr>
          <w:rFonts w:ascii="Georgia" w:hAnsi="Georgia" w:cs="SBL Hebrew" w:eastAsia="Georgia"/>
          <w:b w:val="0"/>
          <w:i/>
          <w:color w:val="1A1A1A"/>
          <w:sz w:val="22"/>
        </w:rPr>
        <w:t>Melachim Aleph</w:t>
      </w:r>
      <w:r>
        <w:rPr>
          <w:rFonts w:ascii="Georgia" w:hAnsi="Georgia" w:cs="SBL Hebrew" w:eastAsia="Georgia"/>
          <w:b w:val="0"/>
          <w:i w:val="0"/>
          <w:color w:val="1A1A1A"/>
          <w:sz w:val="22"/>
        </w:rPr>
        <w:t xml:space="preserve"> 10:18–20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The passage concludes:</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וְלֹא נַעֲשָׂה כֵן לְכָל מַמְלָכוֹת.</w:t>
      </w:r>
      <w:r>
        <w:rPr>
          <w:rFonts w:ascii="Georgia" w:hAnsi="Georgia" w:cs="SBL Hebrew" w:eastAsia="Georgia"/>
          <w:b w:val="0"/>
          <w:i w:val="0"/>
          <w:color w:val="1A1A1A"/>
          <w:sz w:val="22"/>
        </w:rPr>
        <w:br/>
      </w:r>
      <w:r>
        <w:rPr>
          <w:rFonts w:ascii="Georgia" w:hAnsi="Georgia" w:cs="SBL Hebrew" w:eastAsia="Georgia"/>
          <w:b w:val="0"/>
          <w:i w:val="0"/>
          <w:color w:val="1A1A1A"/>
          <w:sz w:val="22"/>
        </w:rPr>
        <w:t>And nothing like it was made for any kingdom.</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Targum Sheni’s Expansion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Targum Sheni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תַּרְגּוּם שֵׁנִי</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Megillas Esther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מְגִלַּת אֶסְתֵּר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work in </w:t>
      </w:r>
      <w:r>
        <w:rPr>
          <w:rFonts w:ascii="Georgia" w:hAnsi="Georgia" w:cs="SBL Hebrew" w:eastAsia="Georgia"/>
          <w:b w:val="0"/>
          <w:i/>
          <w:color w:val="1A1A1A"/>
          <w:sz w:val="22"/>
        </w:rPr>
        <w:t>targumic</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תַּרְגּוּמִי</w:t>
      </w:r>
      <w:r>
        <w:rPr>
          <w:rFonts w:ascii="Georgia" w:hAnsi="Georgia" w:cs="SBL Hebrew" w:eastAsia="Georgia"/>
          <w:b w:val="0"/>
          <w:i w:val="0"/>
          <w:color w:val="1A1A1A"/>
          <w:sz w:val="22"/>
        </w:rPr>
        <w:t xml:space="preserve">) Aramaic — expands the terse </w:t>
      </w:r>
      <w:r>
        <w:rPr>
          <w:rFonts w:ascii="Georgia" w:hAnsi="Georgia" w:cs="SBL Hebrew" w:eastAsia="Georgia"/>
          <w:b w:val="0"/>
          <w:i/>
          <w:color w:val="1A1A1A"/>
          <w:sz w:val="22"/>
        </w:rPr>
        <w:t>Tanachic</w:t>
      </w:r>
      <w:r>
        <w:rPr>
          <w:rFonts w:ascii="Georgia" w:hAnsi="Georgia" w:cs="SBL Hebrew" w:eastAsia="Georgia"/>
          <w:b w:val="0"/>
          <w:i w:val="0"/>
          <w:color w:val="1A1A1A"/>
          <w:sz w:val="22"/>
        </w:rPr>
        <w:t xml:space="preserve"> description over many pages into a wonder of mechanical sophistication. As Shlomo ascended each of the six steps, golden lions positioned themselves to escort him; as he sat, golden eagles rose into the air and circled overhead; crafted animals on the steps emitted sounds in coordinated sequence; and when witnesses stood to testify in the king’s presence, the lions and other animals roared, terrifying false witnesses into confessing before they had ever spoken. The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language is compatible with a system of gears, springs, and hidden levers — ordinary mechanical craft driven to an extraordinary refinement — and this reading is far more consonant with the ancient technological record than any speculation about lost powers.</w:t>
      </w:r>
    </w:p>
    <w:p>
      <w:pPr>
        <w:spacing w:before="0" w:after="120" w:line="324" w:lineRule="auto"/>
      </w:pPr>
      <w:r>
        <w:rPr>
          <w:rFonts w:ascii="Georgia" w:hAnsi="Georgia" w:cs="SBL Hebrew" w:eastAsia="Georgia"/>
          <w:b w:val="0"/>
          <w:i w:val="0"/>
          <w:color w:val="1A1A1A"/>
          <w:sz w:val="22"/>
        </w:rPr>
        <w:t xml:space="preserve">One halachic clarification is needed. The roaring lions could not have functioned as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דִּין</w:t>
      </w:r>
      <w:r>
        <w:rPr>
          <w:rFonts w:ascii="Georgia" w:hAnsi="Georgia" w:cs="SBL Hebrew" w:eastAsia="Georgia"/>
          <w:b w:val="0"/>
          <w:i w:val="0"/>
          <w:color w:val="1A1A1A"/>
          <w:sz w:val="22"/>
        </w:rPr>
        <w:t xml:space="preserve">). Halachic testimony requires </w:t>
      </w:r>
      <w:r>
        <w:rPr>
          <w:rFonts w:ascii="Georgia" w:hAnsi="Georgia" w:cs="SBL Hebrew" w:eastAsia="Georgia"/>
          <w:b w:val="0"/>
          <w:i/>
          <w:color w:val="1A1A1A"/>
          <w:sz w:val="22"/>
        </w:rPr>
        <w:t>shenei eidim ne’emanim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שְׁנֵי עֵדִים נֶאֱמָנִים</w:t>
      </w:r>
      <w:r>
        <w:rPr>
          <w:rFonts w:ascii="Georgia" w:hAnsi="Georgia" w:cs="SBL Hebrew" w:eastAsia="Georgia"/>
          <w:b w:val="0"/>
          <w:i w:val="0"/>
          <w:color w:val="1A1A1A"/>
          <w:sz w:val="22"/>
        </w:rPr>
        <w:t xml:space="preserve">) — two trustworthy witnesses formally received — not psychological devices that extract confession by intimidation. The throne’s mechanism pushed false witnesses to abandon their falsehood by other means; once they had confessed and stood down, the actual halachic process proceeded in its normal form. The mechanism served as a filter on candor, not as a substitute for the </w:t>
      </w:r>
      <w:r>
        <w:rPr>
          <w:rFonts w:ascii="Georgia" w:hAnsi="Georgia" w:cs="SBL Hebrew" w:eastAsia="Georgia"/>
          <w:b w:val="0"/>
          <w:i/>
          <w:color w:val="1A1A1A"/>
          <w:sz w:val="22"/>
        </w:rPr>
        <w:t>beis din</w:t>
      </w:r>
      <w:r>
        <w:rPr>
          <w:rFonts w:ascii="Georgia" w:hAnsi="Georgia" w:cs="SBL Hebrew" w:eastAsia="Georgia"/>
          <w:b w:val="0"/>
          <w:i w:val="0"/>
          <w:color w:val="1A1A1A"/>
          <w:sz w:val="22"/>
        </w:rPr>
        <w:t xml:space="preserve"> itself.</w:t>
      </w:r>
    </w:p>
    <w:p>
      <w:pPr>
        <w:spacing w:before="240" w:after="40"/>
      </w:pPr>
      <w:r>
        <w:rPr>
          <w:rFonts w:ascii="Georgia" w:hAnsi="Georgia" w:cs="SBL Hebrew" w:eastAsia="Georgia"/>
          <w:b w:val="0"/>
          <w:i/>
          <w:color w:val="B8860B"/>
          <w:sz w:val="23"/>
        </w:rPr>
        <w:t>The Throne’s Journey</w:t>
      </w:r>
    </w:p>
    <w:p>
      <w:pPr>
        <w:spacing w:before="0" w:after="120" w:line="324" w:lineRule="auto"/>
      </w:pP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תַּנַ"ךְ</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xml:space="preserve">) together trace the throne’s passage through several non-Jewish hands after its removal from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Georgia" w:hAnsi="Georgia" w:cs="SBL Hebrew" w:eastAsia="Georgia"/>
          <w:b/>
          <w:i w:val="0"/>
          <w:color w:val="1A1A1A"/>
          <w:sz w:val="22"/>
        </w:rPr>
        <w:t>Shishak, king of 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plundered the treasures of the city in the days of Rechavam ben Shlomo; some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traditions place the throne among his spoils. </w:t>
      </w:r>
      <w:r>
        <w:rPr>
          <w:rFonts w:ascii="Georgia" w:hAnsi="Georgia" w:cs="SBL Hebrew" w:eastAsia="Georgia"/>
          <w:b/>
          <w:i w:val="0"/>
          <w:color w:val="1A1A1A"/>
          <w:sz w:val="22"/>
        </w:rPr>
        <w:t>Pharaoh Necho</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appears in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with the epithet </w:t>
      </w:r>
      <w:r>
        <w:rPr>
          <w:rFonts w:ascii="SBL Hebrew" w:hAnsi="SBL Hebrew" w:cs="SBL Hebrew" w:eastAsia="SBL Hebrew"/>
          <w:b w:val="0"/>
          <w:i w:val="0"/>
          <w:color w:val="1E3A8A"/>
          <w:sz w:val="22"/>
        </w:rPr>
        <w:t>נכה</w:t>
      </w:r>
      <w:r>
        <w:rPr>
          <w:rFonts w:ascii="Georgia" w:hAnsi="Georgia" w:cs="SBL Hebrew" w:eastAsia="Georgia"/>
          <w:b w:val="0"/>
          <w:i w:val="0"/>
          <w:color w:val="1A1A1A"/>
          <w:sz w:val="22"/>
        </w:rPr>
        <w:t xml:space="preserve"> — “smitten,” “lame” — which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reads as commemoration of his failed attempt to sit upon Shlomo’s throne: the lions attacked him and he was left limping, </w:t>
      </w:r>
      <w:r>
        <w:rPr>
          <w:rFonts w:ascii="Georgia" w:hAnsi="Georgia" w:cs="SBL Hebrew" w:eastAsia="Georgia"/>
          <w:b w:val="0"/>
          <w:i/>
          <w:color w:val="1A1A1A"/>
          <w:sz w:val="22"/>
        </w:rPr>
        <w:t>Pharaoh ha’Necheh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פַּרְעֹה הַנֶּכֶה</w:t>
      </w:r>
      <w:r>
        <w:rPr>
          <w:rFonts w:ascii="Georgia" w:hAnsi="Georgia" w:cs="SBL Hebrew" w:eastAsia="Georgia"/>
          <w:b w:val="0"/>
          <w:i w:val="0"/>
          <w:color w:val="1A1A1A"/>
          <w:sz w:val="22"/>
        </w:rPr>
        <w:t xml:space="preserve">), Pharaoh the Lame. And the </w:t>
      </w:r>
      <w:r>
        <w:rPr>
          <w:rFonts w:ascii="Georgia" w:hAnsi="Georgia" w:cs="SBL Hebrew" w:eastAsia="Georgia"/>
          <w:b w:val="0"/>
          <w:i/>
          <w:color w:val="1A1A1A"/>
          <w:sz w:val="22"/>
        </w:rPr>
        <w:t>Targum Sheni</w:t>
      </w:r>
      <w:r>
        <w:rPr>
          <w:rFonts w:ascii="Georgia" w:hAnsi="Georgia" w:cs="SBL Hebrew" w:eastAsia="Georgia"/>
          <w:b w:val="0"/>
          <w:i w:val="0"/>
          <w:color w:val="1A1A1A"/>
          <w:sz w:val="22"/>
        </w:rPr>
        <w:t xml:space="preserve"> records that </w:t>
      </w:r>
      <w:r>
        <w:rPr>
          <w:rFonts w:ascii="Georgia" w:hAnsi="Georgia" w:cs="SBL Hebrew" w:eastAsia="Georgia"/>
          <w:b/>
          <w:i w:val="0"/>
          <w:color w:val="1A1A1A"/>
          <w:sz w:val="22"/>
        </w:rPr>
        <w:t>Achashverosh</w:t>
      </w:r>
      <w:r>
        <w:rPr>
          <w:rFonts w:ascii="Georgia" w:hAnsi="Georgia" w:cs="SBL Hebrew" w:eastAsia="Georgia"/>
          <w:b w:val="0"/>
          <w:i w:val="0"/>
          <w:color w:val="1A1A1A"/>
          <w:sz w:val="22"/>
        </w:rPr>
        <w:t xml:space="preserve"> sought the throne as well; his obsession with sitting upon it figures in the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background of </w:t>
      </w:r>
      <w:r>
        <w:rPr>
          <w:rFonts w:ascii="Georgia" w:hAnsi="Georgia" w:cs="SBL Hebrew" w:eastAsia="Georgia"/>
          <w:b w:val="0"/>
          <w:i/>
          <w:color w:val="1A1A1A"/>
          <w:sz w:val="22"/>
        </w:rPr>
        <w:t>Megillas Esther</w:t>
      </w:r>
      <w:r>
        <w:rPr>
          <w:rFonts w:ascii="Georgia" w:hAnsi="Georgia" w:cs="SBL Hebrew" w:eastAsia="Georgia"/>
          <w:b w:val="0"/>
          <w:i w:val="0"/>
          <w:color w:val="1A1A1A"/>
          <w:sz w:val="22"/>
        </w:rPr>
        <w:t xml:space="preserve">. Centuries later, </w:t>
      </w:r>
      <w:r>
        <w:rPr>
          <w:rFonts w:ascii="Georgia" w:hAnsi="Georgia" w:cs="SBL Hebrew" w:eastAsia="Georgia"/>
          <w:b/>
          <w:i w:val="0"/>
          <w:color w:val="1A1A1A"/>
          <w:sz w:val="22"/>
        </w:rPr>
        <w:t>Charlemagne</w:t>
      </w:r>
      <w:r>
        <w:rPr>
          <w:rFonts w:ascii="Georgia" w:hAnsi="Georgia" w:cs="SBL Hebrew" w:eastAsia="Georgia"/>
          <w:b w:val="0"/>
          <w:i w:val="0"/>
          <w:color w:val="1A1A1A"/>
          <w:sz w:val="22"/>
        </w:rPr>
        <w:t xml:space="preserve"> commissioned a replica for his palace at Aachen, attempting to evoke the same image of regal sanctity; and Napoleon, on his tour of Charlemagne’s palace after his conquests, is reported to have stood upon the steps of the replica but to have declined to sit. Even Napoleon, it was said, did not have the audacity.</w:t>
      </w:r>
    </w:p>
    <w:p>
      <w:pPr>
        <w:spacing w:before="240" w:after="40"/>
      </w:pPr>
      <w:r>
        <w:rPr>
          <w:rFonts w:ascii="Georgia" w:hAnsi="Georgia" w:cs="SBL Hebrew" w:eastAsia="Georgia"/>
          <w:b w:val="0"/>
          <w:i/>
          <w:color w:val="B8860B"/>
          <w:sz w:val="23"/>
        </w:rPr>
        <w:t>Yishtabach as Shlomo’s Hodaah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account preserved by the </w:t>
      </w:r>
      <w:r>
        <w:rPr>
          <w:rFonts w:ascii="Georgia" w:hAnsi="Georgia" w:cs="SBL Hebrew" w:eastAsia="Georgia"/>
          <w:b w:val="0"/>
          <w:i/>
          <w:color w:val="1A1A1A"/>
          <w:sz w:val="22"/>
        </w:rPr>
        <w:t>Rokeach</w:t>
      </w:r>
      <w:r>
        <w:rPr>
          <w:rFonts w:ascii="Georgia" w:hAnsi="Georgia" w:cs="SBL Hebrew" w:eastAsia="Georgia"/>
          <w:b w:val="0"/>
          <w:i w:val="0"/>
          <w:color w:val="1A1A1A"/>
          <w:sz w:val="22"/>
        </w:rPr>
        <w:t xml:space="preserve">: when Shlomo’s throne was completed and he ascended it for the first time, all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gathered to celebrate. Their instinct was to praise the king himself — for the mechanical wonder, for the splendor, for the </w:t>
      </w:r>
      <w:r>
        <w:rPr>
          <w:rFonts w:ascii="Georgia" w:hAnsi="Georgia" w:cs="SBL Hebrew" w:eastAsia="Georgia"/>
          <w:b w:val="0"/>
          <w:i/>
          <w:color w:val="1A1A1A"/>
          <w:sz w:val="22"/>
        </w:rPr>
        <w:t>malchus</w:t>
      </w:r>
      <w:r>
        <w:rPr>
          <w:rFonts w:ascii="Georgia" w:hAnsi="Georgia" w:cs="SBL Hebrew" w:eastAsia="Georgia"/>
          <w:b w:val="0"/>
          <w:i w:val="0"/>
          <w:color w:val="1A1A1A"/>
          <w:sz w:val="22"/>
        </w:rPr>
        <w:t xml:space="preserve"> that the throne represented. Shlomo refused. </w:t>
      </w:r>
      <w:r>
        <w:rPr>
          <w:rFonts w:ascii="Georgia" w:hAnsi="Georgia" w:cs="SBL Hebrew" w:eastAsia="Georgia"/>
          <w:b w:val="0"/>
          <w:i/>
          <w:color w:val="1A1A1A"/>
          <w:sz w:val="22"/>
        </w:rPr>
        <w:t>Not to me,</w:t>
      </w:r>
      <w:r>
        <w:rPr>
          <w:rFonts w:ascii="Georgia" w:hAnsi="Georgia" w:cs="SBL Hebrew" w:eastAsia="Georgia"/>
          <w:b w:val="0"/>
          <w:i w:val="0"/>
          <w:color w:val="1A1A1A"/>
          <w:sz w:val="22"/>
        </w:rPr>
        <w:t xml:space="preserve"> he said, </w:t>
      </w:r>
      <w:r>
        <w:rPr>
          <w:rFonts w:ascii="Georgia" w:hAnsi="Georgia" w:cs="SBL Hebrew" w:eastAsia="Georgia"/>
          <w:b w:val="0"/>
          <w:i/>
          <w:color w:val="1A1A1A"/>
          <w:sz w:val="22"/>
        </w:rPr>
        <w:t xml:space="preserve">is the praise. To </w:t>
      </w:r>
      <w:r>
        <w:rPr>
          <w:rFonts w:ascii="Georgia" w:hAnsi="Georgia" w:cs="SBL Hebrew" w:eastAsia="Georgia"/>
          <w:b w:val="0"/>
          <w:i/>
          <w:color w:val="1A1A1A"/>
          <w:sz w:val="22"/>
        </w:rPr>
        <w:t>HaKadosh Baruch Hu</w:t>
      </w:r>
      <w:r>
        <w:rPr>
          <w:rFonts w:ascii="Georgia" w:hAnsi="Georgia" w:cs="SBL Hebrew" w:eastAsia="Georgia"/>
          <w:b w:val="0"/>
          <w:i/>
          <w:color w:val="1A1A1A"/>
          <w:sz w:val="22"/>
        </w:rPr>
        <w:t xml:space="preserve"> (</w:t>
      </w:r>
      <w:r>
        <w:rPr>
          <w:rFonts w:ascii="SBL Hebrew" w:hAnsi="SBL Hebrew" w:cs="SBL Hebrew" w:eastAsia="SBL Hebrew"/>
          <w:b w:val="0"/>
          <w:i/>
          <w:color w:val="1A1A1A"/>
          <w:sz w:val="22"/>
        </w:rPr>
        <w:t>הַקָּדוֹשׁ בָּרוּךְ הוּא</w:t>
      </w:r>
      <w:r>
        <w:rPr>
          <w:rFonts w:ascii="Georgia" w:hAnsi="Georgia" w:cs="SBL Hebrew" w:eastAsia="Georgia"/>
          <w:b w:val="0"/>
          <w:i/>
          <w:color w:val="1A1A1A"/>
          <w:sz w:val="22"/>
        </w:rPr>
        <w:t>) alone.</w:t>
      </w:r>
      <w:r>
        <w:rPr>
          <w:rFonts w:ascii="Georgia" w:hAnsi="Georgia" w:cs="SBL Hebrew" w:eastAsia="Georgia"/>
          <w:b w:val="0"/>
          <w:i w:val="0"/>
          <w:color w:val="1A1A1A"/>
          <w:sz w:val="22"/>
        </w:rPr>
        <w:t xml:space="preserve"> And he opened his mouth and recited the words that became </w:t>
      </w:r>
      <w:r>
        <w:rPr>
          <w:rFonts w:ascii="Georgia" w:hAnsi="Georgia" w:cs="SBL Hebrew" w:eastAsia="Georgia"/>
          <w:b w:val="0"/>
          <w:i/>
          <w:color w:val="1A1A1A"/>
          <w:sz w:val="22"/>
        </w:rPr>
        <w:t>Yishtabach</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יִשְׁתַבַּח שִׁמְךָ לָעַד מַלְכֵּנוּ, הָאֵל הַמֶּלֶך הַגָּדוֹל וְהַקָּדוֹשׁ בַּשָּׁמַיִם וּבָּאָרֶץ.</w:t>
      </w:r>
      <w:r>
        <w:rPr>
          <w:rFonts w:ascii="Georgia" w:hAnsi="Georgia" w:cs="SBL Hebrew" w:eastAsia="Georgia"/>
          <w:b w:val="0"/>
          <w:i w:val="0"/>
          <w:color w:val="1A1A1A"/>
          <w:sz w:val="22"/>
        </w:rPr>
        <w:br/>
      </w:r>
      <w:r>
        <w:rPr>
          <w:rFonts w:ascii="Georgia" w:hAnsi="Georgia" w:cs="SBL Hebrew" w:eastAsia="Georgia"/>
          <w:b w:val="0"/>
          <w:i w:val="0"/>
          <w:color w:val="1A1A1A"/>
          <w:sz w:val="22"/>
        </w:rPr>
        <w:t>May Your Name be praised forever, our King, the great and holy God and King in the heavens and on the earth.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fifteen praises that follow were, in this account, Shlomo’s redirection of the </w:t>
      </w:r>
      <w:r>
        <w:rPr>
          <w:rFonts w:ascii="Georgia" w:hAnsi="Georgia" w:cs="SBL Hebrew" w:eastAsia="Georgia"/>
          <w:b w:val="0"/>
          <w:i/>
          <w:color w:val="1A1A1A"/>
          <w:sz w:val="22"/>
        </w:rPr>
        <w:t>tzibbur’s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 instinct of admiration upward — from the king before them to the King above them. Each morning, Klal Yisrael recites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Shlomo composed at the precise moment he refused to absorb honor that belonged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IX. The Avraham within the Chasimah</w:t>
      </w:r>
    </w:p>
    <w:p>
      <w:pPr>
        <w:spacing w:before="0" w:after="120" w:line="324" w:lineRule="auto"/>
      </w:pPr>
      <w:r>
        <w:rPr>
          <w:rFonts w:ascii="Georgia" w:hAnsi="Georgia" w:cs="SBL Hebrew" w:eastAsia="Georgia"/>
          <w:b/>
          <w:i w:val="0"/>
          <w:color w:val="1A1A1A"/>
          <w:sz w:val="22"/>
        </w:rPr>
        <w:t>Rav Chaim Vital</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preserves — uncharacteristically </w:t>
      </w:r>
      <w:r>
        <w:rPr>
          <w:rFonts w:ascii="Georgia" w:hAnsi="Georgia" w:cs="SBL Hebrew" w:eastAsia="Georgia"/>
          <w:b w:val="0"/>
          <w:i/>
          <w:color w:val="1A1A1A"/>
          <w:sz w:val="22"/>
        </w:rPr>
        <w:t>not</w:t>
      </w:r>
      <w:r>
        <w:rPr>
          <w:rFonts w:ascii="Georgia" w:hAnsi="Georgia" w:cs="SBL Hebrew" w:eastAsia="Georgia"/>
          <w:b w:val="0"/>
          <w:i w:val="0"/>
          <w:color w:val="1A1A1A"/>
          <w:sz w:val="22"/>
        </w:rPr>
        <w:t xml:space="preserve"> in the name of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but on a separate line of received tradition — a striking teaching about the closing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While the body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is attributed to Shlomo HaMelech,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itself is attributed to Avraham Avinu. The composite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thereby understood as the joining of the first of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אָבוֹת</w:t>
      </w:r>
      <w:r>
        <w:rPr>
          <w:rFonts w:ascii="Georgia" w:hAnsi="Georgia" w:cs="SBL Hebrew" w:eastAsia="Georgia"/>
          <w:b w:val="0"/>
          <w:i w:val="0"/>
          <w:color w:val="1A1A1A"/>
          <w:sz w:val="22"/>
        </w:rPr>
        <w:t>) to the king of the fifteenth generation: fifteen generations framing fifteen praises, with the earliest voice sealing the latest.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reads as follows in the standard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w:t>
      </w:r>
      <w:r>
        <w:rPr>
          <w:rFonts w:ascii="Georgia" w:hAnsi="Georgia" w:cs="SBL Hebrew" w:eastAsia="Georgia"/>
          <w:b w:val="0"/>
          <w:i w:val="0"/>
          <w:color w:val="1A1A1A"/>
          <w:sz w:val="22"/>
        </w:rPr>
        <w:t>):</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בָּרוּך אַתָּה ה׳, אֵל מֶלֶך גָּדוֹל בַּתִּשְׁבָּחוֹת, אֵל הַהוֹדָאוֹת, אֲדוֹן הַנִּפְלָאוֹת, הַבּוֹחֵר בְּשִׁירֵי זִמְרָה, מֶלֶך אֵל חֵי הָעוֹלָמִים.</w:t>
      </w:r>
      <w:r>
        <w:rPr>
          <w:rFonts w:ascii="Georgia" w:hAnsi="Georgia" w:cs="SBL Hebrew" w:eastAsia="Georgia"/>
          <w:b w:val="0"/>
          <w:i w:val="0"/>
          <w:color w:val="1A1A1A"/>
          <w:sz w:val="22"/>
        </w:rPr>
        <w:br/>
      </w:r>
      <w:r>
        <w:rPr>
          <w:rFonts w:ascii="Georgia" w:hAnsi="Georgia" w:cs="SBL Hebrew" w:eastAsia="Georgia"/>
          <w:b w:val="0"/>
          <w:i w:val="0"/>
          <w:color w:val="1A1A1A"/>
          <w:sz w:val="22"/>
        </w:rPr>
        <w:t>Blessed are You, Hashem, God, King great in praises, God of thanksgivings, Master of wonders, Who chooses the songs of praise, King, God, Life of the worlds.</w:t>
      </w:r>
      <w:r>
        <w:rPr>
          <w:rFonts w:ascii="Georgia" w:hAnsi="Georgia" w:cs="SBL Hebrew" w:eastAsia="Georgia"/>
          <w:b w:val="0"/>
          <w:i w:val="0"/>
          <w:color w:val="1A1A1A"/>
          <w:sz w:val="22"/>
        </w:rPr>
        <w:br/>
      </w:r>
      <w:r>
        <w:rPr>
          <w:rFonts w:ascii="Georgia" w:hAnsi="Georgia" w:cs="SBL Hebrew" w:eastAsia="Georgia"/>
          <w:b w:val="0"/>
          <w:i/>
          <w:color w:val="1A1A1A"/>
          <w:sz w:val="22"/>
        </w:rPr>
        <w:t>Chasimas Yishtabach</w:t>
      </w:r>
      <w:r>
        <w:rPr>
          <w:rFonts w:ascii="Georgia" w:hAnsi="Georgia" w:cs="SBL Hebrew" w:eastAsia="Georgia"/>
          <w:b w:val="0"/>
          <w:i w:val="0"/>
          <w:color w:val="1A1A1A"/>
          <w:sz w:val="22"/>
        </w:rPr>
        <w:t xml:space="preserve">, standard Ashkenazic </w:t>
      </w:r>
      <w:r>
        <w:rPr>
          <w:rFonts w:ascii="Georgia" w:hAnsi="Georgia" w:cs="SBL Hebrew" w:eastAsia="Georgia"/>
          <w:b w:val="0"/>
          <w:i/>
          <w:color w:val="1A1A1A"/>
          <w:sz w:val="22"/>
        </w:rPr>
        <w:t>nusach</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tradition preserved by Rav Chaim Vital identifies within these closing epithets the letters that spell </w:t>
      </w:r>
      <w:r>
        <w:rPr>
          <w:rFonts w:ascii="SBL Hebrew" w:hAnsi="SBL Hebrew" w:cs="SBL Hebrew" w:eastAsia="SBL Hebrew"/>
          <w:b w:val="0"/>
          <w:i w:val="0"/>
          <w:color w:val="1E3A8A"/>
          <w:sz w:val="22"/>
        </w:rPr>
        <w:t>אברהם</w:t>
      </w:r>
      <w:r>
        <w:rPr>
          <w:rFonts w:ascii="Georgia" w:hAnsi="Georgia" w:cs="SBL Hebrew" w:eastAsia="Georgia"/>
          <w:b w:val="0"/>
          <w:i w:val="0"/>
          <w:color w:val="1A1A1A"/>
          <w:sz w:val="22"/>
        </w:rPr>
        <w:t xml:space="preserve">: the </w:t>
      </w:r>
      <w:r>
        <w:rPr>
          <w:rFonts w:ascii="SBL Hebrew" w:hAnsi="SBL Hebrew" w:cs="SBL Hebrew" w:eastAsia="SBL Hebrew"/>
          <w:b w:val="0"/>
          <w:i w:val="0"/>
          <w:color w:val="1E3A8A"/>
          <w:sz w:val="22"/>
        </w:rPr>
        <w:t>א</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El Melech</w:t>
      </w:r>
      <w:r>
        <w:rPr>
          <w:rFonts w:ascii="Georgia" w:hAnsi="Georgia" w:cs="SBL Hebrew" w:eastAsia="Georgia"/>
          <w:b w:val="0"/>
          <w:i w:val="0"/>
          <w:color w:val="1A1A1A"/>
          <w:sz w:val="22"/>
        </w:rPr>
        <w:t xml:space="preserve">, the </w:t>
      </w:r>
      <w:r>
        <w:rPr>
          <w:rFonts w:ascii="SBL Hebrew" w:hAnsi="SBL Hebrew" w:cs="SBL Hebrew" w:eastAsia="SBL Hebrew"/>
          <w:b w:val="0"/>
          <w:i w:val="0"/>
          <w:color w:val="1E3A8A"/>
          <w:sz w:val="22"/>
        </w:rPr>
        <w:t>ב</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b’tishbachos</w:t>
      </w:r>
      <w:r>
        <w:rPr>
          <w:rFonts w:ascii="Georgia" w:hAnsi="Georgia" w:cs="SBL Hebrew" w:eastAsia="Georgia"/>
          <w:b w:val="0"/>
          <w:i w:val="0"/>
          <w:color w:val="1A1A1A"/>
          <w:sz w:val="22"/>
        </w:rPr>
        <w:t xml:space="preserve">, the </w:t>
      </w:r>
      <w:r>
        <w:rPr>
          <w:rFonts w:ascii="SBL Hebrew" w:hAnsi="SBL Hebrew" w:cs="SBL Hebrew" w:eastAsia="SBL Hebrew"/>
          <w:b w:val="0"/>
          <w:i w:val="0"/>
          <w:color w:val="1E3A8A"/>
          <w:sz w:val="22"/>
        </w:rPr>
        <w:t>ר</w:t>
      </w:r>
      <w:r>
        <w:rPr>
          <w:rFonts w:ascii="Georgia" w:hAnsi="Georgia" w:cs="SBL Hebrew" w:eastAsia="Georgia"/>
          <w:b w:val="0"/>
          <w:i w:val="0"/>
          <w:color w:val="1A1A1A"/>
          <w:sz w:val="22"/>
        </w:rPr>
        <w:t xml:space="preserve"> from an appropriate word within the sequence, the </w:t>
      </w:r>
      <w:r>
        <w:rPr>
          <w:rFonts w:ascii="SBL Hebrew" w:hAnsi="SBL Hebrew" w:cs="SBL Hebrew" w:eastAsia="SBL Hebrew"/>
          <w:b w:val="0"/>
          <w:i w:val="0"/>
          <w:color w:val="1E3A8A"/>
          <w:sz w:val="22"/>
        </w:rPr>
        <w:t>ה</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HaBocher</w:t>
      </w:r>
      <w:r>
        <w:rPr>
          <w:rFonts w:ascii="Georgia" w:hAnsi="Georgia" w:cs="SBL Hebrew" w:eastAsia="Georgia"/>
          <w:b w:val="0"/>
          <w:i w:val="0"/>
          <w:color w:val="1A1A1A"/>
          <w:sz w:val="22"/>
        </w:rPr>
        <w:t xml:space="preserve">, and the </w:t>
      </w:r>
      <w:r>
        <w:rPr>
          <w:rFonts w:ascii="SBL Hebrew" w:hAnsi="SBL Hebrew" w:cs="SBL Hebrew" w:eastAsia="SBL Hebrew"/>
          <w:b w:val="0"/>
          <w:i w:val="0"/>
          <w:color w:val="1E3A8A"/>
          <w:sz w:val="22"/>
        </w:rPr>
        <w:t>מ</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Melech</w:t>
      </w:r>
      <w:r>
        <w:rPr>
          <w:rFonts w:ascii="Georgia" w:hAnsi="Georgia" w:cs="SBL Hebrew" w:eastAsia="Georgia"/>
          <w:b w:val="0"/>
          <w:i w:val="0"/>
          <w:color w:val="1A1A1A"/>
          <w:sz w:val="22"/>
        </w:rPr>
        <w:t xml:space="preserve">. Different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distribute the letters somewhat differently across the epithets, but the received tradition is uniform in identifying the name of Avraham Avinu as embedded within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Whether one takes the tradition as a literal report of Avrahamic authorship, an oral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of primeval language later fixed by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or a purely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-level identification of the spiritual root of the closing words, the effect on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is the same. The Jew who recites the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is, in that instant, tracing the name of the first of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across the seal of a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composed by the king of his fifteenth generation.</w:t>
      </w:r>
    </w:p>
    <w:p>
      <w:pPr>
        <w:spacing w:before="360" w:after="80"/>
        <w:pBdr>
          <w:bottom w:val="single" w:sz="6" w:space="2" w:color="b8860b"/>
        </w:pBdr>
      </w:pPr>
      <w:r>
        <w:rPr>
          <w:rFonts w:ascii="Georgia" w:hAnsi="Georgia" w:cs="SBL Hebrew" w:eastAsia="Georgia"/>
          <w:b w:val="0"/>
          <w:i w:val="0"/>
          <w:color w:val="1E3A8A"/>
          <w:sz w:val="26"/>
          <w:smallCaps w:val="1"/>
        </w:rPr>
        <w:t>X. Tosafos and the Brachah HaSemuchah L’Chaverta</w:t>
      </w:r>
    </w:p>
    <w:p>
      <w:pPr>
        <w:spacing w:before="0" w:after="120" w:line="324" w:lineRule="auto"/>
      </w:pP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raises the structural question that every attentive reader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eventually notices. Every extended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in the halachic register opens with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w:t>
      </w:r>
      <w:r>
        <w:rPr>
          <w:rFonts w:ascii="Georgia" w:hAnsi="Georgia" w:cs="SBL Hebrew" w:eastAsia="Georgia"/>
          <w:b w:val="0"/>
          <w:i w:val="0"/>
          <w:color w:val="1A1A1A"/>
          <w:sz w:val="22"/>
        </w:rPr>
        <w:t xml:space="preserve">) and closes with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closes with the standard </w:t>
      </w:r>
      <w:r>
        <w:rPr>
          <w:rFonts w:ascii="Georgia" w:hAnsi="Georgia" w:cs="SBL Hebrew" w:eastAsia="Georgia"/>
          <w:b w:val="0"/>
          <w:i/>
          <w:color w:val="1A1A1A"/>
          <w:sz w:val="22"/>
        </w:rPr>
        <w:t>Baruch Atah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אַתָּה ה'</w:t>
      </w:r>
      <w:r>
        <w:rPr>
          <w:rFonts w:ascii="Georgia" w:hAnsi="Georgia" w:cs="SBL Hebrew" w:eastAsia="Georgia"/>
          <w:b w:val="0"/>
          <w:i w:val="0"/>
          <w:color w:val="1A1A1A"/>
          <w:sz w:val="22"/>
        </w:rPr>
        <w:t xml:space="preserve">). But at its opening — </w:t>
      </w:r>
      <w:r>
        <w:rPr>
          <w:rFonts w:ascii="Georgia" w:hAnsi="Georgia" w:cs="SBL Hebrew" w:eastAsia="Georgia"/>
          <w:b w:val="0"/>
          <w:i/>
          <w:color w:val="1A1A1A"/>
          <w:sz w:val="22"/>
        </w:rPr>
        <w:t>Yishtabach Shimcha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 שִׁמְךָ</w:t>
      </w:r>
      <w:r>
        <w:rPr>
          <w:rFonts w:ascii="Georgia" w:hAnsi="Georgia" w:cs="SBL Hebrew" w:eastAsia="Georgia"/>
          <w:b w:val="0"/>
          <w:i w:val="0"/>
          <w:color w:val="1A1A1A"/>
          <w:sz w:val="22"/>
        </w:rPr>
        <w:t xml:space="preserve">) — there is no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at all. Why?</w:t>
      </w:r>
    </w:p>
    <w:p>
      <w:pPr>
        <w:spacing w:before="0" w:after="120" w:line="324" w:lineRule="auto"/>
      </w:pPr>
      <w:r>
        <w:rPr>
          <w:rFonts w:ascii="Georgia" w:hAnsi="Georgia" w:cs="SBL Hebrew" w:eastAsia="Georgia"/>
          <w:b w:val="0"/>
          <w:i w:val="0"/>
          <w:color w:val="1A1A1A"/>
          <w:sz w:val="22"/>
        </w:rPr>
        <w:t xml:space="preserve">Tosafos’ answer: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brachah ha’semuchah l’chaverta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הַסְּמוּכָה לַחֲבֶרְתָּהּ</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immediately following another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functions as the opening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for the entire bracketed unit.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through the closing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one is inside a single extended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-structure; everything in between — the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the whole body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 constitutes the substance of that one </w:t>
      </w:r>
      <w:r>
        <w:rPr>
          <w:rFonts w:ascii="Georgia" w:hAnsi="Georgia" w:cs="SBL Hebrew" w:eastAsia="Georgia"/>
          <w:b w:val="0"/>
          <w:i/>
          <w:color w:val="1A1A1A"/>
          <w:sz w:val="22"/>
        </w:rPr>
        <w:t>brachah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practical </w:t>
      </w:r>
      <w:r>
        <w:rPr>
          <w:rFonts w:ascii="Georgia" w:hAnsi="Georgia" w:cs="SBL Hebrew" w:eastAsia="Georgia"/>
          <w:b w:val="0"/>
          <w:i/>
          <w:color w:val="1A1A1A"/>
          <w:sz w:val="22"/>
        </w:rPr>
        <w:t>nafka mina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נַפְקָא מִנָּהּ</w:t>
      </w:r>
      <w:r>
        <w:rPr>
          <w:rFonts w:ascii="Georgia" w:hAnsi="Georgia" w:cs="SBL Hebrew" w:eastAsia="Georgia"/>
          <w:b w:val="0"/>
          <w:i w:val="0"/>
          <w:color w:val="1A1A1A"/>
          <w:sz w:val="22"/>
        </w:rPr>
        <w:t xml:space="preserve">) is severe. Speaking between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is not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it is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within a single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This is why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rules that one who spoke in this stretch must repeat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all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from the beginning. It is also why the Rambam’s post-</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placement of </w:t>
      </w:r>
      <w:r>
        <w:rPr>
          <w:rFonts w:ascii="Georgia" w:hAnsi="Georgia" w:cs="SBL Hebrew" w:eastAsia="Georgia"/>
          <w:b w:val="0"/>
          <w:i/>
          <w:color w:val="1A1A1A"/>
          <w:sz w:val="22"/>
        </w:rPr>
        <w:t>Az Yashir</w:t>
      </w:r>
      <w:r>
        <w:rPr>
          <w:rFonts w:ascii="Georgia" w:hAnsi="Georgia" w:cs="SBL Hebrew" w:eastAsia="Georgia"/>
          <w:b w:val="0"/>
          <w:i w:val="0"/>
          <w:color w:val="1A1A1A"/>
          <w:sz w:val="22"/>
        </w:rPr>
        <w:t>, dismissed today as a curiosity, is halachically the most careful: it alone preserves the integrity of the single-</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unit that Tosafos’ teretz identifies. That the universal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overrides this careful ordering on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-based grounds is the sharpest instance 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of Kabbalistic authority reshaping halachic structure. It is a pattern the reader has now seen three times in the same seam of </w:t>
      </w:r>
      <w:r>
        <w:rPr>
          <w:rFonts w:ascii="Georgia" w:hAnsi="Georgia" w:cs="SBL Hebrew" w:eastAsia="Georgia"/>
          <w:b w:val="0"/>
          <w:i/>
          <w:color w:val="1A1A1A"/>
          <w:sz w:val="22"/>
        </w:rPr>
        <w:t>tefillah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 The Zohar on Interrupting the Fifteen Praises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זוֹהַר הַקָּדוֹשׁ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describes the fifteen praises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as praises of exceeding holiness, to be recited </w:t>
      </w:r>
      <w:r>
        <w:rPr>
          <w:rFonts w:ascii="Georgia" w:hAnsi="Georgia" w:cs="SBL Hebrew" w:eastAsia="Georgia"/>
          <w:b w:val="0"/>
          <w:i/>
          <w:color w:val="1A1A1A"/>
          <w:sz w:val="22"/>
        </w:rPr>
        <w:t>b’retzef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בְּרֶצֶף</w:t>
      </w:r>
      <w:r>
        <w:rPr>
          <w:rFonts w:ascii="Georgia" w:hAnsi="Georgia" w:cs="SBL Hebrew" w:eastAsia="Georgia"/>
          <w:b w:val="0"/>
          <w:i w:val="0"/>
          <w:color w:val="1A1A1A"/>
          <w:sz w:val="22"/>
        </w:rPr>
        <w:t xml:space="preserve">) — in an unbroken flow. Interruption between them is treated with vivid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rebuke. From beneath the wings of the </w:t>
      </w:r>
      <w:r>
        <w:rPr>
          <w:rFonts w:ascii="Georgia" w:hAnsi="Georgia" w:cs="SBL Hebrew" w:eastAsia="Georgia"/>
          <w:b w:val="0"/>
          <w:i/>
          <w:color w:val="1A1A1A"/>
          <w:sz w:val="22"/>
        </w:rPr>
        <w:t>keruvim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כְּרוּבִים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teaches, a flame emerges and announces by name the person who interrupted: </w:t>
      </w:r>
      <w:r>
        <w:rPr>
          <w:rFonts w:ascii="Georgia" w:hAnsi="Georgia" w:cs="SBL Hebrew" w:eastAsia="Georgia"/>
          <w:b w:val="0"/>
          <w:i/>
          <w:color w:val="1A1A1A"/>
          <w:sz w:val="22"/>
        </w:rPr>
        <w:t>Such-and-such has cut himself off between the praises of the holy King.</w:t>
      </w:r>
      <w:r>
        <w:rPr>
          <w:rFonts w:ascii="Georgia" w:hAnsi="Georgia" w:cs="SBL Hebrew" w:eastAsia="Georgia"/>
          <w:b w:val="0"/>
          <w:i w:val="0"/>
          <w:color w:val="1A1A1A"/>
          <w:sz w:val="22"/>
        </w:rPr>
        <w:t xml:space="preserve"> The person is described as </w:t>
      </w:r>
      <w:r>
        <w:rPr>
          <w:rFonts w:ascii="Georgia" w:hAnsi="Georgia" w:cs="SBL Hebrew" w:eastAsia="Georgia"/>
          <w:b w:val="0"/>
          <w:i/>
          <w:color w:val="1A1A1A"/>
          <w:sz w:val="22"/>
        </w:rPr>
        <w:t>nifsak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נִפְסָק</w:t>
      </w:r>
      <w:r>
        <w:rPr>
          <w:rFonts w:ascii="Georgia" w:hAnsi="Georgia" w:cs="SBL Hebrew" w:eastAsia="Georgia"/>
          <w:b w:val="0"/>
          <w:i w:val="0"/>
          <w:color w:val="1A1A1A"/>
          <w:sz w:val="22"/>
        </w:rPr>
        <w:t xml:space="preserve">) — severed — from the spiritual source into which the fifteen praises are ordinarily channeled.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 xml:space="preserve">), more soberly, echoes the same principle in halachic register: one is to be particularly careful not to </w:t>
      </w:r>
      <w:r>
        <w:rPr>
          <w:rFonts w:ascii="Georgia" w:hAnsi="Georgia" w:cs="SBL Hebrew" w:eastAsia="Georgia"/>
          <w:b w:val="0"/>
          <w:i/>
          <w:color w:val="1A1A1A"/>
          <w:sz w:val="22"/>
        </w:rPr>
        <w:t>mafsik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מַפְסִיק</w:t>
      </w:r>
      <w:r>
        <w:rPr>
          <w:rFonts w:ascii="Georgia" w:hAnsi="Georgia" w:cs="SBL Hebrew" w:eastAsia="Georgia"/>
          <w:b w:val="0"/>
          <w:i w:val="0"/>
          <w:color w:val="1A1A1A"/>
          <w:sz w:val="22"/>
        </w:rPr>
        <w:t xml:space="preserve">) within these specific fifteen praises.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preserved by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to recite them </w:t>
      </w:r>
      <w:r>
        <w:rPr>
          <w:rFonts w:ascii="Georgia" w:hAnsi="Georgia" w:cs="SBL Hebrew" w:eastAsia="Georgia"/>
          <w:b w:val="0"/>
          <w:i/>
          <w:color w:val="1A1A1A"/>
          <w:sz w:val="22"/>
        </w:rPr>
        <w:t>b’neshimah achas</w:t>
      </w:r>
      <w:r>
        <w:rPr>
          <w:rFonts w:ascii="Georgia" w:hAnsi="Georgia" w:cs="SBL Hebrew" w:eastAsia="Georgia"/>
          <w:b w:val="0"/>
          <w:i w:val="0"/>
          <w:color w:val="1A1A1A"/>
          <w:sz w:val="22"/>
        </w:rPr>
        <w:t xml:space="preserve"> is the practical response to the same underlying teaching.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further draws a connection between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Shir HaShirim asher li’Shlomo</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הַשִּׁירִים אֲשֶׁר לִשְׁלֹמֹה</w:t>
      </w:r>
      <w:r>
        <w:rPr>
          <w:rFonts w:ascii="Georgia" w:hAnsi="Georgia" w:cs="SBL Hebrew" w:eastAsia="Georgia"/>
          <w:b w:val="0"/>
          <w:i w:val="0"/>
          <w:color w:val="1A1A1A"/>
          <w:sz w:val="22"/>
        </w:rPr>
        <w:t xml:space="preserve">). The link supports the attribution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to Shlomo HaMelech and closes the circle with the throne narrative preserved by the </w:t>
      </w:r>
      <w:r>
        <w:rPr>
          <w:rFonts w:ascii="Georgia" w:hAnsi="Georgia" w:cs="SBL Hebrew" w:eastAsia="Georgia"/>
          <w:b w:val="0"/>
          <w:i/>
          <w:color w:val="1A1A1A"/>
          <w:sz w:val="22"/>
        </w:rPr>
        <w:t>Rokeach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XII. Inserting Shir HaMaalos on Yamim Noraim</w:t>
      </w:r>
    </w:p>
    <w:p>
      <w:pPr>
        <w:spacing w:before="0" w:after="120" w:line="324" w:lineRule="auto"/>
      </w:pPr>
      <w:r>
        <w:rPr>
          <w:rFonts w:ascii="Georgia" w:hAnsi="Georgia" w:cs="SBL Hebrew" w:eastAsia="Georgia"/>
          <w:b w:val="0"/>
          <w:i w:val="0"/>
          <w:color w:val="1A1A1A"/>
          <w:sz w:val="22"/>
        </w:rPr>
        <w:t xml:space="preserve">If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between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is treated with such severity, how do the </w:t>
      </w:r>
      <w:r>
        <w:rPr>
          <w:rFonts w:ascii="Georgia" w:hAnsi="Georgia" w:cs="SBL Hebrew" w:eastAsia="Georgia"/>
          <w:b w:val="0"/>
          <w:i/>
          <w:color w:val="1A1A1A"/>
          <w:sz w:val="22"/>
        </w:rPr>
        <w:t>Nusach Sefard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סְפָרַד</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communities insert </w:t>
      </w:r>
      <w:r>
        <w:rPr>
          <w:rFonts w:ascii="Georgia" w:hAnsi="Georgia" w:cs="SBL Hebrew" w:eastAsia="Georgia"/>
          <w:b w:val="0"/>
          <w:i/>
          <w:color w:val="1A1A1A"/>
          <w:sz w:val="22"/>
        </w:rPr>
        <w:t>Shir HaMaalos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 הַמַּעֲלוֹת</w:t>
      </w:r>
      <w:r>
        <w:rPr>
          <w:rFonts w:ascii="Georgia" w:hAnsi="Georgia" w:cs="SBL Hebrew" w:eastAsia="Georgia"/>
          <w:b w:val="0"/>
          <w:i w:val="0"/>
          <w:color w:val="1A1A1A"/>
          <w:sz w:val="22"/>
        </w:rPr>
        <w:t xml:space="preserve">) in this position on </w:t>
      </w:r>
      <w:r>
        <w:rPr>
          <w:rFonts w:ascii="Georgia" w:hAnsi="Georgia" w:cs="SBL Hebrew" w:eastAsia="Georgia"/>
          <w:b w:val="0"/>
          <w:i/>
          <w:color w:val="1A1A1A"/>
          <w:sz w:val="22"/>
        </w:rPr>
        <w:t>Yom Kippur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כִּפּוּר</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Hoshana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הוֹשַׁעֲנָא רַבָּה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and many Litvish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קְהִלּוֹת</w:t>
      </w:r>
      <w:r>
        <w:rPr>
          <w:rFonts w:ascii="Georgia" w:hAnsi="Georgia" w:cs="SBL Hebrew" w:eastAsia="Georgia"/>
          <w:b w:val="0"/>
          <w:i w:val="0"/>
          <w:color w:val="1A1A1A"/>
          <w:sz w:val="22"/>
        </w:rPr>
        <w:t xml:space="preserve">) do not follow the practice, precisely on the strength of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concern.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and communities that do insert it rely on a halachic distinction: the </w:t>
      </w:r>
      <w:r>
        <w:rPr>
          <w:rFonts w:ascii="Georgia" w:hAnsi="Georgia" w:cs="SBL Hebrew" w:eastAsia="Georgia"/>
          <w:b w:val="0"/>
          <w:i/>
          <w:color w:val="1A1A1A"/>
          <w:sz w:val="22"/>
        </w:rPr>
        <w:t>issur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אִסּוּר</w:t>
      </w:r>
      <w:r>
        <w:rPr>
          <w:rFonts w:ascii="Georgia" w:hAnsi="Georgia" w:cs="SBL Hebrew" w:eastAsia="Georgia"/>
          <w:b w:val="0"/>
          <w:i w:val="0"/>
          <w:color w:val="1A1A1A"/>
          <w:sz w:val="22"/>
        </w:rPr>
        <w:t xml:space="preserve">) against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applies to </w:t>
      </w:r>
      <w:r>
        <w:rPr>
          <w:rFonts w:ascii="Georgia" w:hAnsi="Georgia" w:cs="SBL Hebrew" w:eastAsia="Georgia"/>
          <w:b w:val="0"/>
          <w:i/>
          <w:color w:val="1A1A1A"/>
          <w:sz w:val="22"/>
        </w:rPr>
        <w:t>devarim beteilim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דְּבָרִים בְּטֵלִים</w:t>
      </w:r>
      <w:r>
        <w:rPr>
          <w:rFonts w:ascii="Georgia" w:hAnsi="Georgia" w:cs="SBL Hebrew" w:eastAsia="Georgia"/>
          <w:b w:val="0"/>
          <w:i w:val="0"/>
          <w:color w:val="1A1A1A"/>
          <w:sz w:val="22"/>
        </w:rPr>
        <w:t xml:space="preserve">), idle speech, whereas </w:t>
      </w:r>
      <w:r>
        <w:rPr>
          <w:rFonts w:ascii="Georgia" w:hAnsi="Georgia" w:cs="SBL Hebrew" w:eastAsia="Georgia"/>
          <w:b w:val="0"/>
          <w:i/>
          <w:color w:val="1A1A1A"/>
          <w:sz w:val="22"/>
        </w:rPr>
        <w:t>divrei 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 תְּפִלָּה</w:t>
      </w:r>
      <w:r>
        <w:rPr>
          <w:rFonts w:ascii="Georgia" w:hAnsi="Georgia" w:cs="SBL Hebrew" w:eastAsia="Georgia"/>
          <w:b w:val="0"/>
          <w:i w:val="0"/>
          <w:color w:val="1A1A1A"/>
          <w:sz w:val="22"/>
        </w:rPr>
        <w:t xml:space="preserve">) whose insertion is authorized by an established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)-level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קַדִּישׁ</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Shir HaMaalos</w:t>
      </w:r>
      <w:r>
        <w:rPr>
          <w:rFonts w:ascii="Georgia" w:hAnsi="Georgia" w:cs="SBL Hebrew" w:eastAsia="Georgia"/>
          <w:b w:val="0"/>
          <w:i w:val="0"/>
          <w:color w:val="1A1A1A"/>
          <w:sz w:val="22"/>
        </w:rPr>
        <w:t xml:space="preserve"> in its designated place — are not classified as </w:t>
      </w:r>
      <w:r>
        <w:rPr>
          <w:rFonts w:ascii="Georgia" w:hAnsi="Georgia" w:cs="SBL Hebrew" w:eastAsia="Georgia"/>
          <w:b w:val="0"/>
          <w:i/>
          <w:color w:val="1A1A1A"/>
          <w:sz w:val="22"/>
        </w:rPr>
        <w:t>hefsek</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distinction is genuine but bears its own weight. It is not that any </w:t>
      </w:r>
      <w:r>
        <w:rPr>
          <w:rFonts w:ascii="Georgia" w:hAnsi="Georgia" w:cs="SBL Hebrew" w:eastAsia="Georgia"/>
          <w:b w:val="0"/>
          <w:i/>
          <w:color w:val="1A1A1A"/>
          <w:sz w:val="22"/>
        </w:rPr>
        <w:t>divrei tefillah</w:t>
      </w:r>
      <w:r>
        <w:rPr>
          <w:rFonts w:ascii="Georgia" w:hAnsi="Georgia" w:cs="SBL Hebrew" w:eastAsia="Georgia"/>
          <w:b w:val="0"/>
          <w:i w:val="0"/>
          <w:color w:val="1A1A1A"/>
          <w:sz w:val="22"/>
        </w:rPr>
        <w:t xml:space="preserve"> may be inserted; that would empty the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stringency of content. The permissive category is narrowly bounded to fixed communal additions of established provenance. An individual’s spontaneous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however sincere, does not fall under it.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’s authorization of </w:t>
      </w:r>
      <w:r>
        <w:rPr>
          <w:rFonts w:ascii="Georgia" w:hAnsi="Georgia" w:cs="SBL Hebrew" w:eastAsia="Georgia"/>
          <w:b w:val="0"/>
          <w:i/>
          <w:color w:val="1A1A1A"/>
          <w:sz w:val="22"/>
        </w:rPr>
        <w:t>Shir HaMaalos</w:t>
      </w:r>
      <w:r>
        <w:rPr>
          <w:rFonts w:ascii="Georgia" w:hAnsi="Georgia" w:cs="SBL Hebrew" w:eastAsia="Georgia"/>
          <w:b w:val="0"/>
          <w:i w:val="0"/>
          <w:color w:val="1A1A1A"/>
          <w:sz w:val="22"/>
        </w:rPr>
        <w:t xml:space="preserve"> in this position rests specifically on their claim that its insertion carries the weight of Lurianic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-level authority. Communities that decline to follow the practice do so because they weigh the underlying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concern more heavily than the received Lurianic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preserves both readings; the reader who follows one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does so knowing that the other stands on principled halachic ground.</w:t>
      </w:r>
    </w:p>
    <w:p>
      <w:pPr>
        <w:spacing w:before="360" w:after="80"/>
        <w:pBdr>
          <w:bottom w:val="single" w:sz="6" w:space="2" w:color="b8860b"/>
        </w:pBdr>
      </w:pPr>
      <w:r>
        <w:rPr>
          <w:rFonts w:ascii="Georgia" w:hAnsi="Georgia" w:cs="SBL Hebrew" w:eastAsia="Georgia"/>
          <w:b w:val="0"/>
          <w:i w:val="0"/>
          <w:color w:val="1E3A8A"/>
          <w:sz w:val="26"/>
          <w:smallCaps w:val="1"/>
        </w:rPr>
        <w:t>XIII. Posture as Structural Marker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minhagim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מִנְהָגִים</w:t>
      </w:r>
      <w:r>
        <w:rPr>
          <w:rFonts w:ascii="Georgia" w:hAnsi="Georgia" w:cs="SBL Hebrew" w:eastAsia="Georgia"/>
          <w:b w:val="0"/>
          <w:i w:val="0"/>
          <w:color w:val="1A1A1A"/>
          <w:sz w:val="22"/>
        </w:rPr>
        <w:t xml:space="preserve">) of standing and sitting through this section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are not, on close attention, arbitrary; they trace the same structural boundaries the analysis above has drawn. Most communities stand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 or, in variant practice, from </w:t>
      </w:r>
      <w:r>
        <w:rPr>
          <w:rFonts w:ascii="Georgia" w:hAnsi="Georgia" w:cs="SBL Hebrew" w:eastAsia="Georgia"/>
          <w:b w:val="0"/>
          <w:i/>
          <w:color w:val="1A1A1A"/>
          <w:sz w:val="22"/>
        </w:rPr>
        <w:t>Vayivarech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וַיְבָרֶךְ דָּוִיד</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Baruch Hashem L’olam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ה' לְעוֹלָם</w:t>
      </w:r>
      <w:r>
        <w:rPr>
          <w:rFonts w:ascii="Georgia" w:hAnsi="Georgia" w:cs="SBL Hebrew" w:eastAsia="Georgia"/>
          <w:b w:val="0"/>
          <w:i w:val="0"/>
          <w:color w:val="1A1A1A"/>
          <w:sz w:val="22"/>
        </w:rPr>
        <w:t xml:space="preserve">) — through the end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and remain standing through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Some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preserve a specific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not to stand during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itself, reflecting a distinct spiritual reading of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 xml:space="preserve">). With the transition into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one sits: </w:t>
      </w:r>
      <w:r>
        <w:rPr>
          <w:rFonts w:ascii="Georgia" w:hAnsi="Georgia" w:cs="SBL Hebrew" w:eastAsia="Georgia"/>
          <w:b w:val="0"/>
          <w:i/>
          <w:color w:val="1A1A1A"/>
          <w:sz w:val="22"/>
        </w:rPr>
        <w:t>Birchos Kriyas 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are </w:t>
      </w:r>
      <w:r>
        <w:rPr>
          <w:rFonts w:ascii="Georgia" w:hAnsi="Georgia" w:cs="SBL Hebrew" w:eastAsia="Georgia"/>
          <w:b w:val="0"/>
          <w:i/>
          <w:color w:val="1A1A1A"/>
          <w:sz w:val="22"/>
        </w:rPr>
        <w:t>tefillah b’meyushav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 בִּמְיֻשָּׁב</w:t>
      </w:r>
      <w:r>
        <w:rPr>
          <w:rFonts w:ascii="Georgia" w:hAnsi="Georgia" w:cs="SBL Hebrew" w:eastAsia="Georgia"/>
          <w:b w:val="0"/>
          <w:i w:val="0"/>
          <w:color w:val="1A1A1A"/>
          <w:sz w:val="22"/>
        </w:rPr>
        <w:t xml:space="preserve">), prayer of the seated posture, and standing is generally discouraged there unless one lacks a seat.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of course, alone requires the standing of the </w:t>
      </w:r>
      <w:r>
        <w:rPr>
          <w:rFonts w:ascii="Georgia" w:hAnsi="Georgia" w:cs="SBL Hebrew" w:eastAsia="Georgia"/>
          <w:b w:val="0"/>
          <w:i/>
          <w:color w:val="1A1A1A"/>
          <w:sz w:val="22"/>
        </w:rPr>
        <w:t>amidah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עֲמִידָה</w:t>
      </w:r>
      <w:r>
        <w:rPr>
          <w:rFonts w:ascii="Georgia" w:hAnsi="Georgia" w:cs="SBL Hebrew" w:eastAsia="Georgia"/>
          <w:b w:val="0"/>
          <w:i w:val="0"/>
          <w:color w:val="1A1A1A"/>
          <w:sz w:val="22"/>
        </w:rPr>
        <w:t>) proper.</w:t>
      </w:r>
    </w:p>
    <w:p>
      <w:pPr>
        <w:spacing w:before="0" w:after="120" w:line="324" w:lineRule="auto"/>
      </w:pPr>
      <w:r>
        <w:rPr>
          <w:rFonts w:ascii="Georgia" w:hAnsi="Georgia" w:cs="SBL Hebrew" w:eastAsia="Georgia"/>
          <w:b w:val="0"/>
          <w:i w:val="0"/>
          <w:color w:val="1A1A1A"/>
          <w:sz w:val="22"/>
        </w:rPr>
        <w:t>The pattern makes visible in the body what Tosafos identified in the text. The standing posture bounds the single-</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unit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the seating that follows marks the beginning of the next unit; the standing of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marks the final approach. Posture is the physical trace of the halachic structure the </w:t>
      </w:r>
      <w:r>
        <w:rPr>
          <w:rFonts w:ascii="Georgia" w:hAnsi="Georgia" w:cs="SBL Hebrew" w:eastAsia="Georgia"/>
          <w:b w:val="0"/>
          <w:i/>
          <w:color w:val="1A1A1A"/>
          <w:sz w:val="22"/>
        </w:rPr>
        <w:t>brachah</w:t>
      </w:r>
      <w:r>
        <w:rPr>
          <w:rFonts w:ascii="Georgia" w:hAnsi="Georgia" w:cs="SBL Hebrew" w:eastAsia="Georgia"/>
          <w:b w:val="0"/>
          <w:i w:val="0"/>
          <w:color w:val="1A1A1A"/>
          <w:sz w:val="22"/>
        </w:rPr>
        <w:t>-frame imposes.</w:t>
      </w:r>
    </w:p>
    <w:p>
      <w:pPr>
        <w:spacing w:before="360" w:after="80"/>
        <w:pBdr>
          <w:bottom w:val="single" w:sz="6" w:space="2" w:color="b8860b"/>
        </w:pBdr>
      </w:pPr>
      <w:r>
        <w:rPr>
          <w:rFonts w:ascii="Georgia" w:hAnsi="Georgia" w:cs="SBL Hebrew" w:eastAsia="Georgia"/>
          <w:b w:val="0"/>
          <w:i w:val="0"/>
          <w:color w:val="1E3A8A"/>
          <w:sz w:val="26"/>
          <w:smallCaps w:val="1"/>
        </w:rPr>
        <w:t>XIV. Synthesis and Closing</w:t>
      </w:r>
    </w:p>
    <w:p>
      <w:pPr>
        <w:spacing w:before="0" w:after="120" w:line="324" w:lineRule="auto"/>
      </w:pPr>
      <w:r>
        <w:rPr>
          <w:rFonts w:ascii="Georgia" w:hAnsi="Georgia" w:cs="SBL Hebrew" w:eastAsia="Georgia"/>
          <w:b w:val="0"/>
          <w:i w:val="0"/>
          <w:color w:val="1A1A1A"/>
          <w:sz w:val="22"/>
        </w:rPr>
        <w:t xml:space="preserve">The seam between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 a matter of a few minutes in the daily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easily passed over — is the sedimented deposit of four converging currents of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halachic</w:t>
      </w:r>
      <w:r>
        <w:rPr>
          <w:rFonts w:ascii="Georgia" w:hAnsi="Georgia" w:cs="SBL Hebrew" w:eastAsia="Georgia"/>
          <w:b w:val="0"/>
          <w:i w:val="0"/>
          <w:color w:val="1A1A1A"/>
          <w:sz w:val="22"/>
        </w:rPr>
        <w:t xml:space="preserve"> current, running from the Geonim through the Rambam, treats the placement with caution, protecting the framing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against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historical</w:t>
      </w:r>
      <w:r>
        <w:rPr>
          <w:rFonts w:ascii="Georgia" w:hAnsi="Georgia" w:cs="SBL Hebrew" w:eastAsia="Georgia"/>
          <w:b w:val="0"/>
          <w:i w:val="0"/>
          <w:color w:val="1A1A1A"/>
          <w:sz w:val="22"/>
        </w:rPr>
        <w:t xml:space="preserve"> current, running through R’ Moshe ben Kalonymos from the post-</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Roman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imports an ancient Italian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into Ashkenaz and eventually into the universal practice of Klal Yisrael. The </w:t>
      </w:r>
      <w:r>
        <w:rPr>
          <w:rFonts w:ascii="Georgia" w:hAnsi="Georgia" w:cs="SBL Hebrew" w:eastAsia="Georgia"/>
          <w:b w:val="0"/>
          <w:i/>
          <w:color w:val="1A1A1A"/>
          <w:sz w:val="22"/>
        </w:rPr>
        <w:t>Kabbalistic</w:t>
      </w:r>
      <w:r>
        <w:rPr>
          <w:rFonts w:ascii="Georgia" w:hAnsi="Georgia" w:cs="SBL Hebrew" w:eastAsia="Georgia"/>
          <w:b w:val="0"/>
          <w:i w:val="0"/>
          <w:color w:val="1A1A1A"/>
          <w:sz w:val="22"/>
        </w:rPr>
        <w:t xml:space="preserve"> current, running through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reframes </w:t>
      </w:r>
      <w:r>
        <w:rPr>
          <w:rFonts w:ascii="Georgia" w:hAnsi="Georgia" w:cs="SBL Hebrew" w:eastAsia="Georgia"/>
          <w:b w:val="0"/>
          <w:i/>
          <w:color w:val="1A1A1A"/>
          <w:sz w:val="22"/>
        </w:rPr>
        <w:t>Az Yashir</w:t>
      </w:r>
      <w:r>
        <w:rPr>
          <w:rFonts w:ascii="Georgia" w:hAnsi="Georgia" w:cs="SBL Hebrew" w:eastAsia="Georgia"/>
          <w:b w:val="0"/>
          <w:i w:val="0"/>
          <w:color w:val="1A1A1A"/>
          <w:sz w:val="22"/>
        </w:rPr>
        <w:t xml:space="preserve"> as a spiritual </w:t>
      </w:r>
      <w:r>
        <w:rPr>
          <w:rFonts w:ascii="Georgia" w:hAnsi="Georgia" w:cs="SBL Hebrew" w:eastAsia="Georgia"/>
          <w:b w:val="0"/>
          <w:i/>
          <w:color w:val="1A1A1A"/>
          <w:sz w:val="22"/>
        </w:rPr>
        <w:t>gesher</w:t>
      </w:r>
      <w:r>
        <w:rPr>
          <w:rFonts w:ascii="Georgia" w:hAnsi="Georgia" w:cs="SBL Hebrew" w:eastAsia="Georgia"/>
          <w:b w:val="0"/>
          <w:i w:val="0"/>
          <w:color w:val="1A1A1A"/>
          <w:sz w:val="22"/>
        </w:rPr>
        <w:t xml:space="preserve"> and displaces the halachic ordering that would otherwise have prevailed. And the </w:t>
      </w:r>
      <w:r>
        <w:rPr>
          <w:rFonts w:ascii="Georgia" w:hAnsi="Georgia" w:cs="SBL Hebrew" w:eastAsia="Georgia"/>
          <w:b w:val="0"/>
          <w:i/>
          <w:color w:val="1A1A1A"/>
          <w:sz w:val="22"/>
        </w:rPr>
        <w:t>compositional</w:t>
      </w:r>
      <w:r>
        <w:rPr>
          <w:rFonts w:ascii="Georgia" w:hAnsi="Georgia" w:cs="SBL Hebrew" w:eastAsia="Georgia"/>
          <w:b w:val="0"/>
          <w:i w:val="0"/>
          <w:color w:val="1A1A1A"/>
          <w:sz w:val="22"/>
        </w:rPr>
        <w:t xml:space="preserve"> current binds all of it together through the numerical scaffolding of fifteens — fifteen </w:t>
      </w:r>
      <w:r>
        <w:rPr>
          <w:rFonts w:ascii="Georgia" w:hAnsi="Georgia" w:cs="SBL Hebrew" w:eastAsia="Georgia"/>
          <w:b w:val="0"/>
          <w:i/>
          <w:color w:val="1A1A1A"/>
          <w:sz w:val="22"/>
        </w:rPr>
        <w:t>shevachim</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fifteen praises in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fifteen generations from Avraham to Shlomo — with the name of the first of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traced as an acrostic across the seal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that the fifteenth generation composed.</w:t>
      </w:r>
    </w:p>
    <w:p>
      <w:pPr>
        <w:spacing w:before="0" w:after="120" w:line="324" w:lineRule="auto"/>
      </w:pPr>
      <w:r>
        <w:rPr>
          <w:rFonts w:ascii="Georgia" w:hAnsi="Georgia" w:cs="SBL Hebrew" w:eastAsia="Georgia"/>
          <w:b w:val="0"/>
          <w:i w:val="0"/>
          <w:color w:val="1A1A1A"/>
          <w:sz w:val="22"/>
        </w:rPr>
        <w:t xml:space="preserve">What the Jew recites each morning is not a single composition but two thousand years of layered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compressed into a single arc. The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protects its integrity; the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reveals its inner architecture; the </w:t>
      </w:r>
      <w:r>
        <w:rPr>
          <w:rFonts w:ascii="Georgia" w:hAnsi="Georgia" w:cs="SBL Hebrew" w:eastAsia="Georgia"/>
          <w:b w:val="0"/>
          <w:i/>
          <w:color w:val="1A1A1A"/>
          <w:sz w:val="22"/>
        </w:rPr>
        <w:t>midrashic</w:t>
      </w:r>
      <w:r>
        <w:rPr>
          <w:rFonts w:ascii="Georgia" w:hAnsi="Georgia" w:cs="SBL Hebrew" w:eastAsia="Georgia"/>
          <w:b w:val="0"/>
          <w:i w:val="0"/>
          <w:color w:val="1A1A1A"/>
          <w:sz w:val="22"/>
        </w:rPr>
        <w:t xml:space="preserve"> tradition preserves the moments when great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 Shlomo refusing praise at his throne, Avraham implicit at the seal — first formulated the words.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our nation’s history compressed into a daily act.</w:t>
      </w:r>
    </w:p>
    <w:p>
      <w:pPr>
        <w:spacing w:before="0" w:after="120" w:line="324" w:lineRule="auto"/>
      </w:pPr>
      <w:r>
        <w:rPr>
          <w:rFonts w:ascii="Georgia" w:hAnsi="Georgia" w:cs="SBL Hebrew" w:eastAsia="Georgia"/>
          <w:b w:val="0"/>
          <w:i w:val="0"/>
          <w:color w:val="1A1A1A"/>
          <w:sz w:val="22"/>
        </w:rPr>
        <w:t xml:space="preserve">The Skulener Rebbe, at the wall of his bungalow, said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 יָצַר</w:t>
      </w:r>
      <w:r>
        <w:rPr>
          <w:rFonts w:ascii="Georgia" w:hAnsi="Georgia" w:cs="SBL Hebrew" w:eastAsia="Georgia"/>
          <w:b w:val="0"/>
          <w:i w:val="0"/>
          <w:color w:val="1A1A1A"/>
          <w:sz w:val="22"/>
        </w:rPr>
        <w:t xml:space="preserve">) for five and six minutes because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was real to him. What was true of </w:t>
      </w:r>
      <w:r>
        <w:rPr>
          <w:rFonts w:ascii="Georgia" w:hAnsi="Georgia" w:cs="SBL Hebrew" w:eastAsia="Georgia"/>
          <w:b w:val="0"/>
          <w:i/>
          <w:color w:val="1A1A1A"/>
          <w:sz w:val="22"/>
        </w:rPr>
        <w:t>Asher Yatzar</w:t>
      </w:r>
      <w:r>
        <w:rPr>
          <w:rFonts w:ascii="Georgia" w:hAnsi="Georgia" w:cs="SBL Hebrew" w:eastAsia="Georgia"/>
          <w:b w:val="0"/>
          <w:i w:val="0"/>
          <w:color w:val="1A1A1A"/>
          <w:sz w:val="22"/>
        </w:rPr>
        <w:t xml:space="preserve"> in his mouth is potentially true of every word of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in ours. The fifteen praises are not a series to be checked off. They are the words in which Shlomo HaMelech, refusing honor at the height of his reign, turned the eyes of Klal Yisrael upward — and in which, at the closing, the name of the first of the </w:t>
      </w:r>
      <w:r>
        <w:rPr>
          <w:rFonts w:ascii="Georgia" w:hAnsi="Georgia" w:cs="SBL Hebrew" w:eastAsia="Georgia"/>
          <w:b w:val="0"/>
          <w:i/>
          <w:color w:val="1A1A1A"/>
          <w:sz w:val="22"/>
        </w:rPr>
        <w:t>Avos</w:t>
      </w:r>
      <w:r>
        <w:rPr>
          <w:rFonts w:ascii="Georgia" w:hAnsi="Georgia" w:cs="SBL Hebrew" w:eastAsia="Georgia"/>
          <w:b w:val="0"/>
          <w:i w:val="0"/>
          <w:color w:val="1A1A1A"/>
          <w:sz w:val="22"/>
        </w:rPr>
        <w:t xml:space="preserve"> is traced across the seal. To recite them </w:t>
      </w:r>
      <w:r>
        <w:rPr>
          <w:rFonts w:ascii="Georgia" w:hAnsi="Georgia" w:cs="SBL Hebrew" w:eastAsia="Georgia"/>
          <w:b w:val="0"/>
          <w:i/>
          <w:color w:val="1A1A1A"/>
          <w:sz w:val="22"/>
        </w:rPr>
        <w:t>b’retzef</w:t>
      </w:r>
      <w:r>
        <w:rPr>
          <w:rFonts w:ascii="Georgia" w:hAnsi="Georgia" w:cs="SBL Hebrew" w:eastAsia="Georgia"/>
          <w:b w:val="0"/>
          <w:i w:val="0"/>
          <w:color w:val="1A1A1A"/>
          <w:sz w:val="22"/>
        </w:rPr>
        <w:t xml:space="preserve">, in an unbroken flow, as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asks, is to receive that redirection anew each morning. It is a small thing that can, in the mouth of one who takes it seriously, transform the day into which one enters. May the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תְּפִלּוֹת</w:t>
      </w:r>
      <w:r>
        <w:rPr>
          <w:rFonts w:ascii="Georgia" w:hAnsi="Georgia" w:cs="SBL Hebrew" w:eastAsia="Georgia"/>
          <w:b w:val="0"/>
          <w:i w:val="0"/>
          <w:color w:val="1A1A1A"/>
          <w:sz w:val="22"/>
        </w:rPr>
        <w:t xml:space="preserve">) of our generation ascend on the strength of those who, like the Rebbe, showed us what real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looks like.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Siddur Rav Amram Gaon</w:t>
      </w:r>
      <w:r>
        <w:rPr>
          <w:rFonts w:ascii="Georgia" w:hAnsi="Georgia" w:cs="SBL Hebrew" w:eastAsia="Georgia"/>
          <w:b w:val="0"/>
          <w:i w:val="0"/>
          <w:color w:val="1A1A1A"/>
          <w:sz w:val="21"/>
        </w:rPr>
        <w:t xml:space="preserve">, order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Records that the </w:t>
      </w:r>
      <w:r>
        <w:rPr>
          <w:rFonts w:ascii="Georgia" w:hAnsi="Georgia" w:cs="SBL Hebrew" w:eastAsia="Georgia"/>
          <w:b w:val="0"/>
          <w:i/>
          <w:color w:val="1A1A1A"/>
          <w:sz w:val="21"/>
        </w:rPr>
        <w:t>yeshivos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Sura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Pumbedisa</w:t>
      </w:r>
      <w:r>
        <w:rPr>
          <w:rFonts w:ascii="Georgia" w:hAnsi="Georgia" w:cs="SBL Hebrew" w:eastAsia="Georgia"/>
          <w:b w:val="0"/>
          <w:i w:val="0"/>
          <w:color w:val="1A1A1A"/>
          <w:sz w:val="21"/>
        </w:rPr>
        <w:t xml:space="preserve"> did not recite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daily. Rav Amram notes — significantly — that one should not protest those communities that do recite it, and the practice is permissible even if not the Babylonian standard. The baseline against which the Italian and Ashkenazic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stands in contrast.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Hilchos Tefillah</w:t>
      </w:r>
      <w:r>
        <w:rPr>
          <w:rFonts w:ascii="Georgia" w:hAnsi="Georgia" w:cs="SBL Hebrew" w:eastAsia="Georgia"/>
          <w:b w:val="0"/>
          <w:i w:val="0"/>
          <w:color w:val="1A1A1A"/>
          <w:sz w:val="21"/>
        </w:rPr>
        <w:t>, ch. 7 (</w:t>
      </w:r>
      <w:r>
        <w:rPr>
          <w:rFonts w:ascii="Georgia" w:hAnsi="Georgia" w:cs="SBL Hebrew" w:eastAsia="Georgia"/>
          <w:b w:val="0"/>
          <w:i/>
          <w:color w:val="1A1A1A"/>
          <w:sz w:val="21"/>
        </w:rPr>
        <w:t>Seder HaTefillah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Rambam’s halachic placement: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if recited daily, belongs </w:t>
      </w:r>
      <w:r>
        <w:rPr>
          <w:rFonts w:ascii="Georgia" w:hAnsi="Georgia" w:cs="SBL Hebrew" w:eastAsia="Georgia"/>
          <w:b w:val="0"/>
          <w:i/>
          <w:color w:val="1A1A1A"/>
          <w:sz w:val="21"/>
        </w:rPr>
        <w:t>after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avoiding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within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-frame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He also records that some communities of his day substituted </w:t>
      </w:r>
      <w:r>
        <w:rPr>
          <w:rFonts w:ascii="Georgia" w:hAnsi="Georgia" w:cs="SBL Hebrew" w:eastAsia="Georgia"/>
          <w:b w:val="0"/>
          <w:i/>
          <w:color w:val="1A1A1A"/>
          <w:sz w:val="21"/>
        </w:rPr>
        <w:t>Ha’azinu</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Az Yashir</w:t>
      </w:r>
      <w:r>
        <w:rPr>
          <w:rFonts w:ascii="Georgia" w:hAnsi="Georgia" w:cs="SBL Hebrew" w:eastAsia="Georgia"/>
          <w:b w:val="0"/>
          <w:i w:val="0"/>
          <w:color w:val="1A1A1A"/>
          <w:sz w:val="21"/>
        </w:rPr>
        <w:t>. No community today follows the post-</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placement; the universal practice is to recite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on the strength of the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Arizal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Rokeach</w:t>
      </w:r>
      <w:r>
        <w:rPr>
          <w:rFonts w:ascii="Georgia" w:hAnsi="Georgia" w:cs="SBL Hebrew" w:eastAsia="Georgia"/>
          <w:b w:val="0"/>
          <w:i w:val="0"/>
          <w:color w:val="1A1A1A"/>
          <w:sz w:val="21"/>
        </w:rPr>
        <w:t xml:space="preserve"> (R’ Elazar of Worms),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320 and parallels — citing R’ Moshe ben Kalonymos and the Italian </w:t>
      </w:r>
      <w:r>
        <w:rPr>
          <w:rFonts w:ascii="Georgia" w:hAnsi="Georgia" w:cs="SBL Hebrew" w:eastAsia="Georgia"/>
          <w:b w:val="0"/>
          <w:i/>
          <w:color w:val="1A1A1A"/>
          <w:sz w:val="21"/>
        </w:rPr>
        <w:t>minhag</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Preserves the </w:t>
      </w:r>
      <w:r>
        <w:rPr>
          <w:rFonts w:ascii="Georgia" w:hAnsi="Georgia" w:cs="SBL Hebrew" w:eastAsia="Georgia"/>
          <w:b w:val="0"/>
          <w:i/>
          <w:color w:val="1A1A1A"/>
          <w:sz w:val="21"/>
        </w:rPr>
        <w:t>k’sav yad</w:t>
      </w:r>
      <w:r>
        <w:rPr>
          <w:rFonts w:ascii="Georgia" w:hAnsi="Georgia" w:cs="SBL Hebrew" w:eastAsia="Georgia"/>
          <w:b w:val="0"/>
          <w:i w:val="0"/>
          <w:color w:val="1A1A1A"/>
          <w:sz w:val="21"/>
        </w:rPr>
        <w:t xml:space="preserve"> attributing the institution of daily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in Ashkenaz to R’ Moshe ben Kalonymos, who imported the practice from Italy. Italy’s </w:t>
      </w:r>
      <w:r>
        <w:rPr>
          <w:rFonts w:ascii="Georgia" w:hAnsi="Georgia" w:cs="SBL Hebrew" w:eastAsia="Georgia"/>
          <w:b w:val="0"/>
          <w:i/>
          <w:color w:val="1A1A1A"/>
          <w:sz w:val="21"/>
        </w:rPr>
        <w:t>mesorah</w:t>
      </w:r>
      <w:r>
        <w:rPr>
          <w:rFonts w:ascii="Georgia" w:hAnsi="Georgia" w:cs="SBL Hebrew" w:eastAsia="Georgia"/>
          <w:b w:val="0"/>
          <w:i w:val="0"/>
          <w:color w:val="1A1A1A"/>
          <w:sz w:val="21"/>
        </w:rPr>
        <w:t xml:space="preserve"> traces back to those exiled from </w:t>
      </w:r>
      <w:r>
        <w:rPr>
          <w:rFonts w:ascii="Georgia" w:hAnsi="Georgia" w:cs="SBL Hebrew" w:eastAsia="Georgia"/>
          <w:b w:val="0"/>
          <w:i/>
          <w:color w:val="1A1A1A"/>
          <w:sz w:val="21"/>
        </w:rPr>
        <w:t>Yerushalayim</w:t>
      </w:r>
      <w:r>
        <w:rPr>
          <w:rFonts w:ascii="Georgia" w:hAnsi="Georgia" w:cs="SBL Hebrew" w:eastAsia="Georgia"/>
          <w:b w:val="0"/>
          <w:i w:val="0"/>
          <w:color w:val="1A1A1A"/>
          <w:sz w:val="21"/>
        </w:rPr>
        <w:t xml:space="preserve"> after the </w:t>
      </w:r>
      <w:r>
        <w:rPr>
          <w:rFonts w:ascii="Georgia" w:hAnsi="Georgia" w:cs="SBL Hebrew" w:eastAsia="Georgia"/>
          <w:b w:val="0"/>
          <w:i/>
          <w:color w:val="1A1A1A"/>
          <w:sz w:val="21"/>
        </w:rPr>
        <w:t>Churban Bayis Sheni</w:t>
      </w:r>
      <w:r>
        <w:rPr>
          <w:rFonts w:ascii="Georgia" w:hAnsi="Georgia" w:cs="SBL Hebrew" w:eastAsia="Georgia"/>
          <w:b w:val="0"/>
          <w:i w:val="0"/>
          <w:color w:val="1A1A1A"/>
          <w:sz w:val="21"/>
        </w:rPr>
        <w:t xml:space="preserve">, preserving the </w:t>
      </w:r>
      <w:r>
        <w:rPr>
          <w:rFonts w:ascii="Georgia" w:hAnsi="Georgia" w:cs="SBL Hebrew" w:eastAsia="Georgia"/>
          <w:b w:val="0"/>
          <w:i/>
          <w:color w:val="1A1A1A"/>
          <w:sz w:val="21"/>
        </w:rPr>
        <w:t>Minhag Roma</w:t>
      </w:r>
      <w:r>
        <w:rPr>
          <w:rFonts w:ascii="Georgia" w:hAnsi="Georgia" w:cs="SBL Hebrew" w:eastAsia="Georgia"/>
          <w:b w:val="0"/>
          <w:i w:val="0"/>
          <w:color w:val="1A1A1A"/>
          <w:sz w:val="21"/>
        </w:rPr>
        <w:t xml:space="preserve">. R’ Moshe ben Kalonymos is also the </w:t>
      </w:r>
      <w:r>
        <w:rPr>
          <w:rFonts w:ascii="Georgia" w:hAnsi="Georgia" w:cs="SBL Hebrew" w:eastAsia="Georgia"/>
          <w:b w:val="0"/>
          <w:i/>
          <w:color w:val="1A1A1A"/>
          <w:sz w:val="21"/>
        </w:rPr>
        <w:t>paytan</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Kol Mekadesh Shevi’i</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Menuchah v’Simchah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Machzor Vitry</w:t>
      </w:r>
      <w:r>
        <w:rPr>
          <w:rFonts w:ascii="Georgia" w:hAnsi="Georgia" w:cs="SBL Hebrew" w:eastAsia="Georgia"/>
          <w:b w:val="0"/>
          <w:i w:val="0"/>
          <w:color w:val="1A1A1A"/>
          <w:sz w:val="21"/>
        </w:rPr>
        <w:t xml:space="preserve"> (R’ Simchah ben Shmuel of Vitry),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7 and following.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w:t>
      </w:r>
      <w:r>
        <w:rPr>
          <w:rFonts w:ascii="Georgia" w:hAnsi="Georgia" w:cs="SBL Hebrew" w:eastAsia="Georgia"/>
          <w:b w:val="0"/>
          <w:i/>
          <w:color w:val="1A1A1A"/>
          <w:sz w:val="21"/>
        </w:rPr>
        <w:t>talmid</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bar plugta</w:t>
      </w:r>
      <w:r>
        <w:rPr>
          <w:rFonts w:ascii="Georgia" w:hAnsi="Georgia" w:cs="SBL Hebrew" w:eastAsia="Georgia"/>
          <w:b w:val="0"/>
          <w:i w:val="0"/>
          <w:color w:val="1A1A1A"/>
          <w:sz w:val="21"/>
        </w:rPr>
        <w:t xml:space="preserve"> of Rashi. His </w:t>
      </w:r>
      <w:r>
        <w:rPr>
          <w:rFonts w:ascii="Georgia" w:hAnsi="Georgia" w:cs="SBL Hebrew" w:eastAsia="Georgia"/>
          <w:b w:val="0"/>
          <w:i/>
          <w:color w:val="1A1A1A"/>
          <w:sz w:val="21"/>
        </w:rPr>
        <w:t>machzor</w:t>
      </w:r>
      <w:r>
        <w:rPr>
          <w:rFonts w:ascii="Georgia" w:hAnsi="Georgia" w:cs="SBL Hebrew" w:eastAsia="Georgia"/>
          <w:b w:val="0"/>
          <w:i w:val="0"/>
          <w:color w:val="1A1A1A"/>
          <w:sz w:val="21"/>
        </w:rPr>
        <w:t xml:space="preserve"> preserves the complementary testimony: the Roman </w:t>
      </w:r>
      <w:r>
        <w:rPr>
          <w:rFonts w:ascii="Georgia" w:hAnsi="Georgia" w:cs="SBL Hebrew" w:eastAsia="Georgia"/>
          <w:b w:val="0"/>
          <w:i/>
          <w:color w:val="1A1A1A"/>
          <w:sz w:val="21"/>
        </w:rPr>
        <w:t>kehillah</w:t>
      </w:r>
      <w:r>
        <w:rPr>
          <w:rFonts w:ascii="Georgia" w:hAnsi="Georgia" w:cs="SBL Hebrew" w:eastAsia="Georgia"/>
          <w:b w:val="0"/>
          <w:i w:val="0"/>
          <w:color w:val="1A1A1A"/>
          <w:sz w:val="21"/>
        </w:rPr>
        <w:t xml:space="preserve"> sent him a written </w:t>
      </w:r>
      <w:r>
        <w:rPr>
          <w:rFonts w:ascii="Georgia" w:hAnsi="Georgia" w:cs="SBL Hebrew" w:eastAsia="Georgia"/>
          <w:b w:val="0"/>
          <w:i/>
          <w:color w:val="1A1A1A"/>
          <w:sz w:val="21"/>
        </w:rPr>
        <w:t>teshuvah</w:t>
      </w:r>
      <w:r>
        <w:rPr>
          <w:rFonts w:ascii="Georgia" w:hAnsi="Georgia" w:cs="SBL Hebrew" w:eastAsia="Georgia"/>
          <w:b w:val="0"/>
          <w:i w:val="0"/>
          <w:color w:val="1A1A1A"/>
          <w:sz w:val="21"/>
        </w:rPr>
        <w:t xml:space="preserve"> affirming that their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to recite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before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traced back to the post-</w:t>
      </w:r>
      <w:r>
        <w:rPr>
          <w:rFonts w:ascii="Georgia" w:hAnsi="Georgia" w:cs="SBL Hebrew" w:eastAsia="Georgia"/>
          <w:b w:val="0"/>
          <w:i/>
          <w:color w:val="1A1A1A"/>
          <w:sz w:val="21"/>
        </w:rPr>
        <w:t>Churban</w:t>
      </w:r>
      <w:r>
        <w:rPr>
          <w:rFonts w:ascii="Georgia" w:hAnsi="Georgia" w:cs="SBL Hebrew" w:eastAsia="Georgia"/>
          <w:b w:val="0"/>
          <w:i w:val="0"/>
          <w:color w:val="1A1A1A"/>
          <w:sz w:val="21"/>
        </w:rPr>
        <w:t xml:space="preserve"> exile to Italy. Independent corroboration of the Italian provenance documented by the </w:t>
      </w:r>
      <w:r>
        <w:rPr>
          <w:rFonts w:ascii="Georgia" w:hAnsi="Georgia" w:cs="SBL Hebrew" w:eastAsia="Georgia"/>
          <w:b w:val="0"/>
          <w:i/>
          <w:color w:val="1A1A1A"/>
          <w:sz w:val="21"/>
        </w:rPr>
        <w:t>Rokeach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Aruch HaShulchan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on the inverted source-order 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Halleluyos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Ketuvim</w:t>
      </w:r>
      <w:r>
        <w:rPr>
          <w:rFonts w:ascii="Georgia" w:hAnsi="Georgia" w:cs="SBL Hebrew" w:eastAsia="Georgia"/>
          <w:b w:val="0"/>
          <w:i w:val="0"/>
          <w:color w:val="1A1A1A"/>
          <w:sz w:val="21"/>
        </w:rPr>
        <w:t xml:space="preserve">) recited before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Torah</w:t>
      </w:r>
      <w:r>
        <w:rPr>
          <w:rFonts w:ascii="Georgia" w:hAnsi="Georgia" w:cs="SBL Hebrew" w:eastAsia="Georgia"/>
          <w:b w:val="0"/>
          <w:i w:val="0"/>
          <w:color w:val="1A1A1A"/>
          <w:sz w:val="21"/>
        </w:rPr>
        <w:t xml:space="preserve">), opposite the canonical </w:t>
      </w:r>
      <w:r>
        <w:rPr>
          <w:rFonts w:ascii="Georgia" w:hAnsi="Georgia" w:cs="SBL Hebrew" w:eastAsia="Georgia"/>
          <w:b w:val="0"/>
          <w:i/>
          <w:color w:val="1A1A1A"/>
          <w:sz w:val="21"/>
        </w:rPr>
        <w:t>Torah → Nevi’im → Ketuvim</w:t>
      </w:r>
      <w:r>
        <w:rPr>
          <w:rFonts w:ascii="Georgia" w:hAnsi="Georgia" w:cs="SBL Hebrew" w:eastAsia="Georgia"/>
          <w:b w:val="0"/>
          <w:i w:val="0"/>
          <w:color w:val="1A1A1A"/>
          <w:sz w:val="21"/>
        </w:rPr>
        <w:t xml:space="preserve"> rule from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32a. The </w:t>
      </w:r>
      <w:r>
        <w:rPr>
          <w:rFonts w:ascii="Georgia" w:hAnsi="Georgia" w:cs="SBL Hebrew" w:eastAsia="Georgia"/>
          <w:b w:val="0"/>
          <w:i/>
          <w:color w:val="1A1A1A"/>
          <w:sz w:val="21"/>
        </w:rPr>
        <w:t>Aruch HaShulchan’s</w:t>
      </w:r>
      <w:r>
        <w:rPr>
          <w:rFonts w:ascii="Georgia" w:hAnsi="Georgia" w:cs="SBL Hebrew" w:eastAsia="Georgia"/>
          <w:b w:val="0"/>
          <w:i w:val="0"/>
          <w:color w:val="1A1A1A"/>
          <w:sz w:val="21"/>
        </w:rPr>
        <w:t xml:space="preserve"> candid resolution: </w:t>
      </w:r>
      <w:r>
        <w:rPr>
          <w:rFonts w:ascii="Georgia" w:hAnsi="Georgia" w:cs="SBL Hebrew" w:eastAsia="Georgia"/>
          <w:b w:val="0"/>
          <w:i/>
          <w:color w:val="1A1A1A"/>
          <w:sz w:val="21"/>
        </w:rPr>
        <w:t xml:space="preserve">“I had no resolution until I found that the </w:t>
      </w:r>
      <w:r>
        <w:rPr>
          <w:rFonts w:ascii="Georgia" w:hAnsi="Georgia" w:cs="SBL Hebrew" w:eastAsia="Georgia"/>
          <w:b w:val="0"/>
          <w:i/>
          <w:color w:val="1A1A1A"/>
          <w:sz w:val="21"/>
        </w:rPr>
        <w:t>Zohar HaKadosh</w:t>
      </w:r>
      <w:r>
        <w:rPr>
          <w:rFonts w:ascii="Georgia" w:hAnsi="Georgia" w:cs="SBL Hebrew" w:eastAsia="Georgia"/>
          <w:b w:val="0"/>
          <w:i/>
          <w:color w:val="1A1A1A"/>
          <w:sz w:val="21"/>
        </w:rPr>
        <w:t xml:space="preserve"> asked the same question.”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Rosh Hashanah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ל״ב ע״א</w:t>
      </w:r>
      <w:r>
        <w:rPr>
          <w:rFonts w:ascii="Georgia" w:hAnsi="Georgia" w:cs="SBL Hebrew" w:eastAsia="Georgia"/>
          <w:b w:val="0"/>
          <w:i w:val="0"/>
          <w:color w:val="1A1A1A"/>
          <w:sz w:val="21"/>
        </w:rPr>
        <w:t xml:space="preserve"> (32a).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structural </w:t>
      </w:r>
      <w:r>
        <w:rPr>
          <w:rFonts w:ascii="Georgia" w:hAnsi="Georgia" w:cs="SBL Hebrew" w:eastAsia="Georgia"/>
          <w:b w:val="0"/>
          <w:i/>
          <w:color w:val="1A1A1A"/>
          <w:sz w:val="21"/>
        </w:rPr>
        <w:t>klal</w:t>
      </w:r>
      <w:r>
        <w:rPr>
          <w:rFonts w:ascii="Georgia" w:hAnsi="Georgia" w:cs="SBL Hebrew" w:eastAsia="Georgia"/>
          <w:b w:val="0"/>
          <w:i w:val="0"/>
          <w:color w:val="1A1A1A"/>
          <w:sz w:val="21"/>
        </w:rPr>
        <w:t xml:space="preserve"> for </w:t>
      </w:r>
      <w:r>
        <w:rPr>
          <w:rFonts w:ascii="Georgia" w:hAnsi="Georgia" w:cs="SBL Hebrew" w:eastAsia="Georgia"/>
          <w:b w:val="0"/>
          <w:i/>
          <w:color w:val="1A1A1A"/>
          <w:sz w:val="21"/>
        </w:rPr>
        <w:t>Malchuyos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Zichronos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Shofros</w:t>
      </w:r>
      <w:r>
        <w:rPr>
          <w:rFonts w:ascii="Georgia" w:hAnsi="Georgia" w:cs="SBL Hebrew" w:eastAsia="Georgia"/>
          <w:b w:val="0"/>
          <w:i w:val="0"/>
          <w:color w:val="1A1A1A"/>
          <w:sz w:val="21"/>
        </w:rPr>
        <w:t xml:space="preserve">: when reciting a series of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together, the order runs </w:t>
      </w:r>
      <w:r>
        <w:rPr>
          <w:rFonts w:ascii="Georgia" w:hAnsi="Georgia" w:cs="SBL Hebrew" w:eastAsia="Georgia"/>
          <w:b w:val="0"/>
          <w:i/>
          <w:color w:val="1A1A1A"/>
          <w:sz w:val="21"/>
        </w:rPr>
        <w:t>Torah → Nevi’im → Ketuvim</w:t>
      </w:r>
      <w:r>
        <w:rPr>
          <w:rFonts w:ascii="Georgia" w:hAnsi="Georgia" w:cs="SBL Hebrew" w:eastAsia="Georgia"/>
          <w:b w:val="0"/>
          <w:i w:val="0"/>
          <w:color w:val="1A1A1A"/>
          <w:sz w:val="21"/>
        </w:rPr>
        <w:t xml:space="preserve">. The source of the </w:t>
      </w:r>
      <w:r>
        <w:rPr>
          <w:rFonts w:ascii="Georgia" w:hAnsi="Georgia" w:cs="SBL Hebrew" w:eastAsia="Georgia"/>
          <w:b w:val="0"/>
          <w:i/>
          <w:color w:val="1A1A1A"/>
          <w:sz w:val="21"/>
        </w:rPr>
        <w:t>Aruch HaShulchan’s</w:t>
      </w:r>
      <w:r>
        <w:rPr>
          <w:rFonts w:ascii="Georgia" w:hAnsi="Georgia" w:cs="SBL Hebrew" w:eastAsia="Georgia"/>
          <w:b w:val="0"/>
          <w:i w:val="0"/>
          <w:color w:val="1A1A1A"/>
          <w:sz w:val="21"/>
        </w:rPr>
        <w:t xml:space="preserve"> challenge to the placement of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after the </w:t>
      </w:r>
      <w:r>
        <w:rPr>
          <w:rFonts w:ascii="Georgia" w:hAnsi="Georgia" w:cs="SBL Hebrew" w:eastAsia="Georgia"/>
          <w:b w:val="0"/>
          <w:i/>
          <w:color w:val="1A1A1A"/>
          <w:sz w:val="21"/>
        </w:rPr>
        <w:t>Halleluyos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Beshalach</w:t>
      </w:r>
      <w:r>
        <w:rPr>
          <w:rFonts w:ascii="Georgia" w:hAnsi="Georgia" w:cs="SBL Hebrew" w:eastAsia="Georgia"/>
          <w:b w:val="0"/>
          <w:i w:val="0"/>
          <w:color w:val="1A1A1A"/>
          <w:sz w:val="21"/>
        </w:rPr>
        <w:t xml:space="preserve">; cf. parallels in </w:t>
      </w:r>
      <w:r>
        <w:rPr>
          <w:rFonts w:ascii="Georgia" w:hAnsi="Georgia" w:cs="SBL Hebrew" w:eastAsia="Georgia"/>
          <w:b w:val="0"/>
          <w:i/>
          <w:color w:val="1A1A1A"/>
          <w:sz w:val="21"/>
        </w:rPr>
        <w:t>Terumah</w:t>
      </w:r>
      <w:r>
        <w:rPr>
          <w:rFonts w:ascii="Georgia" w:hAnsi="Georgia" w:cs="SBL Hebrew" w:eastAsia="Georgia"/>
          <w:b w:val="0"/>
          <w:i w:val="0"/>
          <w:color w:val="1A1A1A"/>
          <w:sz w:val="21"/>
        </w:rPr>
        <w:t xml:space="preserve"> (referenced through the </w:t>
      </w:r>
      <w:r>
        <w:rPr>
          <w:rFonts w:ascii="Georgia" w:hAnsi="Georgia" w:cs="SBL Hebrew" w:eastAsia="Georgia"/>
          <w:b w:val="0"/>
          <w:i/>
          <w:color w:val="1A1A1A"/>
          <w:sz w:val="21"/>
        </w:rPr>
        <w:t>Aruch HaShulchan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Zohar’s reframing: </w:t>
      </w:r>
      <w:r>
        <w:rPr>
          <w:rFonts w:ascii="Georgia" w:hAnsi="Georgia" w:cs="SBL Hebrew" w:eastAsia="Georgia"/>
          <w:b w:val="0"/>
          <w:i/>
          <w:color w:val="1A1A1A"/>
          <w:sz w:val="21"/>
        </w:rPr>
        <w:t>al pi sod</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is bound to </w:t>
      </w:r>
      <w:r>
        <w:rPr>
          <w:rFonts w:ascii="Georgia" w:hAnsi="Georgia" w:cs="SBL Hebrew" w:eastAsia="Georgia"/>
          <w:b w:val="0"/>
          <w:i/>
          <w:color w:val="1A1A1A"/>
          <w:sz w:val="21"/>
        </w:rPr>
        <w:t>Yotzer Or</w:t>
      </w:r>
      <w:r>
        <w:rPr>
          <w:rFonts w:ascii="Georgia" w:hAnsi="Georgia" w:cs="SBL Hebrew" w:eastAsia="Georgia"/>
          <w:b w:val="0"/>
          <w:i w:val="0"/>
          <w:color w:val="1A1A1A"/>
          <w:sz w:val="21"/>
        </w:rPr>
        <w:t xml:space="preserve">, serving as the spiritual </w:t>
      </w:r>
      <w:r>
        <w:rPr>
          <w:rFonts w:ascii="Georgia" w:hAnsi="Georgia" w:cs="SBL Hebrew" w:eastAsia="Georgia"/>
          <w:b w:val="0"/>
          <w:i/>
          <w:color w:val="1A1A1A"/>
          <w:sz w:val="21"/>
        </w:rPr>
        <w:t>gesher</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into </w:t>
      </w:r>
      <w:r>
        <w:rPr>
          <w:rFonts w:ascii="Georgia" w:hAnsi="Georgia" w:cs="SBL Hebrew" w:eastAsia="Georgia"/>
          <w:b w:val="0"/>
          <w:i/>
          <w:color w:val="1A1A1A"/>
          <w:sz w:val="21"/>
        </w:rPr>
        <w:t>Birchos Kriyas Shema</w:t>
      </w:r>
      <w:r>
        <w:rPr>
          <w:rFonts w:ascii="Georgia" w:hAnsi="Georgia" w:cs="SBL Hebrew" w:eastAsia="Georgia"/>
          <w:b w:val="0"/>
          <w:i w:val="0"/>
          <w:color w:val="1A1A1A"/>
          <w:sz w:val="21"/>
        </w:rPr>
        <w:t xml:space="preserve">. Its placement at the end of the section, immediately before that transition, follows from this pairing. After the </w:t>
      </w:r>
      <w:r>
        <w:rPr>
          <w:rFonts w:ascii="Georgia" w:hAnsi="Georgia" w:cs="SBL Hebrew" w:eastAsia="Georgia"/>
          <w:b w:val="0"/>
          <w:i/>
          <w:color w:val="1A1A1A"/>
          <w:sz w:val="21"/>
        </w:rPr>
        <w:t>Arizal</w:t>
      </w:r>
      <w:r>
        <w:rPr>
          <w:rFonts w:ascii="Georgia" w:hAnsi="Georgia" w:cs="SBL Hebrew" w:eastAsia="Georgia"/>
          <w:b w:val="0"/>
          <w:i w:val="0"/>
          <w:color w:val="1A1A1A"/>
          <w:sz w:val="21"/>
        </w:rPr>
        <w:t>, this became universal practice, superseding the Rambam’s post-</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placement and the source-order the </w:t>
      </w:r>
      <w:r>
        <w:rPr>
          <w:rFonts w:ascii="Georgia" w:hAnsi="Georgia" w:cs="SBL Hebrew" w:eastAsia="Georgia"/>
          <w:b w:val="0"/>
          <w:i/>
          <w:color w:val="1A1A1A"/>
          <w:sz w:val="21"/>
        </w:rPr>
        <w:t>Aruch HaShulchan’s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would otherwise have demanded.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color w:val="1A1A1A"/>
          <w:sz w:val="21"/>
        </w:rPr>
        <w:t>Mechilta d’Rabbi Yishmael</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Beshalach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ch. 15.</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Identifies </w:t>
      </w:r>
      <w:r>
        <w:rPr>
          <w:rFonts w:ascii="Georgia" w:hAnsi="Georgia" w:cs="SBL Hebrew" w:eastAsia="Georgia"/>
          <w:b/>
          <w:i w:val="0"/>
          <w:color w:val="1A1A1A"/>
          <w:sz w:val="21"/>
        </w:rPr>
        <w:t xml:space="preserve">fifteen </w:t>
      </w:r>
      <w:r>
        <w:rPr>
          <w:rFonts w:ascii="Georgia" w:hAnsi="Georgia" w:cs="SBL Hebrew" w:eastAsia="Georgia"/>
          <w:b/>
          <w:i/>
          <w:color w:val="1A1A1A"/>
          <w:sz w:val="21"/>
        </w:rPr>
        <w:t>shevachim</w:t>
      </w:r>
      <w:r>
        <w:rPr>
          <w:rFonts w:ascii="Georgia" w:hAnsi="Georgia" w:cs="SBL Hebrew" w:eastAsia="Georgia"/>
          <w:b w:val="0"/>
          <w:i w:val="0"/>
          <w:color w:val="1A1A1A"/>
          <w:sz w:val="21"/>
        </w:rPr>
        <w:t xml:space="preserve">, fifteen distinct praises, within the body of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The structural anchor for the three-way symmetry of fifteens: fifteen </w:t>
      </w:r>
      <w:r>
        <w:rPr>
          <w:rFonts w:ascii="Georgia" w:hAnsi="Georgia" w:cs="SBL Hebrew" w:eastAsia="Georgia"/>
          <w:b w:val="0"/>
          <w:i/>
          <w:color w:val="1A1A1A"/>
          <w:sz w:val="21"/>
        </w:rPr>
        <w:t>shevachim</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fifteen praises in </w:t>
      </w:r>
      <w:r>
        <w:rPr>
          <w:rFonts w:ascii="Georgia" w:hAnsi="Georgia" w:cs="SBL Hebrew" w:eastAsia="Georgia"/>
          <w:b w:val="0"/>
          <w:i/>
          <w:color w:val="1A1A1A"/>
          <w:sz w:val="21"/>
        </w:rPr>
        <w:t>Yishtabach</w:t>
      </w:r>
      <w:r>
        <w:rPr>
          <w:rFonts w:ascii="Georgia" w:hAnsi="Georgia" w:cs="SBL Hebrew" w:eastAsia="Georgia"/>
          <w:b w:val="0"/>
          <w:i w:val="0"/>
          <w:color w:val="1A1A1A"/>
          <w:sz w:val="21"/>
        </w:rPr>
        <w:t>, fifteen generations from Avraham to Shlomo.</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Megillas Rus</w:t>
      </w:r>
      <w:r>
        <w:rPr>
          <w:rFonts w:ascii="Georgia" w:hAnsi="Georgia" w:cs="SBL Hebrew" w:eastAsia="Georgia"/>
          <w:b w:val="0"/>
          <w:i w:val="0"/>
          <w:color w:val="1A1A1A"/>
          <w:sz w:val="21"/>
        </w:rPr>
        <w:t xml:space="preserve"> 4:18–22 (closing </w:t>
      </w:r>
      <w:r>
        <w:rPr>
          <w:rFonts w:ascii="Georgia" w:hAnsi="Georgia" w:cs="SBL Hebrew" w:eastAsia="Georgia"/>
          <w:b w:val="0"/>
          <w:i/>
          <w:color w:val="1A1A1A"/>
          <w:sz w:val="21"/>
        </w:rPr>
        <w:t>yichus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yichus</w:t>
      </w:r>
      <w:r>
        <w:rPr>
          <w:rFonts w:ascii="Georgia" w:hAnsi="Georgia" w:cs="SBL Hebrew" w:eastAsia="Georgia"/>
          <w:b w:val="0"/>
          <w:i w:val="0"/>
          <w:color w:val="1A1A1A"/>
          <w:sz w:val="21"/>
        </w:rPr>
        <w:t xml:space="preserve"> traced from Peretz to David, extended with the </w:t>
      </w:r>
      <w:r>
        <w:rPr>
          <w:rFonts w:ascii="Georgia" w:hAnsi="Georgia" w:cs="SBL Hebrew" w:eastAsia="Georgia"/>
          <w:b w:val="0"/>
          <w:i/>
          <w:color w:val="1A1A1A"/>
          <w:sz w:val="21"/>
        </w:rPr>
        <w:t>Avos</w:t>
      </w:r>
      <w:r>
        <w:rPr>
          <w:rFonts w:ascii="Georgia" w:hAnsi="Georgia" w:cs="SBL Hebrew" w:eastAsia="Georgia"/>
          <w:b w:val="0"/>
          <w:i w:val="0"/>
          <w:color w:val="1A1A1A"/>
          <w:sz w:val="21"/>
        </w:rPr>
        <w:t xml:space="preserve"> prefixed and Shlomo appended, yields fifteen generations: Avraham, Yitzchak, Yaakov, Yehudah, Peretz, Chetzron, Ram, Aminadav, Nachshon, Salmon, Boaz, Oved, Yishai, David, Shlomo. The numerical scaffolding behind the fifteen praises of </w:t>
      </w:r>
      <w:r>
        <w:rPr>
          <w:rFonts w:ascii="Georgia" w:hAnsi="Georgia" w:cs="SBL Hebrew" w:eastAsia="Georgia"/>
          <w:b w:val="0"/>
          <w:i/>
          <w:color w:val="1A1A1A"/>
          <w:sz w:val="21"/>
        </w:rPr>
        <w:t>Yishtabach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Vilna Gaon,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41 and parallels.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Gaon’s omission of the added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at the end of </w:t>
      </w:r>
      <w:r>
        <w:rPr>
          <w:rFonts w:ascii="Georgia" w:hAnsi="Georgia" w:cs="SBL Hebrew" w:eastAsia="Georgia"/>
          <w:b w:val="0"/>
          <w:i/>
          <w:color w:val="1A1A1A"/>
          <w:sz w:val="21"/>
        </w:rPr>
        <w:t>Az Yashir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V’sarav chasum lemor</w:t>
      </w:r>
      <w:r>
        <w:rPr>
          <w:rFonts w:ascii="Georgia" w:hAnsi="Georgia" w:cs="SBL Hebrew" w:eastAsia="Georgia"/>
          <w:b w:val="0"/>
          <w:i w:val="0"/>
          <w:color w:val="1A1A1A"/>
          <w:sz w:val="21"/>
        </w:rPr>
        <w:t xml:space="preserve"> and continuing). He held these to be a mistaken interpolation from the </w:t>
      </w:r>
      <w:r>
        <w:rPr>
          <w:rFonts w:ascii="Georgia" w:hAnsi="Georgia" w:cs="SBL Hebrew" w:eastAsia="Georgia"/>
          <w:b w:val="0"/>
          <w:i/>
          <w:color w:val="1A1A1A"/>
          <w:sz w:val="21"/>
        </w:rPr>
        <w:t>Malchuyos</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Yamim Noraim</w:t>
      </w:r>
      <w:r>
        <w:rPr>
          <w:rFonts w:ascii="Georgia" w:hAnsi="Georgia" w:cs="SBL Hebrew" w:eastAsia="Georgia"/>
          <w:b w:val="0"/>
          <w:i w:val="0"/>
          <w:color w:val="1A1A1A"/>
          <w:sz w:val="21"/>
        </w:rPr>
        <w:t xml:space="preserve">, which migrated into the daily </w:t>
      </w:r>
      <w:r>
        <w:rPr>
          <w:rFonts w:ascii="Georgia" w:hAnsi="Georgia" w:cs="SBL Hebrew" w:eastAsia="Georgia"/>
          <w:b w:val="0"/>
          <w:i/>
          <w:color w:val="1A1A1A"/>
          <w:sz w:val="21"/>
        </w:rPr>
        <w:t>nusach</w:t>
      </w:r>
      <w:r>
        <w:rPr>
          <w:rFonts w:ascii="Georgia" w:hAnsi="Georgia" w:cs="SBL Hebrew" w:eastAsia="Georgia"/>
          <w:b w:val="0"/>
          <w:i w:val="0"/>
          <w:color w:val="1A1A1A"/>
          <w:sz w:val="21"/>
        </w:rPr>
        <w:t xml:space="preserve"> by textual error. Some printed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bracket these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in parentheses to honor the dispute. </w:t>
      </w:r>
      <w:r>
        <w:rPr>
          <w:rFonts w:ascii="Georgia" w:hAnsi="Georgia" w:cs="SBL Hebrew" w:eastAsia="Georgia"/>
          <w:b w:val="0"/>
          <w:i/>
          <w:color w:val="1A1A1A"/>
          <w:sz w:val="21"/>
        </w:rPr>
        <w:t>Mekubalim</w:t>
      </w:r>
      <w:r>
        <w:rPr>
          <w:rFonts w:ascii="Georgia" w:hAnsi="Georgia" w:cs="SBL Hebrew" w:eastAsia="Georgia"/>
          <w:b w:val="0"/>
          <w:i w:val="0"/>
          <w:color w:val="1A1A1A"/>
          <w:sz w:val="21"/>
        </w:rPr>
        <w:t>, who regard the eighteen-Name completion as spiritually significant, retain them; the majority of communities recite them.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Pri Chadash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(R’ Chizkiyahu di Silva).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against reciting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Sheim u’Malchus</w:t>
      </w:r>
      <w:r>
        <w:rPr>
          <w:rFonts w:ascii="Georgia" w:hAnsi="Georgia" w:cs="SBL Hebrew" w:eastAsia="Georgia"/>
          <w:b w:val="0"/>
          <w:i w:val="0"/>
          <w:color w:val="1A1A1A"/>
          <w:sz w:val="21"/>
        </w:rPr>
        <w:t xml:space="preserve"> not preserved as fixed texts in the words of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Applied to both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resolved by the cited </w:t>
      </w:r>
      <w:r>
        <w:rPr>
          <w:rFonts w:ascii="Georgia" w:hAnsi="Georgia" w:cs="SBL Hebrew" w:eastAsia="Georgia"/>
          <w:b w:val="0"/>
          <w:i/>
          <w:color w:val="1A1A1A"/>
          <w:sz w:val="21"/>
        </w:rPr>
        <w:t>Yerushalmi</w:t>
      </w:r>
      <w:r>
        <w:rPr>
          <w:rFonts w:ascii="Georgia" w:hAnsi="Georgia" w:cs="SBL Hebrew" w:eastAsia="Georgia"/>
          <w:b w:val="0"/>
          <w:i w:val="0"/>
          <w:color w:val="1A1A1A"/>
          <w:sz w:val="21"/>
        </w:rPr>
        <w:t xml:space="preserve"> that establishes the </w:t>
      </w:r>
      <w:r>
        <w:rPr>
          <w:rFonts w:ascii="Georgia" w:hAnsi="Georgia" w:cs="SBL Hebrew" w:eastAsia="Georgia"/>
          <w:b w:val="0"/>
          <w:i/>
          <w:color w:val="1A1A1A"/>
          <w:sz w:val="21"/>
        </w:rPr>
        <w:t>issur hefsek</w:t>
      </w:r>
      <w:r>
        <w:rPr>
          <w:rFonts w:ascii="Georgia" w:hAnsi="Georgia" w:cs="SBL Hebrew" w:eastAsia="Georgia"/>
          <w:b w:val="0"/>
          <w:i w:val="0"/>
          <w:color w:val="1A1A1A"/>
          <w:sz w:val="21"/>
        </w:rPr>
        <w:t xml:space="preserve"> between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Yotzer Or</w:t>
      </w:r>
      <w:r>
        <w:rPr>
          <w:rFonts w:ascii="Georgia" w:hAnsi="Georgia" w:cs="SBL Hebrew" w:eastAsia="Georgia"/>
          <w:b w:val="0"/>
          <w:i w:val="0"/>
          <w:color w:val="1A1A1A"/>
          <w:sz w:val="21"/>
        </w:rPr>
        <w:t xml:space="preserve"> as Talmudic in origin, even though the passage does not appear in our extant </w:t>
      </w:r>
      <w:r>
        <w:rPr>
          <w:rFonts w:ascii="Georgia" w:hAnsi="Georgia" w:cs="SBL Hebrew" w:eastAsia="Georgia"/>
          <w:b w:val="0"/>
          <w:i/>
          <w:color w:val="1A1A1A"/>
          <w:sz w:val="21"/>
        </w:rPr>
        <w:t>Yerushalmi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Given the post-Talmudic textual status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permits leniencies that do not apply to standard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whose text is fixed in the </w:t>
      </w:r>
      <w:r>
        <w:rPr>
          <w:rFonts w:ascii="Georgia" w:hAnsi="Georgia" w:cs="SBL Hebrew" w:eastAsia="Georgia"/>
          <w:b w:val="0"/>
          <w:i/>
          <w:color w:val="1A1A1A"/>
          <w:sz w:val="21"/>
        </w:rPr>
        <w:t>Bavli</w:t>
      </w:r>
      <w:r>
        <w:rPr>
          <w:rFonts w:ascii="Georgia" w:hAnsi="Georgia" w:cs="SBL Hebrew" w:eastAsia="Georgia"/>
          <w:b w:val="0"/>
          <w:i w:val="0"/>
          <w:color w:val="1A1A1A"/>
          <w:sz w:val="21"/>
        </w:rPr>
        <w:t xml:space="preserve"> — paradigmatically, answering </w:t>
      </w:r>
      <w:r>
        <w:rPr>
          <w:rFonts w:ascii="Georgia" w:hAnsi="Georgia" w:cs="SBL Hebrew" w:eastAsia="Georgia"/>
          <w:b w:val="0"/>
          <w:i/>
          <w:color w:val="1A1A1A"/>
          <w:sz w:val="21"/>
        </w:rPr>
        <w:t>amen</w:t>
      </w:r>
      <w:r>
        <w:rPr>
          <w:rFonts w:ascii="Georgia" w:hAnsi="Georgia" w:cs="SBL Hebrew" w:eastAsia="Georgia"/>
          <w:b w:val="0"/>
          <w:i w:val="0"/>
          <w:color w:val="1A1A1A"/>
          <w:sz w:val="21"/>
        </w:rPr>
        <w:t xml:space="preserve"> and its formal counterparts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in the middle of these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The leniency is narrowly bounded to those specific responses and does not soften the core stringency against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between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Yotzer Or</w:t>
      </w:r>
      <w:r>
        <w:rPr>
          <w:rFonts w:ascii="Georgia" w:hAnsi="Georgia" w:cs="SBL Hebrew" w:eastAsia="Georgia"/>
          <w:b w:val="0"/>
          <w:i w:val="0"/>
          <w:color w:val="1A1A1A"/>
          <w:sz w:val="21"/>
        </w:rPr>
        <w:t xml:space="preserve">. Also records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to recite the fifteen praises of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b’neshimah achas</w:t>
      </w:r>
      <w:r>
        <w:rPr>
          <w:rFonts w:ascii="Georgia" w:hAnsi="Georgia" w:cs="SBL Hebrew" w:eastAsia="Georgia"/>
          <w:b w:val="0"/>
          <w:i w:val="0"/>
          <w:color w:val="1A1A1A"/>
          <w:sz w:val="21"/>
        </w:rPr>
        <w:t>, in a single breath, where one is able.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Melachim Aleph</w:t>
      </w:r>
      <w:r>
        <w:rPr>
          <w:rFonts w:ascii="Georgia" w:hAnsi="Georgia" w:cs="SBL Hebrew" w:eastAsia="Georgia"/>
          <w:b w:val="0"/>
          <w:i w:val="0"/>
          <w:color w:val="1A1A1A"/>
          <w:sz w:val="21"/>
        </w:rPr>
        <w:t xml:space="preserve"> 10:18–20; parallel in </w:t>
      </w:r>
      <w:r>
        <w:rPr>
          <w:rFonts w:ascii="Georgia" w:hAnsi="Georgia" w:cs="SBL Hebrew" w:eastAsia="Georgia"/>
          <w:b w:val="0"/>
          <w:i/>
          <w:color w:val="1A1A1A"/>
          <w:sz w:val="21"/>
        </w:rPr>
        <w:t>Divrei HaYamim Beis</w:t>
      </w:r>
      <w:r>
        <w:rPr>
          <w:rFonts w:ascii="Georgia" w:hAnsi="Georgia" w:cs="SBL Hebrew" w:eastAsia="Georgia"/>
          <w:b w:val="0"/>
          <w:i w:val="0"/>
          <w:color w:val="1A1A1A"/>
          <w:sz w:val="21"/>
        </w:rPr>
        <w:t xml:space="preserve"> 9:17–19.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Tanachic</w:t>
      </w:r>
      <w:r>
        <w:rPr>
          <w:rFonts w:ascii="Georgia" w:hAnsi="Georgia" w:cs="SBL Hebrew" w:eastAsia="Georgia"/>
          <w:b w:val="0"/>
          <w:i w:val="0"/>
          <w:color w:val="1A1A1A"/>
          <w:sz w:val="21"/>
        </w:rPr>
        <w:t xml:space="preserve"> description of Shlomo’s throne: ivory overlaid with the finest gold, six steps, two lions beside the armrests, twelve lions on the steps. The passage concludes </w:t>
      </w:r>
      <w:r>
        <w:rPr>
          <w:rFonts w:ascii="SBL Hebrew" w:hAnsi="SBL Hebrew" w:cs="SBL Hebrew" w:eastAsia="SBL Hebrew"/>
          <w:b w:val="0"/>
          <w:i w:val="0"/>
          <w:color w:val="1E3A8A"/>
          <w:sz w:val="21"/>
        </w:rPr>
        <w:t>וְלֹא נַעֲשָׂה כֵן לְכָל מַמְלָכוֹת</w:t>
      </w:r>
      <w:r>
        <w:rPr>
          <w:rFonts w:ascii="Georgia" w:hAnsi="Georgia" w:cs="SBL Hebrew" w:eastAsia="Georgia"/>
          <w:b w:val="0"/>
          <w:i w:val="0"/>
          <w:color w:val="1A1A1A"/>
          <w:sz w:val="21"/>
        </w:rPr>
        <w:t xml:space="preserve"> — “and nothing like it was made for any kingdom.”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Targum Sheni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Megillas Esther</w:t>
      </w:r>
      <w:r>
        <w:rPr>
          <w:rFonts w:ascii="Georgia" w:hAnsi="Georgia" w:cs="SBL Hebrew" w:eastAsia="Georgia"/>
          <w:b w:val="0"/>
          <w:i w:val="0"/>
          <w:color w:val="1A1A1A"/>
          <w:sz w:val="21"/>
        </w:rPr>
        <w:t xml:space="preserve"> 1:2.</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w:t>
      </w:r>
      <w:r>
        <w:rPr>
          <w:rFonts w:ascii="Georgia" w:hAnsi="Georgia" w:cs="SBL Hebrew" w:eastAsia="Georgia"/>
          <w:b w:val="0"/>
          <w:i/>
          <w:color w:val="1A1A1A"/>
          <w:sz w:val="21"/>
        </w:rPr>
        <w:t>midrashic</w:t>
      </w:r>
      <w:r>
        <w:rPr>
          <w:rFonts w:ascii="Georgia" w:hAnsi="Georgia" w:cs="SBL Hebrew" w:eastAsia="Georgia"/>
          <w:b w:val="0"/>
          <w:i w:val="0"/>
          <w:color w:val="1A1A1A"/>
          <w:sz w:val="21"/>
        </w:rPr>
        <w:t xml:space="preserve"> work in </w:t>
      </w:r>
      <w:r>
        <w:rPr>
          <w:rFonts w:ascii="Georgia" w:hAnsi="Georgia" w:cs="SBL Hebrew" w:eastAsia="Georgia"/>
          <w:b w:val="0"/>
          <w:i/>
          <w:color w:val="1A1A1A"/>
          <w:sz w:val="21"/>
        </w:rPr>
        <w:t>targumic</w:t>
      </w:r>
      <w:r>
        <w:rPr>
          <w:rFonts w:ascii="Georgia" w:hAnsi="Georgia" w:cs="SBL Hebrew" w:eastAsia="Georgia"/>
          <w:b w:val="0"/>
          <w:i w:val="0"/>
          <w:color w:val="1A1A1A"/>
          <w:sz w:val="21"/>
        </w:rPr>
        <w:t xml:space="preserve"> Aramaic, expanding briefly-recorded narratives of </w:t>
      </w:r>
      <w:r>
        <w:rPr>
          <w:rFonts w:ascii="Georgia" w:hAnsi="Georgia" w:cs="SBL Hebrew" w:eastAsia="Georgia"/>
          <w:b w:val="0"/>
          <w:i/>
          <w:color w:val="1A1A1A"/>
          <w:sz w:val="21"/>
        </w:rPr>
        <w:t>Esther</w:t>
      </w:r>
      <w:r>
        <w:rPr>
          <w:rFonts w:ascii="Georgia" w:hAnsi="Georgia" w:cs="SBL Hebrew" w:eastAsia="Georgia"/>
          <w:b w:val="0"/>
          <w:i w:val="0"/>
          <w:color w:val="1A1A1A"/>
          <w:sz w:val="21"/>
        </w:rPr>
        <w:t xml:space="preserve">. The throne description spans many pages: golden lions positioning themselves to escort Shlomo upward the six steps, golden eagles rising and circling, animals emitting coordinated sounds, lions roaring at false witnesses to induce truthful testimony. Achashverosh’s obsession with sitting on the throne figures in the </w:t>
      </w:r>
      <w:r>
        <w:rPr>
          <w:rFonts w:ascii="Georgia" w:hAnsi="Georgia" w:cs="SBL Hebrew" w:eastAsia="Georgia"/>
          <w:b w:val="0"/>
          <w:i/>
          <w:color w:val="1A1A1A"/>
          <w:sz w:val="21"/>
        </w:rPr>
        <w:t>midrashic</w:t>
      </w:r>
      <w:r>
        <w:rPr>
          <w:rFonts w:ascii="Georgia" w:hAnsi="Georgia" w:cs="SBL Hebrew" w:eastAsia="Georgia"/>
          <w:b w:val="0"/>
          <w:i w:val="0"/>
          <w:color w:val="1A1A1A"/>
          <w:sz w:val="21"/>
        </w:rPr>
        <w:t xml:space="preserve"> background of </w:t>
      </w:r>
      <w:r>
        <w:rPr>
          <w:rFonts w:ascii="Georgia" w:hAnsi="Georgia" w:cs="SBL Hebrew" w:eastAsia="Georgia"/>
          <w:b w:val="0"/>
          <w:i/>
          <w:color w:val="1A1A1A"/>
          <w:sz w:val="21"/>
        </w:rPr>
        <w:t>Esther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Melachim Aleph</w:t>
      </w:r>
      <w:r>
        <w:rPr>
          <w:rFonts w:ascii="Georgia" w:hAnsi="Georgia" w:cs="SBL Hebrew" w:eastAsia="Georgia"/>
          <w:b w:val="0"/>
          <w:i w:val="0"/>
          <w:color w:val="1A1A1A"/>
          <w:sz w:val="21"/>
        </w:rPr>
        <w:t xml:space="preserve"> 14:25–26.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Shishak king of Mitzrayim plundered the treasures of </w:t>
      </w:r>
      <w:r>
        <w:rPr>
          <w:rFonts w:ascii="Georgia" w:hAnsi="Georgia" w:cs="SBL Hebrew" w:eastAsia="Georgia"/>
          <w:b w:val="0"/>
          <w:i/>
          <w:color w:val="1A1A1A"/>
          <w:sz w:val="21"/>
        </w:rPr>
        <w:t>Yerushalayim</w:t>
      </w:r>
      <w:r>
        <w:rPr>
          <w:rFonts w:ascii="Georgia" w:hAnsi="Georgia" w:cs="SBL Hebrew" w:eastAsia="Georgia"/>
          <w:b w:val="0"/>
          <w:i w:val="0"/>
          <w:color w:val="1A1A1A"/>
          <w:sz w:val="21"/>
        </w:rPr>
        <w:t xml:space="preserve"> in the days of Rechavam ben Shlomo. Some </w:t>
      </w:r>
      <w:r>
        <w:rPr>
          <w:rFonts w:ascii="Georgia" w:hAnsi="Georgia" w:cs="SBL Hebrew" w:eastAsia="Georgia"/>
          <w:b w:val="0"/>
          <w:i/>
          <w:color w:val="1A1A1A"/>
          <w:sz w:val="21"/>
        </w:rPr>
        <w:t>midrashic</w:t>
      </w:r>
      <w:r>
        <w:rPr>
          <w:rFonts w:ascii="Georgia" w:hAnsi="Georgia" w:cs="SBL Hebrew" w:eastAsia="Georgia"/>
          <w:b w:val="0"/>
          <w:i w:val="0"/>
          <w:color w:val="1A1A1A"/>
          <w:sz w:val="21"/>
        </w:rPr>
        <w:t xml:space="preserve"> traditions hold that Shlomo’s throne was among the spoils transported to Egypt, before later non-Jewish sovereigns sought to reclaim it in turn.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Melachim Beis</w:t>
      </w:r>
      <w:r>
        <w:rPr>
          <w:rFonts w:ascii="Georgia" w:hAnsi="Georgia" w:cs="SBL Hebrew" w:eastAsia="Georgia"/>
          <w:b w:val="0"/>
          <w:i w:val="0"/>
          <w:color w:val="1A1A1A"/>
          <w:sz w:val="21"/>
        </w:rPr>
        <w:t xml:space="preserve"> 23:29 and following.</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Tanachic</w:t>
      </w:r>
      <w:r>
        <w:rPr>
          <w:rFonts w:ascii="Georgia" w:hAnsi="Georgia" w:cs="SBL Hebrew" w:eastAsia="Georgia"/>
          <w:b w:val="0"/>
          <w:i w:val="0"/>
          <w:color w:val="1A1A1A"/>
          <w:sz w:val="21"/>
        </w:rPr>
        <w:t xml:space="preserve"> account of Pharaoh Necho.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reads his epithet </w:t>
      </w:r>
      <w:r>
        <w:rPr>
          <w:rFonts w:ascii="SBL Hebrew" w:hAnsi="SBL Hebrew" w:cs="SBL Hebrew" w:eastAsia="SBL Hebrew"/>
          <w:b w:val="0"/>
          <w:i w:val="0"/>
          <w:color w:val="1E3A8A"/>
          <w:sz w:val="21"/>
        </w:rPr>
        <w:t>נכה</w:t>
      </w:r>
      <w:r>
        <w:rPr>
          <w:rFonts w:ascii="Georgia" w:hAnsi="Georgia" w:cs="SBL Hebrew" w:eastAsia="Georgia"/>
          <w:b w:val="0"/>
          <w:i w:val="0"/>
          <w:color w:val="1A1A1A"/>
          <w:sz w:val="21"/>
        </w:rPr>
        <w:t xml:space="preserve"> (“smitten,” “lame”) as commemoration of his attempt to sit upon Shlomo’s throne: the lions attacked him and he was left injured — </w:t>
      </w:r>
      <w:r>
        <w:rPr>
          <w:rFonts w:ascii="Georgia" w:hAnsi="Georgia" w:cs="SBL Hebrew" w:eastAsia="Georgia"/>
          <w:b w:val="0"/>
          <w:i/>
          <w:color w:val="1A1A1A"/>
          <w:sz w:val="21"/>
        </w:rPr>
        <w:t>Pharaoh ha’Necheh</w:t>
      </w:r>
      <w:r>
        <w:rPr>
          <w:rFonts w:ascii="Georgia" w:hAnsi="Georgia" w:cs="SBL Hebrew" w:eastAsia="Georgia"/>
          <w:b w:val="0"/>
          <w:i w:val="0"/>
          <w:color w:val="1A1A1A"/>
          <w:sz w:val="21"/>
        </w:rPr>
        <w:t>, Pharaoh the Lame.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Chaim Vital — preserved separately from his transmission of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’s teachings; cited in later </w:t>
      </w:r>
      <w:r>
        <w:rPr>
          <w:rFonts w:ascii="Georgia" w:hAnsi="Georgia" w:cs="SBL Hebrew" w:eastAsia="Georgia"/>
          <w:b w:val="0"/>
          <w:i/>
          <w:color w:val="1A1A1A"/>
          <w:sz w:val="21"/>
        </w:rPr>
        <w:t>Kabbalistic</w:t>
      </w:r>
      <w:r>
        <w:rPr>
          <w:rFonts w:ascii="Georgia" w:hAnsi="Georgia" w:cs="SBL Hebrew" w:eastAsia="Georgia"/>
          <w:b w:val="0"/>
          <w:i w:val="0"/>
          <w:color w:val="1A1A1A"/>
          <w:sz w:val="21"/>
        </w:rPr>
        <w:t xml:space="preserve"> anthologies.</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Records the tradition that while Shlomo HaMelech composed the body of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the closing </w:t>
      </w:r>
      <w:r>
        <w:rPr>
          <w:rFonts w:ascii="Georgia" w:hAnsi="Georgia" w:cs="SBL Hebrew" w:eastAsia="Georgia"/>
          <w:b w:val="0"/>
          <w:i/>
          <w:color w:val="1A1A1A"/>
          <w:sz w:val="21"/>
        </w:rPr>
        <w:t>chasimah</w:t>
      </w:r>
      <w:r>
        <w:rPr>
          <w:rFonts w:ascii="Georgia" w:hAnsi="Georgia" w:cs="SBL Hebrew" w:eastAsia="Georgia"/>
          <w:b w:val="0"/>
          <w:i w:val="0"/>
          <w:color w:val="1A1A1A"/>
          <w:sz w:val="21"/>
        </w:rPr>
        <w:t xml:space="preserve"> was composed by Avraham Avinu — the name </w:t>
      </w:r>
      <w:r>
        <w:rPr>
          <w:rFonts w:ascii="SBL Hebrew" w:hAnsi="SBL Hebrew" w:cs="SBL Hebrew" w:eastAsia="SBL Hebrew"/>
          <w:b w:val="0"/>
          <w:i w:val="0"/>
          <w:color w:val="1E3A8A"/>
          <w:sz w:val="21"/>
        </w:rPr>
        <w:t>אברהם</w:t>
      </w:r>
      <w:r>
        <w:rPr>
          <w:rFonts w:ascii="Georgia" w:hAnsi="Georgia" w:cs="SBL Hebrew" w:eastAsia="Georgia"/>
          <w:b w:val="0"/>
          <w:i w:val="0"/>
          <w:color w:val="1A1A1A"/>
          <w:sz w:val="21"/>
        </w:rPr>
        <w:t xml:space="preserve"> is embedded within the closing epithets. Rav Chaim Vital cites this </w:t>
      </w:r>
      <w:r>
        <w:rPr>
          <w:rFonts w:ascii="Georgia" w:hAnsi="Georgia" w:cs="SBL Hebrew" w:eastAsia="Georgia"/>
          <w:b w:val="0"/>
          <w:i/>
          <w:color w:val="1A1A1A"/>
          <w:sz w:val="21"/>
        </w:rPr>
        <w:t>not</w:t>
      </w:r>
      <w:r>
        <w:rPr>
          <w:rFonts w:ascii="Georgia" w:hAnsi="Georgia" w:cs="SBL Hebrew" w:eastAsia="Georgia"/>
          <w:b w:val="0"/>
          <w:i w:val="0"/>
          <w:color w:val="1A1A1A"/>
          <w:sz w:val="21"/>
        </w:rPr>
        <w:t xml:space="preserve"> in the name of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but on a separate line of received tradition, which is itself notable; the standard channels of Lurianic transmission are not the source. Different </w:t>
      </w:r>
      <w:r>
        <w:rPr>
          <w:rFonts w:ascii="Georgia" w:hAnsi="Georgia" w:cs="SBL Hebrew" w:eastAsia="Georgia"/>
          <w:b w:val="0"/>
          <w:i/>
          <w:color w:val="1A1A1A"/>
          <w:sz w:val="21"/>
        </w:rPr>
        <w:t>mekubalim</w:t>
      </w:r>
      <w:r>
        <w:rPr>
          <w:rFonts w:ascii="Georgia" w:hAnsi="Georgia" w:cs="SBL Hebrew" w:eastAsia="Georgia"/>
          <w:b w:val="0"/>
          <w:i w:val="0"/>
          <w:color w:val="1A1A1A"/>
          <w:sz w:val="21"/>
        </w:rPr>
        <w:t xml:space="preserve"> distribute the letters somewhat differently across the epithets of the </w:t>
      </w:r>
      <w:r>
        <w:rPr>
          <w:rFonts w:ascii="Georgia" w:hAnsi="Georgia" w:cs="SBL Hebrew" w:eastAsia="Georgia"/>
          <w:b w:val="0"/>
          <w:i/>
          <w:color w:val="1A1A1A"/>
          <w:sz w:val="21"/>
        </w:rPr>
        <w:t>chasimah</w:t>
      </w:r>
      <w:r>
        <w:rPr>
          <w:rFonts w:ascii="Georgia" w:hAnsi="Georgia" w:cs="SBL Hebrew" w:eastAsia="Georgia"/>
          <w:b w:val="0"/>
          <w:i w:val="0"/>
          <w:color w:val="1A1A1A"/>
          <w:sz w:val="21"/>
        </w:rPr>
        <w:t>; the received tradition is uniform in identifying the acrostic as present.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מ״ו ע״א</w:t>
      </w:r>
      <w:r>
        <w:rPr>
          <w:rFonts w:ascii="Georgia" w:hAnsi="Georgia" w:cs="SBL Hebrew" w:eastAsia="Georgia"/>
          <w:b w:val="0"/>
          <w:i w:val="0"/>
          <w:color w:val="1A1A1A"/>
          <w:sz w:val="21"/>
        </w:rPr>
        <w:t xml:space="preserve"> (46a), s.v. </w:t>
      </w:r>
      <w:r>
        <w:rPr>
          <w:rFonts w:ascii="Georgia" w:hAnsi="Georgia" w:cs="SBL Hebrew" w:eastAsia="Georgia"/>
          <w:b w:val="0"/>
          <w:i/>
          <w:color w:val="1A1A1A"/>
          <w:sz w:val="21"/>
        </w:rPr>
        <w:t>kol habrachos kulan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structural </w:t>
      </w:r>
      <w:r>
        <w:rPr>
          <w:rFonts w:ascii="Georgia" w:hAnsi="Georgia" w:cs="SBL Hebrew" w:eastAsia="Georgia"/>
          <w:b w:val="0"/>
          <w:i/>
          <w:color w:val="1A1A1A"/>
          <w:sz w:val="21"/>
        </w:rPr>
        <w:t>teretz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opens without </w:t>
      </w:r>
      <w:r>
        <w:rPr>
          <w:rFonts w:ascii="Georgia" w:hAnsi="Georgia" w:cs="SBL Hebrew" w:eastAsia="Georgia"/>
          <w:b w:val="0"/>
          <w:i/>
          <w:color w:val="1A1A1A"/>
          <w:sz w:val="21"/>
        </w:rPr>
        <w:t>Baruch</w:t>
      </w:r>
      <w:r>
        <w:rPr>
          <w:rFonts w:ascii="Georgia" w:hAnsi="Georgia" w:cs="SBL Hebrew" w:eastAsia="Georgia"/>
          <w:b w:val="0"/>
          <w:i w:val="0"/>
          <w:color w:val="1A1A1A"/>
          <w:sz w:val="21"/>
        </w:rPr>
        <w:t xml:space="preserve"> because it is a </w:t>
      </w:r>
      <w:r>
        <w:rPr>
          <w:rFonts w:ascii="Georgia" w:hAnsi="Georgia" w:cs="SBL Hebrew" w:eastAsia="Georgia"/>
          <w:b w:val="0"/>
          <w:i/>
          <w:color w:val="1A1A1A"/>
          <w:sz w:val="21"/>
        </w:rPr>
        <w:t>brachah ha’semuchah l’chaverta</w:t>
      </w:r>
      <w:r>
        <w:rPr>
          <w:rFonts w:ascii="Georgia" w:hAnsi="Georgia" w:cs="SBL Hebrew" w:eastAsia="Georgia"/>
          <w:b w:val="0"/>
          <w:i w:val="0"/>
          <w:color w:val="1A1A1A"/>
          <w:sz w:val="21"/>
        </w:rPr>
        <w:t xml:space="preserve">, a continuation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Baruch</w:t>
      </w:r>
      <w:r>
        <w:rPr>
          <w:rFonts w:ascii="Georgia" w:hAnsi="Georgia" w:cs="SBL Hebrew" w:eastAsia="Georgia"/>
          <w:b w:val="0"/>
          <w:i w:val="0"/>
          <w:color w:val="1A1A1A"/>
          <w:sz w:val="21"/>
        </w:rPr>
        <w:t xml:space="preserve"> at the opening of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functions as the opening for the entire bracketed unit. Practical consequence: speaking between the two is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within a single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 not merely between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accordingly rules to repeat from the beginning.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Zohar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Terumah</w:t>
      </w:r>
      <w:r>
        <w:rPr>
          <w:rFonts w:ascii="Georgia" w:hAnsi="Georgia" w:cs="SBL Hebrew" w:eastAsia="Georgia"/>
          <w:b w:val="0"/>
          <w:i w:val="0"/>
          <w:color w:val="1A1A1A"/>
          <w:sz w:val="21"/>
        </w:rPr>
        <w:t xml:space="preserve"> (on the fifteen praises of </w:t>
      </w:r>
      <w:r>
        <w:rPr>
          <w:rFonts w:ascii="Georgia" w:hAnsi="Georgia" w:cs="SBL Hebrew" w:eastAsia="Georgia"/>
          <w:b w:val="0"/>
          <w:i/>
          <w:color w:val="1A1A1A"/>
          <w:sz w:val="21"/>
        </w:rPr>
        <w:t>Yishtabach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fifteen praises of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as praises of exceeding holiness, to be recited </w:t>
      </w:r>
      <w:r>
        <w:rPr>
          <w:rFonts w:ascii="Georgia" w:hAnsi="Georgia" w:cs="SBL Hebrew" w:eastAsia="Georgia"/>
          <w:b w:val="0"/>
          <w:i/>
          <w:color w:val="1A1A1A"/>
          <w:sz w:val="21"/>
        </w:rPr>
        <w:t>b’retzef</w:t>
      </w:r>
      <w:r>
        <w:rPr>
          <w:rFonts w:ascii="Georgia" w:hAnsi="Georgia" w:cs="SBL Hebrew" w:eastAsia="Georgia"/>
          <w:b w:val="0"/>
          <w:i w:val="0"/>
          <w:color w:val="1A1A1A"/>
          <w:sz w:val="21"/>
        </w:rPr>
        <w:t xml:space="preserve">, in an unbroken flow. Vivid </w:t>
      </w:r>
      <w:r>
        <w:rPr>
          <w:rFonts w:ascii="Georgia" w:hAnsi="Georgia" w:cs="SBL Hebrew" w:eastAsia="Georgia"/>
          <w:b w:val="0"/>
          <w:i/>
          <w:color w:val="1A1A1A"/>
          <w:sz w:val="21"/>
        </w:rPr>
        <w:t>Kabbalistic</w:t>
      </w:r>
      <w:r>
        <w:rPr>
          <w:rFonts w:ascii="Georgia" w:hAnsi="Georgia" w:cs="SBL Hebrew" w:eastAsia="Georgia"/>
          <w:b w:val="0"/>
          <w:i w:val="0"/>
          <w:color w:val="1A1A1A"/>
          <w:sz w:val="21"/>
        </w:rPr>
        <w:t xml:space="preserve"> rebuke for interrupting: a flame emerges from beneath the wings of the </w:t>
      </w:r>
      <w:r>
        <w:rPr>
          <w:rFonts w:ascii="Georgia" w:hAnsi="Georgia" w:cs="SBL Hebrew" w:eastAsia="Georgia"/>
          <w:b w:val="0"/>
          <w:i/>
          <w:color w:val="1A1A1A"/>
          <w:sz w:val="21"/>
        </w:rPr>
        <w:t>keruvim</w:t>
      </w:r>
      <w:r>
        <w:rPr>
          <w:rFonts w:ascii="Georgia" w:hAnsi="Georgia" w:cs="SBL Hebrew" w:eastAsia="Georgia"/>
          <w:b w:val="0"/>
          <w:i w:val="0"/>
          <w:color w:val="1A1A1A"/>
          <w:sz w:val="21"/>
        </w:rPr>
        <w:t xml:space="preserve"> and announces by name the one who interrupted, described as </w:t>
      </w:r>
      <w:r>
        <w:rPr>
          <w:rFonts w:ascii="Georgia" w:hAnsi="Georgia" w:cs="SBL Hebrew" w:eastAsia="Georgia"/>
          <w:b w:val="0"/>
          <w:i/>
          <w:color w:val="1A1A1A"/>
          <w:sz w:val="21"/>
        </w:rPr>
        <w:t>nifsak</w:t>
      </w:r>
      <w:r>
        <w:rPr>
          <w:rFonts w:ascii="Georgia" w:hAnsi="Georgia" w:cs="SBL Hebrew" w:eastAsia="Georgia"/>
          <w:b w:val="0"/>
          <w:i w:val="0"/>
          <w:color w:val="1A1A1A"/>
          <w:sz w:val="21"/>
        </w:rPr>
        <w:t xml:space="preserve"> from the spiritual source.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echoes the principle more soberly as a caution against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within these specific fifteen. The Zohar also draws a connection to </w:t>
      </w:r>
      <w:r>
        <w:rPr>
          <w:rFonts w:ascii="Georgia" w:hAnsi="Georgia" w:cs="SBL Hebrew" w:eastAsia="Georgia"/>
          <w:b w:val="0"/>
          <w:i/>
          <w:color w:val="1A1A1A"/>
          <w:sz w:val="21"/>
        </w:rPr>
        <w:t>Shir HaShirim asher li’Shlomo</w:t>
      </w:r>
      <w:r>
        <w:rPr>
          <w:rFonts w:ascii="Georgia" w:hAnsi="Georgia" w:cs="SBL Hebrew" w:eastAsia="Georgia"/>
          <w:b w:val="0"/>
          <w:i w:val="0"/>
          <w:color w:val="1A1A1A"/>
          <w:sz w:val="21"/>
        </w:rPr>
        <w:t xml:space="preserve">, supporting the attribution of </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to Shlomo HaMelech.</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8 September 2024. This edition incorporates structural and editorial revisions drawn from the Shiur Review and Editorial Review of 23 August 2026: the Skulener Rebbe frame has been closed at the conclusion; the Avraham-acrostic blockquote in what was Section IX has been reset to the actual </w:t>
      </w:r>
      <w:r>
        <w:rPr>
          <w:rFonts w:ascii="Georgia" w:hAnsi="Georgia" w:cs="SBL Hebrew" w:eastAsia="Georgia"/>
          <w:b w:val="0"/>
          <w:i/>
          <w:color w:val="5A4B1A"/>
          <w:sz w:val="20"/>
        </w:rPr>
        <w:t>chasimah</w:t>
      </w:r>
      <w:r>
        <w:rPr>
          <w:rFonts w:ascii="Georgia" w:hAnsi="Georgia" w:cs="SBL Hebrew" w:eastAsia="Georgia"/>
          <w:b w:val="0"/>
          <w:i/>
          <w:color w:val="5A4B1A"/>
          <w:sz w:val="20"/>
        </w:rPr>
        <w:t xml:space="preserve"> of </w:t>
      </w:r>
      <w:r>
        <w:rPr>
          <w:rFonts w:ascii="Georgia" w:hAnsi="Georgia" w:cs="SBL Hebrew" w:eastAsia="Georgia"/>
          <w:b w:val="0"/>
          <w:i/>
          <w:color w:val="5A4B1A"/>
          <w:sz w:val="20"/>
        </w:rPr>
        <w:t>Yishtabach</w:t>
      </w:r>
      <w:r>
        <w:rPr>
          <w:rFonts w:ascii="Georgia" w:hAnsi="Georgia" w:cs="SBL Hebrew" w:eastAsia="Georgia"/>
          <w:b w:val="0"/>
          <w:i/>
          <w:color w:val="5A4B1A"/>
          <w:sz w:val="20"/>
        </w:rPr>
        <w:t>; the Rambam’s post-</w:t>
      </w:r>
      <w:r>
        <w:rPr>
          <w:rFonts w:ascii="Georgia" w:hAnsi="Georgia" w:cs="SBL Hebrew" w:eastAsia="Georgia"/>
          <w:b w:val="0"/>
          <w:i/>
          <w:color w:val="5A4B1A"/>
          <w:sz w:val="20"/>
        </w:rPr>
        <w:t>Yishtabach</w:t>
      </w:r>
      <w:r>
        <w:rPr>
          <w:rFonts w:ascii="Georgia" w:hAnsi="Georgia" w:cs="SBL Hebrew" w:eastAsia="Georgia"/>
          <w:b w:val="0"/>
          <w:i/>
          <w:color w:val="5A4B1A"/>
          <w:sz w:val="20"/>
        </w:rPr>
        <w:t xml:space="preserve"> placement has been engaged rather than dismissed; the </w:t>
      </w:r>
      <w:r>
        <w:rPr>
          <w:rFonts w:ascii="Georgia" w:hAnsi="Georgia" w:cs="SBL Hebrew" w:eastAsia="Georgia"/>
          <w:b w:val="0"/>
          <w:i/>
          <w:color w:val="5A4B1A"/>
          <w:sz w:val="20"/>
        </w:rPr>
        <w:t>Magen Avraham</w:t>
      </w:r>
      <w:r>
        <w:rPr>
          <w:rFonts w:ascii="Georgia" w:hAnsi="Georgia" w:cs="SBL Hebrew" w:eastAsia="Georgia"/>
          <w:b w:val="0"/>
          <w:i/>
          <w:color w:val="5A4B1A"/>
          <w:sz w:val="20"/>
        </w:rPr>
        <w:t xml:space="preserve">’s leniency has been given its proper fence; the </w:t>
      </w:r>
      <w:r>
        <w:rPr>
          <w:rFonts w:ascii="Georgia" w:hAnsi="Georgia" w:cs="SBL Hebrew" w:eastAsia="Georgia"/>
          <w:b w:val="0"/>
          <w:i/>
          <w:color w:val="5A4B1A"/>
          <w:sz w:val="20"/>
        </w:rPr>
        <w:t>Shir HaMaalos</w:t>
      </w:r>
      <w:r>
        <w:rPr>
          <w:rFonts w:ascii="Georgia" w:hAnsi="Georgia" w:cs="SBL Hebrew" w:eastAsia="Georgia"/>
          <w:b w:val="0"/>
          <w:i/>
          <w:color w:val="5A4B1A"/>
          <w:sz w:val="20"/>
        </w:rPr>
        <w:t xml:space="preserve"> tension has been named and grounded; the posture discussion has been reframed as the physical trace of the halachic structure; the throne excursus has been tightened; and Charlemagne’s replica has been located at Aachen.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