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תּוֹסָפוֹת שַׁחֲרִית שֶׁל שַׁבָּת — שָׂמַחְתִּי, מִזְמוֹר שִׁיר, וְנִשְׁמַת כָּל חַי</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L’zecher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רבי יהודה הלוי</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yahrzeit</w:t>
      </w:r>
      <w:r>
        <w:rPr>
          <w:rFonts w:ascii="Georgia" w:hAnsi="Georgia" w:cs="SBL Hebrew" w:eastAsia="Georgia"/>
          <w:b w:val="0"/>
          <w:i w:val="0"/>
          <w:color w:val="1A1A1A"/>
          <w:sz w:val="22"/>
        </w:rPr>
        <w:t xml:space="preserve"> falls on </w:t>
      </w:r>
      <w:r>
        <w:rPr>
          <w:rFonts w:ascii="SBL Hebrew" w:hAnsi="SBL Hebrew" w:cs="SBL Hebrew" w:eastAsia="SBL Hebrew"/>
          <w:b w:val="0"/>
          <w:i w:val="0"/>
          <w:color w:val="1E3A8A"/>
          <w:sz w:val="22"/>
        </w:rPr>
        <w:t>ג׳ אלול</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Ohr Sameach</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רבי מאיר שמחה הכהן מדווינסק</w:t>
      </w:r>
      <w:r>
        <w:rPr>
          <w:rFonts w:ascii="Georgia" w:hAnsi="Georgia" w:cs="SBL Hebrew" w:eastAsia="Georgia"/>
          <w:b w:val="0"/>
          <w:i w:val="0"/>
          <w:color w:val="1A1A1A"/>
          <w:sz w:val="22"/>
        </w:rPr>
        <w:t xml:space="preserve"> — whose </w:t>
      </w:r>
      <w:r>
        <w:rPr>
          <w:rFonts w:ascii="Georgia" w:hAnsi="Georgia" w:cs="SBL Hebrew" w:eastAsia="Georgia"/>
          <w:b w:val="0"/>
          <w:i/>
          <w:color w:val="1A1A1A"/>
          <w:sz w:val="22"/>
        </w:rPr>
        <w:t>yahrzeit</w:t>
      </w:r>
      <w:r>
        <w:rPr>
          <w:rFonts w:ascii="Georgia" w:hAnsi="Georgia" w:cs="SBL Hebrew" w:eastAsia="Georgia"/>
          <w:b w:val="0"/>
          <w:i w:val="0"/>
          <w:color w:val="1A1A1A"/>
          <w:sz w:val="22"/>
        </w:rPr>
        <w:t xml:space="preserve"> is marked the same night. </w:t>
      </w:r>
      <w:r>
        <w:rPr>
          <w:rFonts w:ascii="SBL Hebrew" w:hAnsi="SBL Hebrew" w:cs="SBL Hebrew" w:eastAsia="SBL Hebrew"/>
          <w:b w:val="0"/>
          <w:i w:val="0"/>
          <w:color w:val="1E3A8A"/>
          <w:sz w:val="22"/>
        </w:rPr>
        <w:t>זכותם יגן עלינו</w:t>
      </w:r>
      <w:r>
        <w:rPr>
          <w:rFonts w:ascii="Georgia" w:hAnsi="Georgia" w:cs="SBL Hebrew" w:eastAsia="Georgia"/>
          <w:b w:val="0"/>
          <w:i w:val="0"/>
          <w:color w:val="1A1A1A"/>
          <w:sz w:val="22"/>
        </w:rPr>
        <w:t>.</w:t>
      </w: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w:t>
      </w:r>
      <w:r>
        <w:rPr>
          <w:rFonts w:ascii="Georgia" w:hAnsi="Georgia" w:cs="SBL Hebrew" w:eastAsia="Georgia"/>
          <w:b w:val="0"/>
          <w:i/>
          <w:color w:val="3B3B3B"/>
          <w:sz w:val="22"/>
        </w:rPr>
        <w:t>Pesukei d’Zimra</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פְּסוּקֵי דְזִמְרָא</w:t>
      </w:r>
      <w:r>
        <w:rPr>
          <w:rFonts w:ascii="Georgia" w:hAnsi="Georgia" w:cs="SBL Hebrew" w:eastAsia="Georgia"/>
          <w:b w:val="0"/>
          <w:i/>
          <w:color w:val="3B3B3B"/>
          <w:sz w:val="22"/>
        </w:rPr>
        <w:t xml:space="preserve">) of Shabbos morning receive a set of additions that the weekday order lacks. Behind each addition stands a source, and behind several of them stands a human story: a Toledo synagogue completed in the year 1180 whose inaugural Shabbos gave </w:t>
      </w:r>
      <w:r>
        <w:rPr>
          <w:rFonts w:ascii="SBL Hebrew" w:hAnsi="SBL Hebrew" w:cs="SBL Hebrew" w:eastAsia="SBL Hebrew"/>
          <w:b w:val="0"/>
          <w:i/>
          <w:color w:val="1E3A8A"/>
          <w:sz w:val="22"/>
        </w:rPr>
        <w:t>כלל ישראל</w:t>
      </w:r>
      <w:r>
        <w:rPr>
          <w:rFonts w:ascii="Georgia" w:hAnsi="Georgia" w:cs="SBL Hebrew" w:eastAsia="Georgia"/>
          <w:b w:val="0"/>
          <w:i/>
          <w:color w:val="3B3B3B"/>
          <w:sz w:val="22"/>
        </w:rPr>
        <w:t xml:space="preserve"> the recitation of </w:t>
      </w:r>
      <w:r>
        <w:rPr>
          <w:rFonts w:ascii="SBL Hebrew" w:hAnsi="SBL Hebrew" w:cs="SBL Hebrew" w:eastAsia="SBL Hebrew"/>
          <w:b w:val="0"/>
          <w:i/>
          <w:color w:val="1E3A8A"/>
          <w:sz w:val="22"/>
        </w:rPr>
        <w:t>שָׂמַחְתִּי בְּאֹמְרִים לִי</w:t>
      </w:r>
      <w:r>
        <w:rPr>
          <w:rFonts w:ascii="Georgia" w:hAnsi="Georgia" w:cs="SBL Hebrew" w:eastAsia="Georgia"/>
          <w:b w:val="0"/>
          <w:i/>
          <w:color w:val="3B3B3B"/>
          <w:sz w:val="22"/>
        </w:rPr>
        <w:t xml:space="preserve">; the first sunrise </w:t>
      </w:r>
      <w:r>
        <w:rPr>
          <w:rFonts w:ascii="SBL Hebrew" w:hAnsi="SBL Hebrew" w:cs="SBL Hebrew" w:eastAsia="SBL Hebrew"/>
          <w:b w:val="0"/>
          <w:i/>
          <w:color w:val="1E3A8A"/>
          <w:sz w:val="22"/>
        </w:rPr>
        <w:t>אדם הראשון</w:t>
      </w:r>
      <w:r>
        <w:rPr>
          <w:rFonts w:ascii="Georgia" w:hAnsi="Georgia" w:cs="SBL Hebrew" w:eastAsia="Georgia"/>
          <w:b w:val="0"/>
          <w:i/>
          <w:color w:val="3B3B3B"/>
          <w:sz w:val="22"/>
        </w:rPr>
        <w:t xml:space="preserve"> ever saw after the </w:t>
      </w:r>
      <w:r>
        <w:rPr>
          <w:rFonts w:ascii="Georgia" w:hAnsi="Georgia" w:cs="SBL Hebrew" w:eastAsia="Georgia"/>
          <w:b w:val="0"/>
          <w:i/>
          <w:color w:val="3B3B3B"/>
          <w:sz w:val="22"/>
        </w:rPr>
        <w:t>chet</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חֵטְא</w:t>
      </w:r>
      <w:r>
        <w:rPr>
          <w:rFonts w:ascii="Georgia" w:hAnsi="Georgia" w:cs="SBL Hebrew" w:eastAsia="Georgia"/>
          <w:b w:val="0"/>
          <w:i/>
          <w:color w:val="3B3B3B"/>
          <w:sz w:val="22"/>
        </w:rPr>
        <w:t xml:space="preserve">), which gave the world </w:t>
      </w:r>
      <w:r>
        <w:rPr>
          <w:rFonts w:ascii="SBL Hebrew" w:hAnsi="SBL Hebrew" w:cs="SBL Hebrew" w:eastAsia="SBL Hebrew"/>
          <w:b w:val="0"/>
          <w:i/>
          <w:color w:val="1E3A8A"/>
          <w:sz w:val="22"/>
        </w:rPr>
        <w:t>מִזְמוֹר שִׁיר לְיוֹם הַשַּׁבָּת</w:t>
      </w:r>
      <w:r>
        <w:rPr>
          <w:rFonts w:ascii="Georgia" w:hAnsi="Georgia" w:cs="SBL Hebrew" w:eastAsia="Georgia"/>
          <w:b w:val="0"/>
          <w:i/>
          <w:color w:val="3B3B3B"/>
          <w:sz w:val="22"/>
        </w:rPr>
        <w:t xml:space="preserve">; and a Rishonic thundering against a legend concerning the authorship of </w:t>
      </w:r>
      <w:r>
        <w:rPr>
          <w:rFonts w:ascii="SBL Hebrew" w:hAnsi="SBL Hebrew" w:cs="SBL Hebrew" w:eastAsia="SBL Hebrew"/>
          <w:b w:val="0"/>
          <w:i/>
          <w:color w:val="1E3A8A"/>
          <w:sz w:val="22"/>
        </w:rPr>
        <w:t>נִשְׁמַת כָּל חַי</w:t>
      </w:r>
      <w:r>
        <w:rPr>
          <w:rFonts w:ascii="Georgia" w:hAnsi="Georgia" w:cs="SBL Hebrew" w:eastAsia="Georgia"/>
          <w:b w:val="0"/>
          <w:i/>
          <w:color w:val="3B3B3B"/>
          <w:sz w:val="22"/>
        </w:rPr>
        <w:t>. This chapter treats each in turn, and the smaller additions that stand alongside them.</w:t>
      </w:r>
    </w:p>
    <w:p>
      <w:pPr>
        <w:spacing w:before="360" w:after="80"/>
        <w:pBdr>
          <w:bottom w:val="single" w:sz="6" w:space="2" w:color="b8860b"/>
        </w:pBdr>
      </w:pPr>
      <w:r>
        <w:rPr>
          <w:rFonts w:ascii="Georgia" w:hAnsi="Georgia" w:cs="SBL Hebrew" w:eastAsia="Georgia"/>
          <w:b w:val="0"/>
          <w:i w:val="0"/>
          <w:color w:val="1E3A8A"/>
          <w:sz w:val="26"/>
          <w:smallCaps w:val="1"/>
        </w:rPr>
        <w:t xml:space="preserve">I. The Framework: </w:t>
      </w:r>
      <w:r>
        <w:rPr>
          <w:rFonts w:ascii="SBL Hebrew" w:hAnsi="SBL Hebrew" w:cs="SBL Hebrew" w:eastAsia="SBL Hebrew"/>
          <w:b w:val="0"/>
          <w:i w:val="0"/>
          <w:color w:val="1E3A8A"/>
          <w:sz w:val="26"/>
          <w:smallCaps w:val="1"/>
        </w:rPr>
        <w:t>בָּרוּךְ שֶׁאָמַר</w:t>
      </w:r>
      <w:r>
        <w:rPr>
          <w:rFonts w:ascii="Georgia" w:hAnsi="Georgia" w:cs="SBL Hebrew" w:eastAsia="Georgia"/>
          <w:b w:val="0"/>
          <w:i w:val="0"/>
          <w:color w:val="1E3A8A"/>
          <w:sz w:val="26"/>
          <w:smallCaps w:val="1"/>
        </w:rPr>
        <w:t xml:space="preserve"> and </w:t>
      </w:r>
      <w:r>
        <w:rPr>
          <w:rFonts w:ascii="SBL Hebrew" w:hAnsi="SBL Hebrew" w:cs="SBL Hebrew" w:eastAsia="SBL Hebrew"/>
          <w:b w:val="0"/>
          <w:i w:val="0"/>
          <w:color w:val="1E3A8A"/>
          <w:sz w:val="26"/>
          <w:smallCaps w:val="1"/>
        </w:rPr>
        <w:t>יִשְׁתַּבַּח</w:t>
      </w:r>
      <w:r>
        <w:rPr>
          <w:rFonts w:ascii="Georgia" w:hAnsi="Georgia" w:cs="SBL Hebrew" w:eastAsia="Georgia"/>
          <w:b w:val="0"/>
          <w:i w:val="0"/>
          <w:color w:val="1E3A8A"/>
          <w:sz w:val="26"/>
          <w:smallCaps w:val="1"/>
        </w:rPr>
        <w:t xml:space="preserve"> as a </w:t>
      </w:r>
      <w:r>
        <w:rPr>
          <w:rFonts w:ascii="Georgia" w:hAnsi="Georgia" w:cs="SBL Hebrew" w:eastAsia="Georgia"/>
          <w:b w:val="0"/>
          <w:i/>
          <w:color w:val="1E3A8A"/>
          <w:sz w:val="26"/>
          <w:smallCaps w:val="1"/>
        </w:rPr>
        <w:t>Berachah Masgeres</w:t>
      </w:r>
    </w:p>
    <w:p>
      <w:pPr>
        <w:spacing w:before="0" w:after="120" w:line="324" w:lineRule="auto"/>
      </w:pPr>
      <w:r>
        <w:rPr>
          <w:rFonts w:ascii="Georgia" w:hAnsi="Georgia" w:cs="SBL Hebrew" w:eastAsia="Georgia"/>
          <w:b w:val="0"/>
          <w:i w:val="0"/>
          <w:color w:val="1A1A1A"/>
          <w:sz w:val="22"/>
        </w:rPr>
        <w:t xml:space="preserve">The order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is constructed as a bracket.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opens; </w:t>
      </w:r>
      <w:r>
        <w:rPr>
          <w:rFonts w:ascii="SBL Hebrew" w:hAnsi="SBL Hebrew" w:cs="SBL Hebrew" w:eastAsia="SBL Hebrew"/>
          <w:b w:val="0"/>
          <w:i w:val="0"/>
          <w:color w:val="1E3A8A"/>
          <w:sz w:val="22"/>
        </w:rPr>
        <w:t>יִשְׁתַּבַּח</w:t>
      </w:r>
      <w:r>
        <w:rPr>
          <w:rFonts w:ascii="Georgia" w:hAnsi="Georgia" w:cs="SBL Hebrew" w:eastAsia="Georgia"/>
          <w:b w:val="0"/>
          <w:i w:val="0"/>
          <w:color w:val="1A1A1A"/>
          <w:sz w:val="22"/>
        </w:rPr>
        <w:t xml:space="preserve"> closes. The two form a </w:t>
      </w:r>
      <w:r>
        <w:rPr>
          <w:rFonts w:ascii="Georgia" w:hAnsi="Georgia" w:cs="SBL Hebrew" w:eastAsia="Georgia"/>
          <w:b w:val="0"/>
          <w:i/>
          <w:color w:val="1A1A1A"/>
          <w:sz w:val="22"/>
        </w:rPr>
        <w:t>berachah masgeres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בְּרָכָה מַסְגֶּרֶת</w:t>
      </w:r>
      <w:r>
        <w:rPr>
          <w:rFonts w:ascii="Georgia" w:hAnsi="Georgia" w:cs="SBL Hebrew" w:eastAsia="Georgia"/>
          <w:b w:val="0"/>
          <w:i w:val="0"/>
          <w:color w:val="1A1A1A"/>
          <w:sz w:val="22"/>
        </w:rPr>
        <w:t>) — a framing blessing — enclosing everything between.</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The opening declaration is a promise of praise: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צִיבּוּר</w:t>
      </w:r>
      <w:r>
        <w:rPr>
          <w:rFonts w:ascii="Georgia" w:hAnsi="Georgia" w:cs="SBL Hebrew" w:eastAsia="Georgia"/>
          <w:b w:val="0"/>
          <w:i w:val="0"/>
          <w:color w:val="1A1A1A"/>
          <w:sz w:val="22"/>
        </w:rPr>
        <w:t xml:space="preserve">) announces its intention to spend the following minutes praising the Master of the world with the words of </w:t>
      </w:r>
      <w:r>
        <w:rPr>
          <w:rFonts w:ascii="SBL Hebrew" w:hAnsi="SBL Hebrew" w:cs="SBL Hebrew" w:eastAsia="SBL Hebrew"/>
          <w:b w:val="0"/>
          <w:i w:val="0"/>
          <w:color w:val="1E3A8A"/>
          <w:sz w:val="22"/>
        </w:rPr>
        <w:t>שירי דוד עבדך</w:t>
      </w:r>
      <w:r>
        <w:rPr>
          <w:rFonts w:ascii="Georgia" w:hAnsi="Georgia" w:cs="SBL Hebrew" w:eastAsia="Georgia"/>
          <w:b w:val="0"/>
          <w:i w:val="0"/>
          <w:color w:val="1A1A1A"/>
          <w:sz w:val="22"/>
        </w:rPr>
        <w:t>. The closing blessing seals that praise.</w:t>
      </w:r>
    </w:p>
    <w:p>
      <w:pPr>
        <w:spacing w:before="0" w:after="120" w:line="324" w:lineRule="auto"/>
      </w:pPr>
      <w:r>
        <w:rPr>
          <w:rFonts w:ascii="Georgia" w:hAnsi="Georgia" w:cs="SBL Hebrew" w:eastAsia="Georgia"/>
          <w:b w:val="0"/>
          <w:i w:val="0"/>
          <w:color w:val="1A1A1A"/>
          <w:sz w:val="22"/>
        </w:rPr>
        <w:t xml:space="preserve">This structural logic yields a Rishonic ruling of immediate liturgical consequence: whatever is added to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 and Shabbos morning brings substantial additions — belongs </w:t>
      </w:r>
      <w:r>
        <w:rPr>
          <w:rFonts w:ascii="Georgia" w:hAnsi="Georgia" w:cs="SBL Hebrew" w:eastAsia="Georgia"/>
          <w:b w:val="0"/>
          <w:i/>
          <w:color w:val="1A1A1A"/>
          <w:sz w:val="22"/>
        </w:rPr>
        <w:t>inside</w:t>
      </w:r>
      <w:r>
        <w:rPr>
          <w:rFonts w:ascii="Georgia" w:hAnsi="Georgia" w:cs="SBL Hebrew" w:eastAsia="Georgia"/>
          <w:b w:val="0"/>
          <w:i w:val="0"/>
          <w:color w:val="1A1A1A"/>
          <w:sz w:val="22"/>
        </w:rPr>
        <w:t xml:space="preserve"> the bracket, between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and </w:t>
      </w:r>
      <w:r>
        <w:rPr>
          <w:rFonts w:ascii="SBL Hebrew" w:hAnsi="SBL Hebrew" w:cs="SBL Hebrew" w:eastAsia="SBL Hebrew"/>
          <w:b w:val="0"/>
          <w:i w:val="0"/>
          <w:color w:val="1E3A8A"/>
          <w:sz w:val="22"/>
        </w:rPr>
        <w:t>יִשְׁתַּבַּח</w:t>
      </w:r>
      <w:r>
        <w:rPr>
          <w:rFonts w:ascii="Georgia" w:hAnsi="Georgia" w:cs="SBL Hebrew" w:eastAsia="Georgia"/>
          <w:b w:val="0"/>
          <w:i w:val="0"/>
          <w:color w:val="1A1A1A"/>
          <w:sz w:val="22"/>
        </w:rPr>
        <w:t xml:space="preserve">. The additions are not appendages tacked onto the perimeter of the tefillah; they are the very praise which the opening blessing announced. Nusach Ashkenaz preserves this framework in its most direct form: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is said early, immediately following the introductory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and every added </w:t>
      </w:r>
      <w:r>
        <w:rPr>
          <w:rFonts w:ascii="Georgia" w:hAnsi="Georgia" w:cs="SBL Hebrew" w:eastAsia="Georgia"/>
          <w:b w:val="0"/>
          <w:i/>
          <w:color w:val="1A1A1A"/>
          <w:sz w:val="22"/>
        </w:rPr>
        <w:t>kapittel</w:t>
      </w:r>
      <w:r>
        <w:rPr>
          <w:rFonts w:ascii="Georgia" w:hAnsi="Georgia" w:cs="SBL Hebrew" w:eastAsia="Georgia"/>
          <w:b w:val="0"/>
          <w:i w:val="0"/>
          <w:color w:val="1A1A1A"/>
          <w:sz w:val="22"/>
        </w:rPr>
        <w:t xml:space="preserve"> of Shabbos morning falls within the bracket.</w:t>
      </w:r>
    </w:p>
    <w:p>
      <w:pPr>
        <w:spacing w:before="360" w:after="80"/>
        <w:pBdr>
          <w:bottom w:val="single" w:sz="6" w:space="2" w:color="b8860b"/>
        </w:pBdr>
      </w:pPr>
      <w:r>
        <w:rPr>
          <w:rFonts w:ascii="Georgia" w:hAnsi="Georgia" w:cs="SBL Hebrew" w:eastAsia="Georgia"/>
          <w:b w:val="0"/>
          <w:i w:val="0"/>
          <w:color w:val="1E3A8A"/>
          <w:sz w:val="26"/>
          <w:smallCaps w:val="1"/>
        </w:rPr>
        <w:t xml:space="preserve">II. Why Nusach Sefard Places the Additions </w:t>
      </w:r>
      <w:r>
        <w:rPr>
          <w:rFonts w:ascii="Georgia" w:hAnsi="Georgia" w:cs="SBL Hebrew" w:eastAsia="Georgia"/>
          <w:b w:val="0"/>
          <w:i/>
          <w:color w:val="1E3A8A"/>
          <w:sz w:val="26"/>
          <w:smallCaps w:val="1"/>
        </w:rPr>
        <w:t>Before</w:t>
      </w:r>
      <w:r>
        <w:rPr>
          <w:rFonts w:ascii="Georgia" w:hAnsi="Georgia" w:cs="SBL Hebrew" w:eastAsia="Georgia"/>
          <w:b w:val="0"/>
          <w:i w:val="0"/>
          <w:color w:val="1E3A8A"/>
          <w:sz w:val="26"/>
          <w:smallCaps w:val="1"/>
        </w:rPr>
        <w:t xml:space="preserve"> </w:t>
      </w:r>
      <w:r>
        <w:rPr>
          <w:rFonts w:ascii="SBL Hebrew" w:hAnsi="SBL Hebrew" w:cs="SBL Hebrew" w:eastAsia="SBL Hebrew"/>
          <w:b w:val="0"/>
          <w:i w:val="0"/>
          <w:color w:val="1E3A8A"/>
          <w:sz w:val="26"/>
          <w:smallCaps w:val="1"/>
        </w:rPr>
        <w:t>בָּרוּךְ שֶׁאָמַר</w:t>
      </w:r>
    </w:p>
    <w:p>
      <w:pPr>
        <w:spacing w:before="0" w:after="120" w:line="324" w:lineRule="auto"/>
      </w:pPr>
      <w:r>
        <w:rPr>
          <w:rFonts w:ascii="Georgia" w:hAnsi="Georgia" w:cs="SBL Hebrew" w:eastAsia="Georgia"/>
          <w:b w:val="0"/>
          <w:i w:val="0"/>
          <w:color w:val="1A1A1A"/>
          <w:sz w:val="22"/>
        </w:rPr>
        <w:t xml:space="preserve">Nusach Sefard, and the </w:t>
      </w:r>
      <w:r>
        <w:rPr>
          <w:rFonts w:ascii="Georgia" w:hAnsi="Georgia" w:cs="SBL Hebrew" w:eastAsia="Georgia"/>
          <w:b w:val="0"/>
          <w:i/>
          <w:color w:val="1A1A1A"/>
          <w:sz w:val="22"/>
        </w:rPr>
        <w:t>Chassidishe</w:t>
      </w:r>
      <w:r>
        <w:rPr>
          <w:rFonts w:ascii="Georgia" w:hAnsi="Georgia" w:cs="SBL Hebrew" w:eastAsia="Georgia"/>
          <w:b w:val="0"/>
          <w:i w:val="0"/>
          <w:color w:val="1A1A1A"/>
          <w:sz w:val="22"/>
        </w:rPr>
        <w:t xml:space="preserve"> siddurim that follow its ordering, do something structurally different. The extended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of Shabbos morning — </w:t>
      </w:r>
      <w:r>
        <w:rPr>
          <w:rFonts w:ascii="SBL Hebrew" w:hAnsi="SBL Hebrew" w:cs="SBL Hebrew" w:eastAsia="SBL Hebrew"/>
          <w:b w:val="0"/>
          <w:i w:val="0"/>
          <w:color w:val="1E3A8A"/>
          <w:sz w:val="22"/>
        </w:rPr>
        <w:t>הוֹדוּ לַה׳ קִרְאוּ בִשְׁמוֹ</w:t>
      </w:r>
      <w:r>
        <w:rPr>
          <w:rFonts w:ascii="Georgia" w:hAnsi="Georgia" w:cs="SBL Hebrew" w:eastAsia="Georgia"/>
          <w:b w:val="0"/>
          <w:i w:val="0"/>
          <w:color w:val="1A1A1A"/>
          <w:sz w:val="22"/>
        </w:rPr>
        <w:t xml:space="preserve"> and the sequence that follows — are recited </w:t>
      </w:r>
      <w:r>
        <w:rPr>
          <w:rFonts w:ascii="Georgia" w:hAnsi="Georgia" w:cs="SBL Hebrew" w:eastAsia="Georgia"/>
          <w:b w:val="0"/>
          <w:i/>
          <w:color w:val="1A1A1A"/>
          <w:sz w:val="22"/>
        </w:rPr>
        <w:t>before</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not within the bracket. On the surface this appears to contradict the very framework principle just laid out. In truth it embodies a different halakhic priority.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Mesadrei HaSiddur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מְסַדְּרֵי הַסִּדּוּר</w:t>
      </w:r>
      <w:r>
        <w:rPr>
          <w:rFonts w:ascii="Georgia" w:hAnsi="Georgia" w:cs="SBL Hebrew" w:eastAsia="Georgia"/>
          <w:b w:val="0"/>
          <w:i w:val="0"/>
          <w:color w:val="1A1A1A"/>
          <w:sz w:val="22"/>
        </w:rPr>
        <w:t xml:space="preserve">), from the age of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through the Rishonim, were consistently sensitive to those who cannot easily be present for the full order of tefillah — the latecomer, the unlearned, the one who depends upon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שְׁלִיחַ צִיבּוּר</w:t>
      </w:r>
      <w:r>
        <w:rPr>
          <w:rFonts w:ascii="Georgia" w:hAnsi="Georgia" w:cs="SBL Hebrew" w:eastAsia="Georgia"/>
          <w:b w:val="0"/>
          <w:i w:val="0"/>
          <w:color w:val="1A1A1A"/>
          <w:sz w:val="22"/>
        </w:rPr>
        <w:t xml:space="preserve">) to be </w:t>
      </w:r>
      <w:r>
        <w:rPr>
          <w:rFonts w:ascii="Georgia" w:hAnsi="Georgia" w:cs="SBL Hebrew" w:eastAsia="Georgia"/>
          <w:b w:val="0"/>
          <w:i/>
          <w:color w:val="1A1A1A"/>
          <w:sz w:val="22"/>
        </w:rPr>
        <w:t>yotzei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יוֹצֵא</w:t>
      </w:r>
      <w:r>
        <w:rPr>
          <w:rFonts w:ascii="Georgia" w:hAnsi="Georgia" w:cs="SBL Hebrew" w:eastAsia="Georgia"/>
          <w:b w:val="0"/>
          <w:i w:val="0"/>
          <w:color w:val="1A1A1A"/>
          <w:sz w:val="22"/>
        </w:rPr>
        <w:t xml:space="preserve">) via </w:t>
      </w:r>
      <w:r>
        <w:rPr>
          <w:rFonts w:ascii="Georgia" w:hAnsi="Georgia" w:cs="SBL Hebrew" w:eastAsia="Georgia"/>
          <w:b w:val="0"/>
          <w:i/>
          <w:color w:val="1A1A1A"/>
          <w:sz w:val="22"/>
        </w:rPr>
        <w:t>shomeia k’oneh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שׁוֹמֵעַ כְּעוֹנֶה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This is not an accommodation invented in later generations; it is a Rishonic sensibility woven throughout the architecture of the siddur.</w:t>
      </w:r>
    </w:p>
    <w:p>
      <w:pPr>
        <w:spacing w:before="0" w:after="120" w:line="324" w:lineRule="auto"/>
      </w:pP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is precisely the sort of blessing at which this sensitivity operates. In earlier generations many </w:t>
      </w:r>
      <w:r>
        <w:rPr>
          <w:rFonts w:ascii="Georgia" w:hAnsi="Georgia" w:cs="SBL Hebrew" w:eastAsia="Georgia"/>
          <w:b w:val="0"/>
          <w:i/>
          <w:color w:val="1A1A1A"/>
          <w:sz w:val="22"/>
        </w:rPr>
        <w:t>mispallelim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מִתְפַּלְלִים</w:t>
      </w:r>
      <w:r>
        <w:rPr>
          <w:rFonts w:ascii="Georgia" w:hAnsi="Georgia" w:cs="SBL Hebrew" w:eastAsia="Georgia"/>
          <w:b w:val="0"/>
          <w:i w:val="0"/>
          <w:color w:val="1A1A1A"/>
          <w:sz w:val="22"/>
        </w:rPr>
        <w:t xml:space="preserve">) did not know how to daven independently and relied on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’s recitation of the opening berachah, being </w:t>
      </w:r>
      <w:r>
        <w:rPr>
          <w:rFonts w:ascii="Georgia" w:hAnsi="Georgia" w:cs="SBL Hebrew" w:eastAsia="Georgia"/>
          <w:b w:val="0"/>
          <w:i/>
          <w:color w:val="1A1A1A"/>
          <w:sz w:val="22"/>
        </w:rPr>
        <w:t>yotzei</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shomeia k’oneh</w:t>
      </w:r>
      <w:r>
        <w:rPr>
          <w:rFonts w:ascii="Georgia" w:hAnsi="Georgia" w:cs="SBL Hebrew" w:eastAsia="Georgia"/>
          <w:b w:val="0"/>
          <w:i w:val="0"/>
          <w:color w:val="1A1A1A"/>
          <w:sz w:val="22"/>
        </w:rPr>
        <w:t xml:space="preserve">. Were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said too early on Shabbos morning — before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has fully gathered — those relying on the </w:t>
      </w:r>
      <w:r>
        <w:rPr>
          <w:rFonts w:ascii="Georgia" w:hAnsi="Georgia" w:cs="SBL Hebrew" w:eastAsia="Georgia"/>
          <w:b w:val="0"/>
          <w:i/>
          <w:color w:val="1A1A1A"/>
          <w:sz w:val="22"/>
        </w:rPr>
        <w:t>shaliach tzibbur</w:t>
      </w:r>
      <w:r>
        <w:rPr>
          <w:rFonts w:ascii="Georgia" w:hAnsi="Georgia" w:cs="SBL Hebrew" w:eastAsia="Georgia"/>
          <w:b w:val="0"/>
          <w:i w:val="0"/>
          <w:color w:val="1A1A1A"/>
          <w:sz w:val="22"/>
        </w:rPr>
        <w:t xml:space="preserve"> would lose the berachah entirely with no path to recover it.</w:t>
      </w:r>
    </w:p>
    <w:p>
      <w:pPr>
        <w:spacing w:before="0" w:after="120" w:line="324" w:lineRule="auto"/>
      </w:pPr>
      <w:r>
        <w:rPr>
          <w:rFonts w:ascii="Georgia" w:hAnsi="Georgia" w:cs="SBL Hebrew" w:eastAsia="Georgia"/>
          <w:b w:val="0"/>
          <w:i w:val="0"/>
          <w:color w:val="1A1A1A"/>
          <w:sz w:val="22"/>
        </w:rPr>
        <w:t xml:space="preserve">Hence the Nusach Sefard inversion. The extended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are recited first, providing perhaps fifteen minutes of runway during which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assembles; only then is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said, catching everyone who has by then arrived. The framework yields to the practical need. Nusach Ashkenaz, by contrast, holds the framework strictly and accepts as its price that some will miss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Neither rite is arbitrary; the divergence encodes a genuine dispute about which halakhic value carries the greater weight in the ordering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Three Reasons for the Additions</w:t>
      </w:r>
    </w:p>
    <w:p>
      <w:pPr>
        <w:spacing w:before="240" w:after="40"/>
      </w:pPr>
      <w:r>
        <w:rPr>
          <w:rFonts w:ascii="Georgia" w:hAnsi="Georgia" w:cs="SBL Hebrew" w:eastAsia="Georgia"/>
          <w:b w:val="0"/>
          <w:i/>
          <w:color w:val="B8860B"/>
          <w:sz w:val="23"/>
        </w:rPr>
        <w:t>The Seventh Wing of the Serafim</w:t>
      </w:r>
    </w:p>
    <w:p>
      <w:pPr>
        <w:spacing w:before="0" w:after="120" w:line="324" w:lineRule="auto"/>
      </w:pP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Sanhedrin</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brings the tradition of the Zohar concerning the wings of the </w:t>
      </w:r>
      <w:r>
        <w:rPr>
          <w:rFonts w:ascii="Georgia" w:hAnsi="Georgia" w:cs="SBL Hebrew" w:eastAsia="Georgia"/>
          <w:b w:val="0"/>
          <w:i/>
          <w:color w:val="1A1A1A"/>
          <w:sz w:val="22"/>
        </w:rPr>
        <w:t>serafim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שְׂרָפִים</w:t>
      </w:r>
      <w:r>
        <w:rPr>
          <w:rFonts w:ascii="Georgia" w:hAnsi="Georgia" w:cs="SBL Hebrew" w:eastAsia="Georgia"/>
          <w:b w:val="0"/>
          <w:i w:val="0"/>
          <w:color w:val="1A1A1A"/>
          <w:sz w:val="22"/>
        </w:rPr>
        <w:t xml:space="preserve">). The pasuk in </w:t>
      </w:r>
      <w:r>
        <w:rPr>
          <w:rFonts w:ascii="Georgia" w:hAnsi="Georgia" w:cs="SBL Hebrew" w:eastAsia="Georgia"/>
          <w:b w:val="0"/>
          <w:i/>
          <w:color w:val="1A1A1A"/>
          <w:sz w:val="22"/>
        </w:rPr>
        <w:t>Yeshaya</w:t>
      </w:r>
      <w:r>
        <w:rPr>
          <w:rFonts w:ascii="Georgia" w:hAnsi="Georgia" w:cs="SBL Hebrew" w:eastAsia="Georgia"/>
          <w:b w:val="0"/>
          <w:i w:val="0"/>
          <w:color w:val="1A1A1A"/>
          <w:sz w:val="22"/>
        </w:rPr>
        <w:t xml:space="preserve"> describes </w:t>
      </w:r>
      <w:r>
        <w:rPr>
          <w:rFonts w:ascii="SBL Hebrew" w:hAnsi="SBL Hebrew" w:cs="SBL Hebrew" w:eastAsia="SBL Hebrew"/>
          <w:b w:val="0"/>
          <w:i w:val="0"/>
          <w:color w:val="1E3A8A"/>
          <w:sz w:val="22"/>
        </w:rPr>
        <w:t>שֵׁשׁ כְּנָפַיִם שֵׁשׁ כְּנָפַיִם לְאֶחָד</w:t>
      </w:r>
      <w:r>
        <w:rPr>
          <w:rFonts w:ascii="Georgia" w:hAnsi="Georgia" w:cs="SBL Hebrew" w:eastAsia="Georgia"/>
          <w:b w:val="0"/>
          <w:i w:val="0"/>
          <w:color w:val="1A1A1A"/>
          <w:sz w:val="22"/>
        </w:rPr>
        <w:t xml:space="preserve"> — six wings for each </w:t>
      </w:r>
      <w:r>
        <w:rPr>
          <w:rFonts w:ascii="Georgia" w:hAnsi="Georgia" w:cs="SBL Hebrew" w:eastAsia="Georgia"/>
          <w:b w:val="0"/>
          <w:i/>
          <w:color w:val="1A1A1A"/>
          <w:sz w:val="22"/>
        </w:rPr>
        <w:t>seraf</w:t>
      </w:r>
      <w:r>
        <w:rPr>
          <w:rFonts w:ascii="Georgia" w:hAnsi="Georgia" w:cs="SBL Hebrew" w:eastAsia="Georgia"/>
          <w:b w:val="0"/>
          <w:i w:val="0"/>
          <w:color w:val="1A1A1A"/>
          <w:sz w:val="22"/>
        </w:rPr>
        <w:t xml:space="preserve">. Each wing corresponds to one day of the week and serves as the vehicle for that day’s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On Shabbos, no wing remains;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xml:space="preserve">) have exhausted their wings across the week’s six days. On this day </w:t>
      </w:r>
      <w:r>
        <w:rPr>
          <w:rFonts w:ascii="SBL Hebrew" w:hAnsi="SBL Hebrew" w:cs="SBL Hebrew" w:eastAsia="SBL Hebrew"/>
          <w:b w:val="0"/>
          <w:i w:val="0"/>
          <w:color w:val="1E3A8A"/>
          <w:sz w:val="22"/>
        </w:rPr>
        <w:t>כלל ישראל</w:t>
      </w:r>
      <w:r>
        <w:rPr>
          <w:rFonts w:ascii="Georgia" w:hAnsi="Georgia" w:cs="SBL Hebrew" w:eastAsia="Georgia"/>
          <w:b w:val="0"/>
          <w:i w:val="0"/>
          <w:color w:val="1A1A1A"/>
          <w:sz w:val="22"/>
        </w:rPr>
        <w:t xml:space="preserve"> becomes the seventh wing. 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of Shabbos morning are, on this account,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now sung by Klal Yisrael in their stead.</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Turcha D’Tzibbura</w:t>
      </w:r>
      <w:r>
        <w:rPr>
          <w:rFonts w:ascii="Georgia" w:hAnsi="Georgia" w:cs="SBL Hebrew" w:eastAsia="Georgia"/>
          <w:b w:val="0"/>
          <w:i/>
          <w:color w:val="B8860B"/>
          <w:sz w:val="23"/>
        </w:rPr>
        <w:t xml:space="preserve"> Relaxes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hilchos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Pesukei d’Zimra</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offers a more practical reason. During the week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is pressed for time (</w:t>
      </w:r>
      <w:r>
        <w:rPr>
          <w:rFonts w:ascii="Georgia" w:hAnsi="Georgia" w:cs="SBL Hebrew" w:eastAsia="Georgia"/>
          <w:b w:val="0"/>
          <w:i/>
          <w:color w:val="1A1A1A"/>
          <w:sz w:val="22"/>
        </w:rPr>
        <w:t>turcha d’tzibbura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טוּרְחָא דְצִבּוּרָא</w:t>
      </w:r>
      <w:r>
        <w:rPr>
          <w:rFonts w:ascii="Georgia" w:hAnsi="Georgia" w:cs="SBL Hebrew" w:eastAsia="Georgia"/>
          <w:b w:val="0"/>
          <w:i w:val="0"/>
          <w:color w:val="1A1A1A"/>
          <w:sz w:val="22"/>
        </w:rPr>
        <w:t xml:space="preserve">); work and obligation weigh, and Chazal were reluctant to extend the length of the tefillah. On Shabbos the constraint releases. 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reflect the opportunity of the day and the honor due it. Both reasons — the structural (the seventh wing) and the pragmatic (the released constraint) — may operate simultaneously, and both are valid.</w:t>
      </w:r>
    </w:p>
    <w:p>
      <w:pPr>
        <w:spacing w:before="240" w:after="40"/>
      </w:pPr>
      <w:r>
        <w:rPr>
          <w:rFonts w:ascii="Georgia" w:hAnsi="Georgia" w:cs="SBL Hebrew" w:eastAsia="Georgia"/>
          <w:b w:val="0"/>
          <w:i/>
          <w:color w:val="B8860B"/>
          <w:sz w:val="23"/>
        </w:rPr>
        <w:t>Rabbeinu Shlomo mi’Garmisa: The Shabbos Set Was Once the Daily Norm</w:t>
      </w:r>
    </w:p>
    <w:p>
      <w:pPr>
        <w:spacing w:before="0" w:after="120" w:line="324" w:lineRule="auto"/>
      </w:pPr>
      <w:r>
        <w:rPr>
          <w:rFonts w:ascii="Georgia" w:hAnsi="Georgia" w:cs="SBL Hebrew" w:eastAsia="Georgia"/>
          <w:b w:val="0"/>
          <w:i w:val="0"/>
          <w:color w:val="1A1A1A"/>
          <w:sz w:val="22"/>
        </w:rPr>
        <w:t xml:space="preserve">A third and startling account emerges from the siddur of </w:t>
      </w:r>
      <w:r>
        <w:rPr>
          <w:rFonts w:ascii="Georgia" w:hAnsi="Georgia" w:cs="SBL Hebrew" w:eastAsia="Georgia"/>
          <w:b/>
          <w:i w:val="0"/>
          <w:color w:val="1A1A1A"/>
          <w:sz w:val="22"/>
        </w:rPr>
        <w:t>Rabbeinu Shlomo of Worms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mi’Garmisa</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רבנו שלמה מגרמייזא</w:t>
      </w:r>
      <w:r>
        <w:rPr>
          <w:rFonts w:ascii="Georgia" w:hAnsi="Georgia" w:cs="SBL Hebrew" w:eastAsia="Georgia"/>
          <w:b w:val="0"/>
          <w:i w:val="0"/>
          <w:color w:val="1A1A1A"/>
          <w:sz w:val="22"/>
        </w:rPr>
        <w:t xml:space="preserve">), an Ashkenazic Rishon of the late eleventh and early twelfth centuries, a contemporary of Rashi and a major </w:t>
      </w:r>
      <w:r>
        <w:rPr>
          <w:rFonts w:ascii="Georgia" w:hAnsi="Georgia" w:cs="SBL Hebrew" w:eastAsia="Georgia"/>
          <w:b w:val="0"/>
          <w:i/>
          <w:color w:val="1A1A1A"/>
          <w:sz w:val="22"/>
        </w:rPr>
        <w:t>mekubal</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In his own siddur he preserves a striking historical claim: the </w:t>
      </w:r>
      <w:r>
        <w:rPr>
          <w:rFonts w:ascii="Georgia" w:hAnsi="Georgia" w:cs="SBL Hebrew" w:eastAsia="Georgia"/>
          <w:b w:val="0"/>
          <w:i/>
          <w:color w:val="1A1A1A"/>
          <w:sz w:val="22"/>
        </w:rPr>
        <w:t>original takanah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called for the full expanded corpus — the entire set that Shabbos morning now retains — to be recited </w:t>
      </w:r>
      <w:r>
        <w:rPr>
          <w:rFonts w:ascii="Georgia" w:hAnsi="Georgia" w:cs="SBL Hebrew" w:eastAsia="Georgia"/>
          <w:b w:val="0"/>
          <w:i/>
          <w:color w:val="1A1A1A"/>
          <w:sz w:val="22"/>
        </w:rPr>
        <w:t>every day</w:t>
      </w:r>
      <w:r>
        <w:rPr>
          <w:rFonts w:ascii="Georgia" w:hAnsi="Georgia" w:cs="SBL Hebrew" w:eastAsia="Georgia"/>
          <w:b w:val="0"/>
          <w:i w:val="0"/>
          <w:color w:val="1A1A1A"/>
          <w:sz w:val="22"/>
        </w:rPr>
        <w:t xml:space="preserve">. The gradual curtailment of the weekday version was a later concession to practical necessity: the working </w:t>
      </w:r>
      <w:r>
        <w:rPr>
          <w:rFonts w:ascii="Georgia" w:hAnsi="Georgia" w:cs="SBL Hebrew" w:eastAsia="Georgia"/>
          <w:b w:val="0"/>
          <w:i/>
          <w:color w:val="1A1A1A"/>
          <w:sz w:val="22"/>
        </w:rPr>
        <w:t>oylam</w:t>
      </w:r>
      <w:r>
        <w:rPr>
          <w:rFonts w:ascii="Georgia" w:hAnsi="Georgia" w:cs="SBL Hebrew" w:eastAsia="Georgia"/>
          <w:b w:val="0"/>
          <w:i w:val="0"/>
          <w:color w:val="1A1A1A"/>
          <w:sz w:val="22"/>
        </w:rPr>
        <w:t xml:space="preserve"> could not sustain the length; some were leaving before </w:t>
      </w:r>
      <w:r>
        <w:rPr>
          <w:rFonts w:ascii="SBL Hebrew" w:hAnsi="SBL Hebrew" w:cs="SBL Hebrew" w:eastAsia="SBL Hebrew"/>
          <w:b w:val="0"/>
          <w:i w:val="0"/>
          <w:color w:val="1E3A8A"/>
          <w:sz w:val="22"/>
        </w:rPr>
        <w:t>אַשְׁרֵי וּבָא לְצִיּוֹן</w:t>
      </w:r>
      <w:r>
        <w:rPr>
          <w:rFonts w:ascii="Georgia" w:hAnsi="Georgia" w:cs="SBL Hebrew" w:eastAsia="Georgia"/>
          <w:b w:val="0"/>
          <w:i w:val="0"/>
          <w:color w:val="1A1A1A"/>
          <w:sz w:val="22"/>
        </w:rPr>
        <w:t xml:space="preserve">; attendance itself was at stake. The full expansion was preserved intact only on the one day that permitted it, and the weekday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was pared down to what remains today.</w:t>
      </w:r>
    </w:p>
    <w:p>
      <w:pPr>
        <w:spacing w:before="0" w:after="120" w:line="324" w:lineRule="auto"/>
      </w:pPr>
      <w:r>
        <w:rPr>
          <w:rFonts w:ascii="Georgia" w:hAnsi="Georgia" w:cs="SBL Hebrew" w:eastAsia="Georgia"/>
          <w:b w:val="0"/>
          <w:i w:val="0"/>
          <w:color w:val="1A1A1A"/>
          <w:sz w:val="22"/>
        </w:rPr>
        <w:t xml:space="preserve">He adds a wistful conclusion: </w:t>
      </w:r>
      <w:r>
        <w:rPr>
          <w:rFonts w:ascii="SBL Hebrew" w:hAnsi="SBL Hebrew" w:cs="SBL Hebrew" w:eastAsia="SBL Hebrew"/>
          <w:b w:val="0"/>
          <w:i/>
          <w:color w:val="1E3A8A"/>
          <w:sz w:val="22"/>
        </w:rPr>
        <w:t>וְהָאוֹמְרָם כָּל יוֹם תָּבֹא עָלָיו בְּרָכָה</w:t>
      </w:r>
      <w:r>
        <w:rPr>
          <w:rFonts w:ascii="Georgia" w:hAnsi="Georgia" w:cs="SBL Hebrew" w:eastAsia="Georgia"/>
          <w:b w:val="0"/>
          <w:i w:val="0"/>
          <w:color w:val="1A1A1A"/>
          <w:sz w:val="22"/>
        </w:rPr>
        <w:t xml:space="preserve"> — one who says the extended set daily will be blessed. Whether this ideal has ever been widely adopted in practice is another question; the historical claim itself carries a significant consequence for how 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of Shabbos morning should be understood. They are not liturgical padding. They are the recovered original template of daily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preserved intact on the day that permits their full deployment.</w:t>
      </w:r>
    </w:p>
    <w:p>
      <w:pPr>
        <w:spacing w:before="360" w:after="80"/>
        <w:pBdr>
          <w:bottom w:val="single" w:sz="6" w:space="2" w:color="b8860b"/>
        </w:pBdr>
      </w:pPr>
      <w:r>
        <w:rPr>
          <w:rFonts w:ascii="Georgia" w:hAnsi="Georgia" w:cs="SBL Hebrew" w:eastAsia="Georgia"/>
          <w:b w:val="0"/>
          <w:i w:val="0"/>
          <w:color w:val="1E3A8A"/>
          <w:sz w:val="26"/>
          <w:smallCaps w:val="1"/>
        </w:rPr>
        <w:t xml:space="preserve">IV. </w:t>
      </w:r>
      <w:r>
        <w:rPr>
          <w:rFonts w:ascii="SBL Hebrew" w:hAnsi="SBL Hebrew" w:cs="SBL Hebrew" w:eastAsia="SBL Hebrew"/>
          <w:b w:val="0"/>
          <w:i w:val="0"/>
          <w:color w:val="1E3A8A"/>
          <w:sz w:val="26"/>
          <w:smallCaps w:val="1"/>
        </w:rPr>
        <w:t>שָׂמַחְתִּי בְּאֹמְרִים לִי</w:t>
      </w:r>
      <w:r>
        <w:rPr>
          <w:rFonts w:ascii="Georgia" w:hAnsi="Georgia" w:cs="SBL Hebrew" w:eastAsia="Georgia"/>
          <w:b w:val="0"/>
          <w:i w:val="0"/>
          <w:color w:val="1E3A8A"/>
          <w:sz w:val="26"/>
          <w:smallCaps w:val="1"/>
        </w:rPr>
        <w:t xml:space="preserve"> and the Toledo Synagogue of 1180</w:t>
      </w:r>
    </w:p>
    <w:p>
      <w:pPr>
        <w:spacing w:before="240" w:after="40"/>
      </w:pPr>
      <w:r>
        <w:rPr>
          <w:rFonts w:ascii="Georgia" w:hAnsi="Georgia" w:cs="SBL Hebrew" w:eastAsia="Georgia"/>
          <w:b w:val="0"/>
          <w:i/>
          <w:color w:val="B8860B"/>
          <w:sz w:val="23"/>
        </w:rPr>
        <w:t>A Chapter Without a Rishonic Genealogy</w:t>
      </w:r>
    </w:p>
    <w:p>
      <w:pPr>
        <w:spacing w:before="0" w:after="120" w:line="324" w:lineRule="auto"/>
      </w:pPr>
      <w:r>
        <w:rPr>
          <w:rFonts w:ascii="Georgia" w:hAnsi="Georgia" w:cs="SBL Hebrew" w:eastAsia="Georgia"/>
          <w:b w:val="0"/>
          <w:i w:val="0"/>
          <w:color w:val="1A1A1A"/>
          <w:sz w:val="22"/>
        </w:rPr>
        <w:t xml:space="preserve">Among 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of Shabbos morning stands </w:t>
      </w:r>
      <w:r>
        <w:rPr>
          <w:rFonts w:ascii="SBL Hebrew" w:hAnsi="SBL Hebrew" w:cs="SBL Hebrew" w:eastAsia="SBL Hebrew"/>
          <w:b w:val="0"/>
          <w:i w:val="0"/>
          <w:color w:val="1E3A8A"/>
          <w:sz w:val="22"/>
        </w:rPr>
        <w:t>שִׁיר הַמַּעֲלוֹת שָׂמַחְתִּי בְּאֹמְרִים לִי בֵּית ה׳ נֵלֵךְ</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122</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 a fixture of every Nusach Sefard siddur on Shabbos morning. Yet a striking feature of its liturgical history distinguishes it from every other addition: no Rishon of the standard corpus — not the </w:t>
      </w:r>
      <w:r>
        <w:rPr>
          <w:rFonts w:ascii="Georgia" w:hAnsi="Georgia" w:cs="SBL Hebrew" w:eastAsia="Georgia"/>
          <w:b w:val="0"/>
          <w:i/>
          <w:color w:val="1A1A1A"/>
          <w:sz w:val="22"/>
        </w:rPr>
        <w:t>Avudraham</w:t>
      </w:r>
      <w:r>
        <w:rPr>
          <w:rFonts w:ascii="Georgia" w:hAnsi="Georgia" w:cs="SBL Hebrew" w:eastAsia="Georgia"/>
          <w:b w:val="0"/>
          <w:i w:val="0"/>
          <w:color w:val="1A1A1A"/>
          <w:sz w:val="22"/>
        </w:rPr>
        <w:t xml:space="preserve">, not the </w:t>
      </w:r>
      <w:r>
        <w:rPr>
          <w:rFonts w:ascii="Georgia" w:hAnsi="Georgia" w:cs="SBL Hebrew" w:eastAsia="Georgia"/>
          <w:b w:val="0"/>
          <w:i/>
          <w:color w:val="1A1A1A"/>
          <w:sz w:val="22"/>
        </w:rPr>
        <w:t>Machzor Vitri</w:t>
      </w:r>
      <w:r>
        <w:rPr>
          <w:rFonts w:ascii="Georgia" w:hAnsi="Georgia" w:cs="SBL Hebrew" w:eastAsia="Georgia"/>
          <w:b w:val="0"/>
          <w:i w:val="0"/>
          <w:color w:val="1A1A1A"/>
          <w:sz w:val="22"/>
        </w:rPr>
        <w:t xml:space="preserve">, not </w:t>
      </w:r>
      <w:r>
        <w:rPr>
          <w:rFonts w:ascii="Georgia" w:hAnsi="Georgia" w:cs="SBL Hebrew" w:eastAsia="Georgia"/>
          <w:b w:val="0"/>
          <w:i/>
          <w:color w:val="1A1A1A"/>
          <w:sz w:val="22"/>
        </w:rPr>
        <w:t>Rabbeinu Shlomo mi’Garmisa</w:t>
      </w:r>
      <w:r>
        <w:rPr>
          <w:rFonts w:ascii="Georgia" w:hAnsi="Georgia" w:cs="SBL Hebrew" w:eastAsia="Georgia"/>
          <w:b w:val="0"/>
          <w:i w:val="0"/>
          <w:color w:val="1A1A1A"/>
          <w:sz w:val="22"/>
        </w:rPr>
        <w:t xml:space="preserve"> — includes this particular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in his list of Shabbos-morning additions. Each of the other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קַפִּיטְלַאךְ</w:t>
      </w:r>
      <w:r>
        <w:rPr>
          <w:rFonts w:ascii="Georgia" w:hAnsi="Georgia" w:cs="SBL Hebrew" w:eastAsia="Georgia"/>
          <w:b w:val="0"/>
          <w:i w:val="0"/>
          <w:color w:val="1A1A1A"/>
          <w:sz w:val="22"/>
        </w:rPr>
        <w:t>) can be traced to a Rishonic source. This one cannot — save for a single text.</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Sefer HaManhig</w:t>
      </w:r>
      <w:r>
        <w:rPr>
          <w:rFonts w:ascii="Georgia" w:hAnsi="Georgia" w:cs="SBL Hebrew" w:eastAsia="Georgia"/>
          <w:b w:val="0"/>
          <w:i/>
          <w:color w:val="B8860B"/>
          <w:sz w:val="23"/>
        </w:rPr>
        <w:t xml:space="preserve"> Preserves the Origin</w:t>
      </w:r>
    </w:p>
    <w:p>
      <w:pPr>
        <w:spacing w:before="0" w:after="120" w:line="324" w:lineRule="auto"/>
      </w:pPr>
      <w:r>
        <w:rPr>
          <w:rFonts w:ascii="Georgia" w:hAnsi="Georgia" w:cs="SBL Hebrew" w:eastAsia="Georgia"/>
          <w:b w:val="0"/>
          <w:i w:val="0"/>
          <w:color w:val="1A1A1A"/>
          <w:sz w:val="22"/>
        </w:rPr>
        <w:t xml:space="preserve">The one Rishonic source that records the origin of the </w:t>
      </w:r>
      <w:r>
        <w:rPr>
          <w:rFonts w:ascii="SBL Hebrew" w:hAnsi="SBL Hebrew" w:cs="SBL Hebrew" w:eastAsia="SBL Hebrew"/>
          <w:b w:val="0"/>
          <w:i w:val="0"/>
          <w:color w:val="1E3A8A"/>
          <w:sz w:val="22"/>
        </w:rPr>
        <w:t>שָׂמַחְתִּי</w:t>
      </w:r>
      <w:r>
        <w:rPr>
          <w:rFonts w:ascii="Georgia" w:hAnsi="Georgia" w:cs="SBL Hebrew" w:eastAsia="Georgia"/>
          <w:b w:val="0"/>
          <w:i w:val="0"/>
          <w:color w:val="1A1A1A"/>
          <w:sz w:val="22"/>
        </w:rPr>
        <w:t xml:space="preserve"> minhag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is the </w:t>
      </w:r>
      <w:r>
        <w:rPr>
          <w:rFonts w:ascii="Georgia" w:hAnsi="Georgia" w:cs="SBL Hebrew" w:eastAsia="Georgia"/>
          <w:b/>
          <w:i/>
          <w:color w:val="1A1A1A"/>
          <w:sz w:val="22"/>
        </w:rPr>
        <w:t>Sefer HaManhig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הַמַּנְהִיג</w:t>
      </w:r>
      <w:r>
        <w:rPr>
          <w:rFonts w:ascii="Georgia" w:hAnsi="Georgia" w:cs="SBL Hebrew" w:eastAsia="Georgia"/>
          <w:b w:val="0"/>
          <w:i w:val="0"/>
          <w:color w:val="1A1A1A"/>
          <w:sz w:val="22"/>
        </w:rPr>
        <w:t xml:space="preserve">) of </w:t>
      </w:r>
      <w:r>
        <w:rPr>
          <w:rFonts w:ascii="SBL Hebrew" w:hAnsi="SBL Hebrew" w:cs="SBL Hebrew" w:eastAsia="SBL Hebrew"/>
          <w:b w:val="0"/>
          <w:i w:val="0"/>
          <w:color w:val="1E3A8A"/>
          <w:sz w:val="22"/>
        </w:rPr>
        <w:t>רבי אברהם בן נתן הירחי</w:t>
      </w:r>
      <w:r>
        <w:rPr>
          <w:rFonts w:ascii="Georgia" w:hAnsi="Georgia" w:cs="SBL Hebrew" w:eastAsia="Georgia"/>
          <w:b w:val="0"/>
          <w:i w:val="0"/>
          <w:color w:val="1A1A1A"/>
          <w:sz w:val="22"/>
        </w:rPr>
        <w:t xml:space="preserve"> (early thirteenth century).</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What he preserves is remarkable in specificity: a place, a date, a family, an occasion, and a single evening in which a universal minhag was born.</w:t>
      </w:r>
    </w:p>
    <w:p>
      <w:pPr>
        <w:spacing w:before="0" w:after="120" w:line="324" w:lineRule="auto"/>
      </w:pPr>
      <w:r>
        <w:rPr>
          <w:rFonts w:ascii="Georgia" w:hAnsi="Georgia" w:cs="SBL Hebrew" w:eastAsia="Georgia"/>
          <w:b w:val="0"/>
          <w:i w:val="0"/>
          <w:color w:val="1A1A1A"/>
          <w:sz w:val="22"/>
        </w:rPr>
        <w:t xml:space="preserve">In the year </w:t>
      </w:r>
      <w:r>
        <w:rPr>
          <w:rFonts w:ascii="Georgia" w:hAnsi="Georgia" w:cs="SBL Hebrew" w:eastAsia="Georgia"/>
          <w:b/>
          <w:i w:val="0"/>
          <w:color w:val="1A1A1A"/>
          <w:sz w:val="22"/>
        </w:rPr>
        <w:t>1180</w:t>
      </w:r>
      <w:r>
        <w:rPr>
          <w:rFonts w:ascii="Georgia" w:hAnsi="Georgia" w:cs="SBL Hebrew" w:eastAsia="Georgia"/>
          <w:b w:val="0"/>
          <w:i w:val="0"/>
          <w:color w:val="1A1A1A"/>
          <w:sz w:val="22"/>
        </w:rPr>
        <w:t xml:space="preserve">, in the city of Toledo in Castile, a Jew named </w:t>
      </w:r>
      <w:r>
        <w:rPr>
          <w:rFonts w:ascii="SBL Hebrew" w:hAnsi="SBL Hebrew" w:cs="SBL Hebrew" w:eastAsia="SBL Hebrew"/>
          <w:b/>
          <w:i w:val="0"/>
          <w:color w:val="1E3A8A"/>
          <w:sz w:val="22"/>
        </w:rPr>
        <w:t>רבנו יוסף בן שושן</w:t>
      </w:r>
      <w:r>
        <w:rPr>
          <w:rFonts w:ascii="Georgia" w:hAnsi="Georgia" w:cs="SBL Hebrew" w:eastAsia="Georgia"/>
          <w:b w:val="0"/>
          <w:i w:val="0"/>
          <w:color w:val="1A1A1A"/>
          <w:sz w:val="22"/>
        </w:rPr>
        <w:t xml:space="preserve"> completed the construction of a grand synagogue.</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ibn Shushan</w:t>
      </w:r>
      <w:r>
        <w:rPr>
          <w:rFonts w:ascii="Georgia" w:hAnsi="Georgia" w:cs="SBL Hebrew" w:eastAsia="Georgia"/>
          <w:b w:val="0"/>
          <w:i w:val="0"/>
          <w:color w:val="1A1A1A"/>
          <w:sz w:val="22"/>
        </w:rPr>
        <w:t xml:space="preserve"> family were among the </w:t>
      </w:r>
      <w:r>
        <w:rPr>
          <w:rFonts w:ascii="Georgia" w:hAnsi="Georgia" w:cs="SBL Hebrew" w:eastAsia="Georgia"/>
          <w:b w:val="0"/>
          <w:i/>
          <w:color w:val="1A1A1A"/>
          <w:sz w:val="22"/>
        </w:rPr>
        <w:t>nesi’im</w:t>
      </w:r>
      <w:r>
        <w:rPr>
          <w:rFonts w:ascii="Georgia" w:hAnsi="Georgia" w:cs="SBL Hebrew" w:eastAsia="Georgia"/>
          <w:b w:val="0"/>
          <w:i w:val="0"/>
          <w:color w:val="1A1A1A"/>
          <w:sz w:val="22"/>
        </w:rPr>
        <w:t xml:space="preserve"> of the Toledo Jewish community — recognized by the Castilian crown as the community’s official leadership, possessed of extraordinary wealth. Rabbeinu Yosef himself was a </w:t>
      </w:r>
      <w:r>
        <w:rPr>
          <w:rFonts w:ascii="Georgia" w:hAnsi="Georgia" w:cs="SBL Hebrew" w:eastAsia="Georgia"/>
          <w:b w:val="0"/>
          <w:i/>
          <w:color w:val="1A1A1A"/>
          <w:sz w:val="22"/>
        </w:rPr>
        <w:t>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גָּאוֹן</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w:t>
      </w:r>
      <w:r>
        <w:rPr>
          <w:rFonts w:ascii="Georgia" w:hAnsi="Georgia" w:cs="SBL Hebrew" w:eastAsia="Georgia"/>
          <w:b w:val="0"/>
          <w:i w:val="0"/>
          <w:color w:val="1A1A1A"/>
          <w:sz w:val="22"/>
        </w:rPr>
        <w:t xml:space="preserve">), and a </w:t>
      </w:r>
      <w:r>
        <w:rPr>
          <w:rFonts w:ascii="Georgia" w:hAnsi="Georgia" w:cs="SBL Hebrew" w:eastAsia="Georgia"/>
          <w:b w:val="0"/>
          <w:i/>
          <w:color w:val="1A1A1A"/>
          <w:sz w:val="22"/>
        </w:rPr>
        <w:t>mekubal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מְקוּבָּל</w:t>
      </w:r>
      <w:r>
        <w:rPr>
          <w:rFonts w:ascii="Georgia" w:hAnsi="Georgia" w:cs="SBL Hebrew" w:eastAsia="Georgia"/>
          <w:b w:val="0"/>
          <w:i w:val="0"/>
          <w:color w:val="1A1A1A"/>
          <w:sz w:val="22"/>
        </w:rPr>
        <w:t xml:space="preserve">), and served in the court of King Alfonso VIII of Castile in a position of financial administration — a role analogous to the one </w:t>
      </w:r>
      <w:r>
        <w:rPr>
          <w:rFonts w:ascii="Georgia" w:hAnsi="Georgia" w:cs="SBL Hebrew" w:eastAsia="Georgia"/>
          <w:b w:val="0"/>
          <w:i/>
          <w:color w:val="1A1A1A"/>
          <w:sz w:val="22"/>
        </w:rPr>
        <w:t>Don Yitzchak Abarbanel</w:t>
      </w:r>
      <w:r>
        <w:rPr>
          <w:rFonts w:ascii="Georgia" w:hAnsi="Georgia" w:cs="SBL Hebrew" w:eastAsia="Georgia"/>
          <w:b w:val="0"/>
          <w:i w:val="0"/>
          <w:color w:val="1A1A1A"/>
          <w:sz w:val="22"/>
        </w:rPr>
        <w:t xml:space="preserve"> would later occupy under Ferdinand and Isabella.</w:t>
      </w:r>
    </w:p>
    <w:p>
      <w:pPr>
        <w:spacing w:before="0" w:after="120" w:line="324" w:lineRule="auto"/>
      </w:pPr>
      <w:r>
        <w:rPr>
          <w:rFonts w:ascii="Georgia" w:hAnsi="Georgia" w:cs="SBL Hebrew" w:eastAsia="Georgia"/>
          <w:b w:val="0"/>
          <w:i w:val="0"/>
          <w:color w:val="1A1A1A"/>
          <w:sz w:val="22"/>
        </w:rPr>
        <w:t xml:space="preserve">Driven by his devotion, Rabbeinu Yosef built not merely a shul but a substantial complex — a </w:t>
      </w:r>
      <w:r>
        <w:rPr>
          <w:rFonts w:ascii="Georgia" w:hAnsi="Georgia" w:cs="SBL Hebrew" w:eastAsia="Georgia"/>
          <w:b w:val="0"/>
          <w:i/>
          <w:color w:val="1A1A1A"/>
          <w:sz w:val="22"/>
        </w:rPr>
        <w:t>mikdash me’at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מִקְדָּשׁ מְעַט</w:t>
      </w:r>
      <w:r>
        <w:rPr>
          <w:rFonts w:ascii="Georgia" w:hAnsi="Georgia" w:cs="SBL Hebrew" w:eastAsia="Georgia"/>
          <w:b w:val="0"/>
          <w:i w:val="0"/>
          <w:color w:val="1A1A1A"/>
          <w:sz w:val="22"/>
        </w:rPr>
        <w:t xml:space="preserve">) of astonishing scale for the age. On the first Shabbos morning that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gathered to daven in the newly inaugurated shul, Rabbeinu Yosef stood before them and, overcome by the joy of what he beheld, declared that in honor of the new </w:t>
      </w:r>
      <w:r>
        <w:rPr>
          <w:rFonts w:ascii="Georgia" w:hAnsi="Georgia" w:cs="SBL Hebrew" w:eastAsia="Georgia"/>
          <w:b w:val="0"/>
          <w:i/>
          <w:color w:val="1A1A1A"/>
          <w:sz w:val="22"/>
        </w:rPr>
        <w:t>Beis Hashem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would add one specific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to the Shabbos-morning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שָׂמַחְתִּי בְּאֹמְרִים לִי בֵּית ה׳ נֵלֵךְ</w:t>
      </w:r>
      <w:r>
        <w:rPr>
          <w:rFonts w:ascii="Georgia" w:hAnsi="Georgia" w:cs="SBL Hebrew" w:eastAsia="Georgia"/>
          <w:b w:val="0"/>
          <w:i w:val="0"/>
          <w:color w:val="1A1A1A"/>
          <w:sz w:val="22"/>
        </w:rPr>
        <w:t xml:space="preserve">. The name of the shul, the joy of the moment, and the yearning of the pasuk formed a triple echo. The minhag was adopted by neighboring Toledan communities; through the influence of the widely read </w:t>
      </w:r>
      <w:r>
        <w:rPr>
          <w:rFonts w:ascii="Georgia" w:hAnsi="Georgia" w:cs="SBL Hebrew" w:eastAsia="Georgia"/>
          <w:b w:val="0"/>
          <w:i/>
          <w:color w:val="1A1A1A"/>
          <w:sz w:val="22"/>
        </w:rPr>
        <w:t>Sefer HaManhig</w:t>
      </w:r>
      <w:r>
        <w:rPr>
          <w:rFonts w:ascii="Georgia" w:hAnsi="Georgia" w:cs="SBL Hebrew" w:eastAsia="Georgia"/>
          <w:b w:val="0"/>
          <w:i w:val="0"/>
          <w:color w:val="1A1A1A"/>
          <w:sz w:val="22"/>
        </w:rPr>
        <w:t xml:space="preserve"> it spread outward. And every Shabbos morning across the world today, millions of Yidden recite this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because of that single Shabbos in Toledo in 1180.</w:t>
      </w:r>
    </w:p>
    <w:p>
      <w:pPr>
        <w:spacing w:before="240" w:after="40"/>
      </w:pPr>
      <w:r>
        <w:rPr>
          <w:rFonts w:ascii="Georgia" w:hAnsi="Georgia" w:cs="SBL Hebrew" w:eastAsia="Georgia"/>
          <w:b w:val="0"/>
          <w:i/>
          <w:color w:val="B8860B"/>
          <w:sz w:val="23"/>
        </w:rPr>
        <w:t>The Gemara’s Backstory: Why David Rejoiced</w:t>
      </w:r>
    </w:p>
    <w:p>
      <w:pPr>
        <w:spacing w:before="0" w:after="120" w:line="324" w:lineRule="auto"/>
      </w:pPr>
      <w:r>
        <w:rPr>
          <w:rFonts w:ascii="Georgia" w:hAnsi="Georgia" w:cs="SBL Hebrew" w:eastAsia="Georgia"/>
          <w:b w:val="0"/>
          <w:i w:val="0"/>
          <w:color w:val="1A1A1A"/>
          <w:sz w:val="22"/>
        </w:rPr>
        <w:t xml:space="preserve">The pasuk itself carries a Gemara backstory that deepens what the </w:t>
      </w:r>
      <w:r>
        <w:rPr>
          <w:rFonts w:ascii="Georgia" w:hAnsi="Georgia" w:cs="SBL Hebrew" w:eastAsia="Georgia"/>
          <w:b w:val="0"/>
          <w:i/>
          <w:color w:val="1A1A1A"/>
          <w:sz w:val="22"/>
        </w:rPr>
        <w:t>ibn Shushan</w:t>
      </w:r>
      <w:r>
        <w:rPr>
          <w:rFonts w:ascii="Georgia" w:hAnsi="Georgia" w:cs="SBL Hebrew" w:eastAsia="Georgia"/>
          <w:b w:val="0"/>
          <w:i w:val="0"/>
          <w:color w:val="1A1A1A"/>
          <w:sz w:val="22"/>
        </w:rPr>
        <w:t xml:space="preserve"> chose. The Gemara in </w:t>
      </w:r>
      <w:r>
        <w:rPr>
          <w:rFonts w:ascii="Georgia" w:hAnsi="Georgia" w:cs="SBL Hebrew" w:eastAsia="Georgia"/>
          <w:b w:val="0"/>
          <w:i/>
          <w:color w:val="1A1A1A"/>
          <w:sz w:val="22"/>
        </w:rPr>
        <w:t>Makkos</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teaches that </w:t>
      </w:r>
      <w:r>
        <w:rPr>
          <w:rFonts w:ascii="SBL Hebrew" w:hAnsi="SBL Hebrew" w:cs="SBL Hebrew" w:eastAsia="SBL Hebrew"/>
          <w:b w:val="0"/>
          <w:i w:val="0"/>
          <w:color w:val="1E3A8A"/>
          <w:sz w:val="22"/>
        </w:rPr>
        <w:t>דוד המלך</w:t>
      </w:r>
      <w:r>
        <w:rPr>
          <w:rFonts w:ascii="Georgia" w:hAnsi="Georgia" w:cs="SBL Hebrew" w:eastAsia="Georgia"/>
          <w:b w:val="0"/>
          <w:i w:val="0"/>
          <w:color w:val="1A1A1A"/>
          <w:sz w:val="22"/>
        </w:rPr>
        <w:t xml:space="preserve"> heard murmurings behind his back: </w:t>
      </w:r>
      <w:r>
        <w:rPr>
          <w:rFonts w:ascii="SBL Hebrew" w:hAnsi="SBL Hebrew" w:cs="SBL Hebrew" w:eastAsia="SBL Hebrew"/>
          <w:b w:val="0"/>
          <w:i/>
          <w:color w:val="1E3A8A"/>
          <w:sz w:val="22"/>
        </w:rPr>
        <w:t>מָתַי יָמוּת זָקֵן זֶה וְיִבָּנֶה בֵּית הַמִּקְדָּשׁ</w:t>
      </w:r>
      <w:r>
        <w:rPr>
          <w:rFonts w:ascii="Georgia" w:hAnsi="Georgia" w:cs="SBL Hebrew" w:eastAsia="Georgia"/>
          <w:b w:val="0"/>
          <w:i w:val="0"/>
          <w:color w:val="1A1A1A"/>
          <w:sz w:val="22"/>
        </w:rPr>
        <w:t xml:space="preserve"> — “When will this old man die, so that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may finally be built?” The nation knew that David had been informed — </w:t>
      </w:r>
      <w:r>
        <w:rPr>
          <w:rFonts w:ascii="SBL Hebrew" w:hAnsi="SBL Hebrew" w:cs="SBL Hebrew" w:eastAsia="SBL Hebrew"/>
          <w:b w:val="0"/>
          <w:i w:val="0"/>
          <w:color w:val="1E3A8A"/>
          <w:sz w:val="22"/>
        </w:rPr>
        <w:t>יָדֶיךָ דָּמִים מָלֵאוּ</w:t>
      </w:r>
      <w:r>
        <w:rPr>
          <w:rFonts w:ascii="Georgia" w:hAnsi="Georgia" w:cs="SBL Hebrew" w:eastAsia="Georgia"/>
          <w:b w:val="0"/>
          <w:i w:val="0"/>
          <w:color w:val="1A1A1A"/>
          <w:sz w:val="22"/>
        </w:rPr>
        <w:t xml:space="preserve"> — that he himself would not build the Mikdash, that Shlomo would do so after his passing.</w:t>
      </w:r>
    </w:p>
    <w:p>
      <w:pPr>
        <w:spacing w:before="0" w:after="120" w:line="324" w:lineRule="auto"/>
      </w:pPr>
      <w:r>
        <w:rPr>
          <w:rFonts w:ascii="Georgia" w:hAnsi="Georgia" w:cs="SBL Hebrew" w:eastAsia="Georgia"/>
          <w:b w:val="0"/>
          <w:i w:val="0"/>
          <w:color w:val="1A1A1A"/>
          <w:sz w:val="22"/>
        </w:rPr>
        <w:t xml:space="preserve">The natural response to such murmuring would be insult and rage. David’s response was </w:t>
      </w:r>
      <w:r>
        <w:rPr>
          <w:rFonts w:ascii="SBL Hebrew" w:hAnsi="SBL Hebrew" w:cs="SBL Hebrew" w:eastAsia="SBL Hebrew"/>
          <w:b w:val="0"/>
          <w:i/>
          <w:color w:val="1E3A8A"/>
          <w:sz w:val="22"/>
        </w:rPr>
        <w:t>שָׂמַחְתִּי</w:t>
      </w:r>
      <w:r>
        <w:rPr>
          <w:rFonts w:ascii="Georgia" w:hAnsi="Georgia" w:cs="SBL Hebrew" w:eastAsia="Georgia"/>
          <w:b w:val="0"/>
          <w:i w:val="0"/>
          <w:color w:val="1A1A1A"/>
          <w:sz w:val="22"/>
        </w:rPr>
        <w:t xml:space="preserve"> — he rejoiced. The rudeness of the words revealed the </w:t>
      </w:r>
      <w:r>
        <w:rPr>
          <w:rFonts w:ascii="Georgia" w:hAnsi="Georgia" w:cs="SBL Hebrew" w:eastAsia="Georgia"/>
          <w:b w:val="0"/>
          <w:i/>
          <w:color w:val="1A1A1A"/>
          <w:sz w:val="22"/>
        </w:rPr>
        <w:t>kisufin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כִּיסוּפִין</w:t>
      </w:r>
      <w:r>
        <w:rPr>
          <w:rFonts w:ascii="Georgia" w:hAnsi="Georgia" w:cs="SBL Hebrew" w:eastAsia="Georgia"/>
          <w:b w:val="0"/>
          <w:i w:val="0"/>
          <w:color w:val="1A1A1A"/>
          <w:sz w:val="22"/>
        </w:rPr>
        <w:t xml:space="preserve">) that lay beneath them: a collective yearning of </w:t>
      </w:r>
      <w:r>
        <w:rPr>
          <w:rFonts w:ascii="SBL Hebrew" w:hAnsi="SBL Hebrew" w:cs="SBL Hebrew" w:eastAsia="SBL Hebrew"/>
          <w:b w:val="0"/>
          <w:i w:val="0"/>
          <w:color w:val="1E3A8A"/>
          <w:sz w:val="22"/>
        </w:rPr>
        <w:t>כלל ישראל</w:t>
      </w:r>
      <w:r>
        <w:rPr>
          <w:rFonts w:ascii="Georgia" w:hAnsi="Georgia" w:cs="SBL Hebrew" w:eastAsia="Georgia"/>
          <w:b w:val="0"/>
          <w:i w:val="0"/>
          <w:color w:val="1A1A1A"/>
          <w:sz w:val="22"/>
        </w:rPr>
        <w:t xml:space="preserve"> to be </w:t>
      </w:r>
      <w:r>
        <w:rPr>
          <w:rFonts w:ascii="Georgia" w:hAnsi="Georgia" w:cs="SBL Hebrew" w:eastAsia="Georgia"/>
          <w:b w:val="0"/>
          <w:i/>
          <w:color w:val="1A1A1A"/>
          <w:sz w:val="22"/>
        </w:rPr>
        <w:t>oleh l’regel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עוֹלֶה לְרֶגֶל</w:t>
      </w:r>
      <w:r>
        <w:rPr>
          <w:rFonts w:ascii="Georgia" w:hAnsi="Georgia" w:cs="SBL Hebrew" w:eastAsia="Georgia"/>
          <w:b w:val="0"/>
          <w:i w:val="0"/>
          <w:color w:val="1A1A1A"/>
          <w:sz w:val="22"/>
        </w:rPr>
        <w:t xml:space="preserve">), to serve in the </w:t>
      </w:r>
      <w:r>
        <w:rPr>
          <w:rFonts w:ascii="Georgia" w:hAnsi="Georgia" w:cs="SBL Hebrew" w:eastAsia="Georgia"/>
          <w:b w:val="0"/>
          <w:i/>
          <w:color w:val="1A1A1A"/>
          <w:sz w:val="22"/>
        </w:rPr>
        <w:t>Beis Hashem</w:t>
      </w:r>
      <w:r>
        <w:rPr>
          <w:rFonts w:ascii="Georgia" w:hAnsi="Georgia" w:cs="SBL Hebrew" w:eastAsia="Georgia"/>
          <w:b w:val="0"/>
          <w:i w:val="0"/>
          <w:color w:val="1A1A1A"/>
          <w:sz w:val="22"/>
        </w:rPr>
        <w:t xml:space="preserve">. Yes, the words themselves were a </w:t>
      </w:r>
      <w:r>
        <w:rPr>
          <w:rFonts w:ascii="Georgia" w:hAnsi="Georgia" w:cs="SBL Hebrew" w:eastAsia="Georgia"/>
          <w:b w:val="0"/>
          <w:i/>
          <w:color w:val="1A1A1A"/>
          <w:sz w:val="22"/>
        </w:rPr>
        <w:t>shtickel chutzpah</w:t>
      </w:r>
      <w:r>
        <w:rPr>
          <w:rFonts w:ascii="Georgia" w:hAnsi="Georgia" w:cs="SBL Hebrew" w:eastAsia="Georgia"/>
          <w:b w:val="0"/>
          <w:i w:val="0"/>
          <w:color w:val="1A1A1A"/>
          <w:sz w:val="22"/>
        </w:rPr>
        <w:t>; but beneath the harshness was national longing, and David heard the longing rather than the harshness.</w:t>
      </w:r>
    </w:p>
    <w:p>
      <w:pPr>
        <w:spacing w:before="0" w:after="120" w:line="324" w:lineRule="auto"/>
      </w:pPr>
      <w:r>
        <w:rPr>
          <w:rFonts w:ascii="Georgia" w:hAnsi="Georgia" w:cs="SBL Hebrew" w:eastAsia="Georgia"/>
          <w:b w:val="0"/>
          <w:i w:val="0"/>
          <w:color w:val="1A1A1A"/>
          <w:sz w:val="22"/>
        </w:rPr>
        <w:t xml:space="preserve">When Rabbeinu Yosef ibn Shushan chose this precise pasuk for the inauguration of his shul, the choice reached toward that same layered joy. A </w:t>
      </w:r>
      <w:r>
        <w:rPr>
          <w:rFonts w:ascii="Georgia" w:hAnsi="Georgia" w:cs="SBL Hebrew" w:eastAsia="Georgia"/>
          <w:b w:val="0"/>
          <w:i/>
          <w:color w:val="1A1A1A"/>
          <w:sz w:val="22"/>
        </w:rPr>
        <w:t>mikdash me’at</w:t>
      </w:r>
      <w:r>
        <w:rPr>
          <w:rFonts w:ascii="Georgia" w:hAnsi="Georgia" w:cs="SBL Hebrew" w:eastAsia="Georgia"/>
          <w:b w:val="0"/>
          <w:i w:val="0"/>
          <w:color w:val="1A1A1A"/>
          <w:sz w:val="22"/>
        </w:rPr>
        <w:t xml:space="preserve"> is not the fulfillment of the yearning but its extension: a Yid builds a </w:t>
      </w:r>
      <w:r>
        <w:rPr>
          <w:rFonts w:ascii="Georgia" w:hAnsi="Georgia" w:cs="SBL Hebrew" w:eastAsia="Georgia"/>
          <w:b w:val="0"/>
          <w:i/>
          <w:color w:val="1A1A1A"/>
          <w:sz w:val="22"/>
        </w:rPr>
        <w:t>Beis Hashem</w:t>
      </w:r>
      <w:r>
        <w:rPr>
          <w:rFonts w:ascii="Georgia" w:hAnsi="Georgia" w:cs="SBL Hebrew" w:eastAsia="Georgia"/>
          <w:b w:val="0"/>
          <w:i w:val="0"/>
          <w:color w:val="1A1A1A"/>
          <w:sz w:val="22"/>
        </w:rPr>
        <w:t xml:space="preserve"> not because he has arrived but because he longs for the one that is not yet built. The pasuk carries the yearning forward, from David to Toledo to every Shabbos morning since.</w:t>
      </w:r>
    </w:p>
    <w:p>
      <w:pPr>
        <w:spacing w:before="360" w:after="80"/>
        <w:pBdr>
          <w:bottom w:val="single" w:sz="6" w:space="2" w:color="b8860b"/>
        </w:pBdr>
      </w:pPr>
      <w:r>
        <w:rPr>
          <w:rFonts w:ascii="Georgia" w:hAnsi="Georgia" w:cs="SBL Hebrew" w:eastAsia="Georgia"/>
          <w:b w:val="0"/>
          <w:i w:val="0"/>
          <w:color w:val="1E3A8A"/>
          <w:sz w:val="26"/>
          <w:smallCaps w:val="1"/>
        </w:rPr>
        <w:t>V. The Toledo Synagogue’s Later History</w:t>
      </w:r>
    </w:p>
    <w:p>
      <w:pPr>
        <w:spacing w:before="0" w:after="120" w:line="324" w:lineRule="auto"/>
      </w:pPr>
      <w:r>
        <w:rPr>
          <w:rFonts w:ascii="Georgia" w:hAnsi="Georgia" w:cs="SBL Hebrew" w:eastAsia="Georgia"/>
          <w:b w:val="0"/>
          <w:i w:val="0"/>
          <w:color w:val="1A1A1A"/>
          <w:sz w:val="22"/>
        </w:rPr>
        <w:t>The building itself still stands. Its later history closes an arc that begins in 1180 and ends only in the twenty-first century.</w:t>
      </w:r>
      <w:r>
        <w:rPr>
          <w:rFonts w:ascii="Georgia" w:hAnsi="Georgia" w:cs="SBL Hebrew" w:eastAsia="Georgia"/>
          <w:color w:val="B8860B"/>
          <w:sz w:val="16"/>
          <w:vertAlign w:val="superscript"/>
        </w:rPr>
        <w:t>[10]</w:t>
      </w:r>
    </w:p>
    <w:p>
      <w:pPr>
        <w:spacing w:before="0" w:after="120" w:line="324" w:lineRule="auto"/>
      </w:pPr>
      <w:r>
        <w:rPr>
          <w:rFonts w:ascii="Georgia" w:hAnsi="Georgia" w:cs="SBL Hebrew" w:eastAsia="Georgia"/>
          <w:b w:val="0"/>
          <w:i w:val="0"/>
          <w:color w:val="1A1A1A"/>
          <w:sz w:val="22"/>
        </w:rPr>
        <w:t xml:space="preserve">In the summer of </w:t>
      </w:r>
      <w:r>
        <w:rPr>
          <w:rFonts w:ascii="Georgia" w:hAnsi="Georgia" w:cs="SBL Hebrew" w:eastAsia="Georgia"/>
          <w:b/>
          <w:i w:val="0"/>
          <w:color w:val="1A1A1A"/>
          <w:sz w:val="22"/>
        </w:rPr>
        <w:t>1391</w:t>
      </w:r>
      <w:r>
        <w:rPr>
          <w:rFonts w:ascii="Georgia" w:hAnsi="Georgia" w:cs="SBL Hebrew" w:eastAsia="Georgia"/>
          <w:b w:val="0"/>
          <w:i w:val="0"/>
          <w:color w:val="1A1A1A"/>
          <w:sz w:val="22"/>
        </w:rPr>
        <w:t xml:space="preserve"> — a full century before the Alhambra Decree of 1492 — a wave of anti-Jewish violence and forced conversions swept Christian Spain. The pogroms were initiated in Seville by the preacher </w:t>
      </w:r>
      <w:r>
        <w:rPr>
          <w:rFonts w:ascii="Georgia" w:hAnsi="Georgia" w:cs="SBL Hebrew" w:eastAsia="Georgia"/>
          <w:b w:val="0"/>
          <w:i/>
          <w:color w:val="1A1A1A"/>
          <w:sz w:val="22"/>
        </w:rPr>
        <w:t>Ferrand Martínez</w:t>
      </w:r>
      <w:r>
        <w:rPr>
          <w:rFonts w:ascii="Georgia" w:hAnsi="Georgia" w:cs="SBL Hebrew" w:eastAsia="Georgia"/>
          <w:b w:val="0"/>
          <w:i w:val="0"/>
          <w:color w:val="1A1A1A"/>
          <w:sz w:val="22"/>
        </w:rPr>
        <w:t xml:space="preserve"> and spread to Toledo and beyond; historians estimate tens of thousands of Sephardic Jews were forcibly converted or killed in the summer’s events. The Dominican friar </w:t>
      </w:r>
      <w:r>
        <w:rPr>
          <w:rFonts w:ascii="Georgia" w:hAnsi="Georgia" w:cs="SBL Hebrew" w:eastAsia="Georgia"/>
          <w:b/>
          <w:i w:val="0"/>
          <w:color w:val="1A1A1A"/>
          <w:sz w:val="22"/>
        </w:rPr>
        <w:t>Vincent Ferrer</w:t>
      </w:r>
      <w:r>
        <w:rPr>
          <w:rFonts w:ascii="Georgia" w:hAnsi="Georgia" w:cs="SBL Hebrew" w:eastAsia="Georgia"/>
          <w:b w:val="0"/>
          <w:i w:val="0"/>
          <w:color w:val="1A1A1A"/>
          <w:sz w:val="22"/>
        </w:rPr>
        <w:t xml:space="preserve"> — whose itinerant preaching campaign peaked in the years 1411–1416 and whom the Catholic Church later canonized — carried the conversionary project directly into the synagogues of Spain in the decades that followed. Learned in </w:t>
      </w:r>
      <w:r>
        <w:rPr>
          <w:rFonts w:ascii="Georgia" w:hAnsi="Georgia" w:cs="SBL Hebrew" w:eastAsia="Georgia"/>
          <w:b w:val="0"/>
          <w:i/>
          <w:color w:val="1A1A1A"/>
          <w:sz w:val="22"/>
        </w:rPr>
        <w:t>Torah She’bichsav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שֶׁבִּכְתָב</w:t>
      </w:r>
      <w:r>
        <w:rPr>
          <w:rFonts w:ascii="Georgia" w:hAnsi="Georgia" w:cs="SBL Hebrew" w:eastAsia="Georgia"/>
          <w:b w:val="0"/>
          <w:i w:val="0"/>
          <w:color w:val="1A1A1A"/>
          <w:sz w:val="22"/>
        </w:rPr>
        <w:t xml:space="preserve">) and portions of </w:t>
      </w:r>
      <w:r>
        <w:rPr>
          <w:rFonts w:ascii="Georgia" w:hAnsi="Georgia" w:cs="SBL Hebrew" w:eastAsia="Georgia"/>
          <w:b w:val="0"/>
          <w:i/>
          <w:color w:val="1A1A1A"/>
          <w:sz w:val="22"/>
        </w:rPr>
        <w:t>Torah She’be’al Peh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שֶׁבְּעַל פֶּה</w:t>
      </w:r>
      <w:r>
        <w:rPr>
          <w:rFonts w:ascii="Georgia" w:hAnsi="Georgia" w:cs="SBL Hebrew" w:eastAsia="Georgia"/>
          <w:b w:val="0"/>
          <w:i w:val="0"/>
          <w:color w:val="1A1A1A"/>
          <w:sz w:val="22"/>
        </w:rPr>
        <w:t xml:space="preserve">), he would enter a shul with a cross in one hand and a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תּוֹרָה</w:t>
      </w:r>
      <w:r>
        <w:rPr>
          <w:rFonts w:ascii="Georgia" w:hAnsi="Georgia" w:cs="SBL Hebrew" w:eastAsia="Georgia"/>
          <w:b w:val="0"/>
          <w:i w:val="0"/>
          <w:color w:val="1A1A1A"/>
          <w:sz w:val="22"/>
        </w:rPr>
        <w:t>) in the other and declare the building a church.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ibn Shushan</w:t>
      </w:r>
      <w:r>
        <w:rPr>
          <w:rFonts w:ascii="Georgia" w:hAnsi="Georgia" w:cs="SBL Hebrew" w:eastAsia="Georgia"/>
          <w:b w:val="0"/>
          <w:i w:val="0"/>
          <w:color w:val="1A1A1A"/>
          <w:sz w:val="22"/>
        </w:rPr>
        <w:t xml:space="preserve"> synagogue of Toledo was among the buildings he came to. Within a few years the Catholic Church took possession of it and renamed it </w:t>
      </w:r>
      <w:r>
        <w:rPr>
          <w:rFonts w:ascii="Georgia" w:hAnsi="Georgia" w:cs="SBL Hebrew" w:eastAsia="Georgia"/>
          <w:b w:val="0"/>
          <w:i/>
          <w:color w:val="1A1A1A"/>
          <w:sz w:val="22"/>
        </w:rPr>
        <w:t>Sinagoga de Santa María la Blanca</w:t>
      </w:r>
      <w:r>
        <w:rPr>
          <w:rFonts w:ascii="Georgia" w:hAnsi="Georgia" w:cs="SBL Hebrew" w:eastAsia="Georgia"/>
          <w:b w:val="0"/>
          <w:i w:val="0"/>
          <w:color w:val="1A1A1A"/>
          <w:sz w:val="22"/>
        </w:rPr>
        <w:t xml:space="preserve"> — the name jarring on the tongue, </w:t>
      </w:r>
      <w:r>
        <w:rPr>
          <w:rFonts w:ascii="SBL Hebrew" w:hAnsi="SBL Hebrew" w:cs="SBL Hebrew" w:eastAsia="SBL Hebrew"/>
          <w:b w:val="0"/>
          <w:i w:val="0"/>
          <w:color w:val="1E3A8A"/>
          <w:sz w:val="22"/>
        </w:rPr>
        <w:t>להבדיל אלף אלפי הבדלות</w:t>
      </w:r>
      <w:r>
        <w:rPr>
          <w:rFonts w:ascii="Georgia" w:hAnsi="Georgia" w:cs="SBL Hebrew" w:eastAsia="Georgia"/>
          <w:b w:val="0"/>
          <w:i w:val="0"/>
          <w:color w:val="1A1A1A"/>
          <w:sz w:val="22"/>
        </w:rPr>
        <w:t xml:space="preserve">. The building served as a church for over six centuries. Only in </w:t>
      </w:r>
      <w:r>
        <w:rPr>
          <w:rFonts w:ascii="Georgia" w:hAnsi="Georgia" w:cs="SBL Hebrew" w:eastAsia="Georgia"/>
          <w:b/>
          <w:i w:val="0"/>
          <w:color w:val="1A1A1A"/>
          <w:sz w:val="22"/>
        </w:rPr>
        <w:t>2013</w:t>
      </w:r>
      <w:r>
        <w:rPr>
          <w:rFonts w:ascii="Georgia" w:hAnsi="Georgia" w:cs="SBL Hebrew" w:eastAsia="Georgia"/>
          <w:b w:val="0"/>
          <w:i w:val="0"/>
          <w:color w:val="1A1A1A"/>
          <w:sz w:val="22"/>
        </w:rPr>
        <w:t xml:space="preserve"> did the Archbishop of Toledo formally return it to the local Jewish community; today it functions as a Jewish museum.</w:t>
      </w:r>
    </w:p>
    <w:p>
      <w:pPr>
        <w:spacing w:before="0" w:after="120" w:line="324" w:lineRule="auto"/>
      </w:pPr>
      <w:r>
        <w:rPr>
          <w:rFonts w:ascii="Georgia" w:hAnsi="Georgia" w:cs="SBL Hebrew" w:eastAsia="Georgia"/>
          <w:b w:val="0"/>
          <w:i w:val="0"/>
          <w:color w:val="1A1A1A"/>
          <w:sz w:val="22"/>
        </w:rPr>
        <w:t xml:space="preserve">It is among the most ancient standing synagogue buildings in Europe. The claim of being the very oldest is contested — the Old-New Synagogue of Prague, dating to approximately 1270, is a serious competitor for the same title — but the Toledo building’s antiquity, standing form, and continuous physical existence across nearly nine centuries are matters of historical record. The architecture is </w:t>
      </w:r>
      <w:r>
        <w:rPr>
          <w:rFonts w:ascii="Georgia" w:hAnsi="Georgia" w:cs="SBL Hebrew" w:eastAsia="Georgia"/>
          <w:b w:val="0"/>
          <w:i/>
          <w:color w:val="1A1A1A"/>
          <w:sz w:val="22"/>
        </w:rPr>
        <w:t>mudéjar</w:t>
      </w:r>
      <w:r>
        <w:rPr>
          <w:rFonts w:ascii="Georgia" w:hAnsi="Georgia" w:cs="SBL Hebrew" w:eastAsia="Georgia"/>
          <w:b w:val="0"/>
          <w:i w:val="0"/>
          <w:color w:val="1A1A1A"/>
          <w:sz w:val="22"/>
        </w:rPr>
        <w:t xml:space="preserve">: designed by Muslim architects working for Jewish patrons in Christian Spain. Small windows, distinctive arches, a </w:t>
      </w:r>
      <w:r>
        <w:rPr>
          <w:rFonts w:ascii="Georgia" w:hAnsi="Georgia" w:cs="SBL Hebrew" w:eastAsia="Georgia"/>
          <w:b w:val="0"/>
          <w:i/>
          <w:color w:val="1A1A1A"/>
          <w:sz w:val="22"/>
        </w:rPr>
        <w:t>Magen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דָּוִד</w:t>
      </w:r>
      <w:r>
        <w:rPr>
          <w:rFonts w:ascii="Georgia" w:hAnsi="Georgia" w:cs="SBL Hebrew" w:eastAsia="Georgia"/>
          <w:b w:val="0"/>
          <w:i w:val="0"/>
          <w:color w:val="1A1A1A"/>
          <w:sz w:val="22"/>
        </w:rPr>
        <w:t xml:space="preserve">) preserved in the </w:t>
      </w:r>
      <w:r>
        <w:rPr>
          <w:rFonts w:ascii="Georgia" w:hAnsi="Georgia" w:cs="SBL Hebrew" w:eastAsia="Georgia"/>
          <w:b w:val="0"/>
          <w:i/>
          <w:color w:val="1A1A1A"/>
          <w:sz w:val="22"/>
        </w:rPr>
        <w:t>mizrach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מִזְרָח</w:t>
      </w:r>
      <w:r>
        <w:rPr>
          <w:rFonts w:ascii="Georgia" w:hAnsi="Georgia" w:cs="SBL Hebrew" w:eastAsia="Georgia"/>
          <w:b w:val="0"/>
          <w:i w:val="0"/>
          <w:color w:val="1A1A1A"/>
          <w:sz w:val="22"/>
        </w:rPr>
        <w:t xml:space="preserve">) wall, a central arch where the </w:t>
      </w:r>
      <w:r>
        <w:rPr>
          <w:rFonts w:ascii="Georgia" w:hAnsi="Georgia" w:cs="SBL Hebrew" w:eastAsia="Georgia"/>
          <w:b w:val="0"/>
          <w:i/>
          <w:color w:val="1A1A1A"/>
          <w:sz w:val="22"/>
        </w:rPr>
        <w:t>Aron HaKodesh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אֲרוֹן הַקּוֹדֶשׁ</w:t>
      </w:r>
      <w:r>
        <w:rPr>
          <w:rFonts w:ascii="Georgia" w:hAnsi="Georgia" w:cs="SBL Hebrew" w:eastAsia="Georgia"/>
          <w:b w:val="0"/>
          <w:i w:val="0"/>
          <w:color w:val="1A1A1A"/>
          <w:sz w:val="22"/>
        </w:rPr>
        <w:t>) once stood.</w:t>
      </w:r>
    </w:p>
    <w:p>
      <w:pPr>
        <w:spacing w:before="360" w:after="80"/>
        <w:pBdr>
          <w:bottom w:val="single" w:sz="6" w:space="2" w:color="b8860b"/>
        </w:pBdr>
      </w:pPr>
      <w:r>
        <w:rPr>
          <w:rFonts w:ascii="Georgia" w:hAnsi="Georgia" w:cs="SBL Hebrew" w:eastAsia="Georgia"/>
          <w:b w:val="0"/>
          <w:i w:val="0"/>
          <w:color w:val="1E3A8A"/>
          <w:sz w:val="26"/>
          <w:smallCaps w:val="1"/>
        </w:rPr>
        <w:t xml:space="preserve">VI. </w:t>
      </w:r>
      <w:r>
        <w:rPr>
          <w:rFonts w:ascii="SBL Hebrew" w:hAnsi="SBL Hebrew" w:cs="SBL Hebrew" w:eastAsia="SBL Hebrew"/>
          <w:b w:val="0"/>
          <w:i w:val="0"/>
          <w:color w:val="1E3A8A"/>
          <w:sz w:val="26"/>
          <w:smallCaps w:val="1"/>
        </w:rPr>
        <w:t>רבי אברהם הירחי</w:t>
      </w:r>
      <w:r>
        <w:rPr>
          <w:rFonts w:ascii="Georgia" w:hAnsi="Georgia" w:cs="SBL Hebrew" w:eastAsia="Georgia"/>
          <w:b w:val="0"/>
          <w:i w:val="0"/>
          <w:color w:val="1E3A8A"/>
          <w:sz w:val="26"/>
          <w:smallCaps w:val="1"/>
        </w:rPr>
        <w:t>: The Wandering Rishon Who Preserved the Story</w:t>
      </w:r>
    </w:p>
    <w:p>
      <w:pPr>
        <w:spacing w:before="0" w:after="120" w:line="324" w:lineRule="auto"/>
      </w:pPr>
      <w:r>
        <w:rPr>
          <w:rFonts w:ascii="Georgia" w:hAnsi="Georgia" w:cs="SBL Hebrew" w:eastAsia="Georgia"/>
          <w:b w:val="0"/>
          <w:i w:val="0"/>
          <w:color w:val="1A1A1A"/>
          <w:sz w:val="22"/>
        </w:rPr>
        <w:t xml:space="preserve">A word on the source itself. </w:t>
      </w:r>
      <w:r>
        <w:rPr>
          <w:rFonts w:ascii="SBL Hebrew" w:hAnsi="SBL Hebrew" w:cs="SBL Hebrew" w:eastAsia="SBL Hebrew"/>
          <w:b w:val="0"/>
          <w:i w:val="0"/>
          <w:color w:val="1E3A8A"/>
          <w:sz w:val="22"/>
        </w:rPr>
        <w:t>רבי אברהם בן נתן הירחי</w:t>
      </w:r>
      <w:r>
        <w:rPr>
          <w:rFonts w:ascii="Georgia" w:hAnsi="Georgia" w:cs="SBL Hebrew" w:eastAsia="Georgia"/>
          <w:b w:val="0"/>
          <w:i w:val="0"/>
          <w:color w:val="1A1A1A"/>
          <w:sz w:val="22"/>
        </w:rPr>
        <w:t xml:space="preserve"> — the author of the </w:t>
      </w:r>
      <w:r>
        <w:rPr>
          <w:rFonts w:ascii="Georgia" w:hAnsi="Georgia" w:cs="SBL Hebrew" w:eastAsia="Georgia"/>
          <w:b w:val="0"/>
          <w:i/>
          <w:color w:val="1A1A1A"/>
          <w:sz w:val="22"/>
        </w:rPr>
        <w:t>Sefer HaManhig</w:t>
      </w:r>
      <w:r>
        <w:rPr>
          <w:rFonts w:ascii="Georgia" w:hAnsi="Georgia" w:cs="SBL Hebrew" w:eastAsia="Georgia"/>
          <w:b w:val="0"/>
          <w:i w:val="0"/>
          <w:color w:val="1A1A1A"/>
          <w:sz w:val="22"/>
        </w:rPr>
        <w:t xml:space="preserve"> — is an unusual figure among the Rishonim.</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The great majority of Rishonim were born, learned, taught, and died within a single region — Ashkenaz, or Sefarad, or Italy, or Provence. Their halakhic vantage was local; their rulings reflected the practice of their own community, drawn from what they had seen and heard within its borders.</w:t>
      </w:r>
    </w:p>
    <w:p>
      <w:pPr>
        <w:spacing w:before="0" w:after="120" w:line="324" w:lineRule="auto"/>
      </w:pPr>
      <w:r>
        <w:rPr>
          <w:rFonts w:ascii="SBL Hebrew" w:hAnsi="SBL Hebrew" w:cs="SBL Hebrew" w:eastAsia="SBL Hebrew"/>
          <w:b w:val="0"/>
          <w:i w:val="0"/>
          <w:color w:val="1E3A8A"/>
          <w:sz w:val="22"/>
        </w:rPr>
        <w:t>רבי אברהם</w:t>
      </w:r>
      <w:r>
        <w:rPr>
          <w:rFonts w:ascii="Georgia" w:hAnsi="Georgia" w:cs="SBL Hebrew" w:eastAsia="Georgia"/>
          <w:b w:val="0"/>
          <w:i w:val="0"/>
          <w:color w:val="1A1A1A"/>
          <w:sz w:val="22"/>
        </w:rPr>
        <w:t xml:space="preserve"> was different. He was born in the town of </w:t>
      </w:r>
      <w:r>
        <w:rPr>
          <w:rFonts w:ascii="Georgia" w:hAnsi="Georgia" w:cs="SBL Hebrew" w:eastAsia="Georgia"/>
          <w:b w:val="0"/>
          <w:i/>
          <w:color w:val="1A1A1A"/>
          <w:sz w:val="22"/>
        </w:rPr>
        <w:t>Lunel</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לוֹנֵל</w:t>
      </w:r>
      <w:r>
        <w:rPr>
          <w:rFonts w:ascii="Georgia" w:hAnsi="Georgia" w:cs="SBL Hebrew" w:eastAsia="Georgia"/>
          <w:b w:val="0"/>
          <w:i w:val="0"/>
          <w:color w:val="1A1A1A"/>
          <w:sz w:val="22"/>
        </w:rPr>
        <w:t xml:space="preserve">) in Provence; his very appellation — </w:t>
      </w:r>
      <w:r>
        <w:rPr>
          <w:rFonts w:ascii="Georgia" w:hAnsi="Georgia" w:cs="SBL Hebrew" w:eastAsia="Georgia"/>
          <w:b w:val="0"/>
          <w:i/>
          <w:color w:val="1A1A1A"/>
          <w:sz w:val="22"/>
        </w:rPr>
        <w:t>HaYarchi</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הירחי</w:t>
      </w:r>
      <w:r>
        <w:rPr>
          <w:rFonts w:ascii="Georgia" w:hAnsi="Georgia" w:cs="SBL Hebrew" w:eastAsia="Georgia"/>
          <w:b w:val="0"/>
          <w:i w:val="0"/>
          <w:color w:val="1A1A1A"/>
          <w:sz w:val="22"/>
        </w:rPr>
        <w:t xml:space="preserve">, “of the moon”) — is a bilingual play on the town’s name (French </w:t>
      </w:r>
      <w:r>
        <w:rPr>
          <w:rFonts w:ascii="Georgia" w:hAnsi="Georgia" w:cs="SBL Hebrew" w:eastAsia="Georgia"/>
          <w:b w:val="0"/>
          <w:i/>
          <w:color w:val="1A1A1A"/>
          <w:sz w:val="22"/>
        </w:rPr>
        <w:t>lune</w:t>
      </w:r>
      <w:r>
        <w:rPr>
          <w:rFonts w:ascii="Georgia" w:hAnsi="Georgia" w:cs="SBL Hebrew" w:eastAsia="Georgia"/>
          <w:b w:val="0"/>
          <w:i w:val="0"/>
          <w:color w:val="1A1A1A"/>
          <w:sz w:val="22"/>
        </w:rPr>
        <w:t xml:space="preserve">, Hebrew </w:t>
      </w:r>
      <w:r>
        <w:rPr>
          <w:rFonts w:ascii="SBL Hebrew" w:hAnsi="SBL Hebrew" w:cs="SBL Hebrew" w:eastAsia="SBL Hebrew"/>
          <w:b w:val="0"/>
          <w:i w:val="0"/>
          <w:color w:val="1E3A8A"/>
          <w:sz w:val="22"/>
        </w:rPr>
        <w:t>ירח</w:t>
      </w:r>
      <w:r>
        <w:rPr>
          <w:rFonts w:ascii="Georgia" w:hAnsi="Georgia" w:cs="SBL Hebrew" w:eastAsia="Georgia"/>
          <w:b w:val="0"/>
          <w:i w:val="0"/>
          <w:color w:val="1A1A1A"/>
          <w:sz w:val="22"/>
        </w:rPr>
        <w:t>). Having received his early formation in Provence, he then traveled by deliberate choice, systematically, from kehillah (</w:t>
      </w:r>
      <w:r>
        <w:rPr>
          <w:rFonts w:ascii="SBL Hebrew" w:hAnsi="SBL Hebrew" w:cs="SBL Hebrew" w:eastAsia="SBL Hebrew"/>
          <w:b w:val="0"/>
          <w:i w:val="0"/>
          <w:color w:val="1A1A1A"/>
          <w:sz w:val="22"/>
        </w:rPr>
        <w:t>קְהִלָּה</w:t>
      </w:r>
      <w:r>
        <w:rPr>
          <w:rFonts w:ascii="Georgia" w:hAnsi="Georgia" w:cs="SBL Hebrew" w:eastAsia="Georgia"/>
          <w:b w:val="0"/>
          <w:i w:val="0"/>
          <w:color w:val="1A1A1A"/>
          <w:sz w:val="22"/>
        </w:rPr>
        <w:t xml:space="preserve">) to kehillah — through France, Germany, Provence, and finally Spain — documenting the variations of local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as he went. He was, in modern language, a working ethnographer of Jewish practice, and his </w:t>
      </w:r>
      <w:r>
        <w:rPr>
          <w:rFonts w:ascii="Georgia" w:hAnsi="Georgia" w:cs="SBL Hebrew" w:eastAsia="Georgia"/>
          <w:b w:val="0"/>
          <w:i/>
          <w:color w:val="1A1A1A"/>
          <w:sz w:val="22"/>
        </w:rPr>
        <w:t>Sefer HaManhig</w:t>
      </w:r>
      <w:r>
        <w:rPr>
          <w:rFonts w:ascii="Georgia" w:hAnsi="Georgia" w:cs="SBL Hebrew" w:eastAsia="Georgia"/>
          <w:b w:val="0"/>
          <w:i w:val="0"/>
          <w:color w:val="1A1A1A"/>
          <w:sz w:val="22"/>
        </w:rPr>
        <w:t xml:space="preserve"> stands among the most important early-Rishonic witnesses to the geographic diversity of Jewish tefillah and observance.</w:t>
      </w:r>
    </w:p>
    <w:p>
      <w:pPr>
        <w:spacing w:before="0" w:after="120" w:line="324" w:lineRule="auto"/>
      </w:pPr>
      <w:r>
        <w:rPr>
          <w:rFonts w:ascii="Georgia" w:hAnsi="Georgia" w:cs="SBL Hebrew" w:eastAsia="Georgia"/>
          <w:b w:val="0"/>
          <w:i w:val="0"/>
          <w:color w:val="1A1A1A"/>
          <w:sz w:val="22"/>
        </w:rPr>
        <w:t xml:space="preserve">He ended his life in Toledo, where he died in approximately 1215. It is precisely his willingness to travel — his readiness to leave Provence for Castile and to record what he saw there — that preserves for us the story of the </w:t>
      </w:r>
      <w:r>
        <w:rPr>
          <w:rFonts w:ascii="Georgia" w:hAnsi="Georgia" w:cs="SBL Hebrew" w:eastAsia="Georgia"/>
          <w:b w:val="0"/>
          <w:i/>
          <w:color w:val="1A1A1A"/>
          <w:sz w:val="22"/>
        </w:rPr>
        <w:t>ibn Shushan</w:t>
      </w:r>
      <w:r>
        <w:rPr>
          <w:rFonts w:ascii="Georgia" w:hAnsi="Georgia" w:cs="SBL Hebrew" w:eastAsia="Georgia"/>
          <w:b w:val="0"/>
          <w:i w:val="0"/>
          <w:color w:val="1A1A1A"/>
          <w:sz w:val="22"/>
        </w:rPr>
        <w:t xml:space="preserve"> synagogue and the origin of </w:t>
      </w:r>
      <w:r>
        <w:rPr>
          <w:rFonts w:ascii="SBL Hebrew" w:hAnsi="SBL Hebrew" w:cs="SBL Hebrew" w:eastAsia="SBL Hebrew"/>
          <w:b w:val="0"/>
          <w:i w:val="0"/>
          <w:color w:val="1E3A8A"/>
          <w:sz w:val="22"/>
        </w:rPr>
        <w:t>שָׂמַחְתִּי</w:t>
      </w:r>
      <w:r>
        <w:rPr>
          <w:rFonts w:ascii="Georgia" w:hAnsi="Georgia" w:cs="SBL Hebrew" w:eastAsia="Georgia"/>
          <w:b w:val="0"/>
          <w:i w:val="0"/>
          <w:color w:val="1A1A1A"/>
          <w:sz w:val="22"/>
        </w:rPr>
        <w:t xml:space="preserve"> as a Shabbos-morning addition. Had he remained in Lunel the story would have died with the Toledo community; every Yid today would say </w:t>
      </w:r>
      <w:r>
        <w:rPr>
          <w:rFonts w:ascii="SBL Hebrew" w:hAnsi="SBL Hebrew" w:cs="SBL Hebrew" w:eastAsia="SBL Hebrew"/>
          <w:b w:val="0"/>
          <w:i w:val="0"/>
          <w:color w:val="1E3A8A"/>
          <w:sz w:val="22"/>
        </w:rPr>
        <w:t>שָׂמַחְתִּי</w:t>
      </w:r>
      <w:r>
        <w:rPr>
          <w:rFonts w:ascii="Georgia" w:hAnsi="Georgia" w:cs="SBL Hebrew" w:eastAsia="Georgia"/>
          <w:b w:val="0"/>
          <w:i w:val="0"/>
          <w:color w:val="1A1A1A"/>
          <w:sz w:val="22"/>
        </w:rPr>
        <w:t xml:space="preserve"> Shabbos morning with no knowledge of why.</w:t>
      </w:r>
    </w:p>
    <w:p>
      <w:pPr>
        <w:spacing w:before="360" w:after="80"/>
        <w:pBdr>
          <w:bottom w:val="single" w:sz="6" w:space="2" w:color="b8860b"/>
        </w:pBdr>
      </w:pPr>
      <w:r>
        <w:rPr>
          <w:rFonts w:ascii="Georgia" w:hAnsi="Georgia" w:cs="SBL Hebrew" w:eastAsia="Georgia"/>
          <w:b w:val="0"/>
          <w:i w:val="0"/>
          <w:color w:val="1E3A8A"/>
          <w:sz w:val="26"/>
          <w:smallCaps w:val="1"/>
        </w:rPr>
        <w:t xml:space="preserve">VII. </w:t>
      </w:r>
      <w:r>
        <w:rPr>
          <w:rFonts w:ascii="SBL Hebrew" w:hAnsi="SBL Hebrew" w:cs="SBL Hebrew" w:eastAsia="SBL Hebrew"/>
          <w:b w:val="0"/>
          <w:i w:val="0"/>
          <w:color w:val="1E3A8A"/>
          <w:sz w:val="26"/>
          <w:smallCaps w:val="1"/>
        </w:rPr>
        <w:t>הַלֵּל הַגָּדוֹל</w:t>
      </w:r>
      <w:r>
        <w:rPr>
          <w:rFonts w:ascii="Georgia" w:hAnsi="Georgia" w:cs="SBL Hebrew" w:eastAsia="Georgia"/>
          <w:b w:val="0"/>
          <w:i w:val="0"/>
          <w:color w:val="1E3A8A"/>
          <w:sz w:val="26"/>
          <w:smallCaps w:val="1"/>
        </w:rPr>
        <w:t xml:space="preserve"> — Why the “Great” </w:t>
      </w:r>
      <w:r>
        <w:rPr>
          <w:rFonts w:ascii="Georgia" w:hAnsi="Georgia" w:cs="SBL Hebrew" w:eastAsia="Georgia"/>
          <w:b w:val="0"/>
          <w:i/>
          <w:color w:val="1E3A8A"/>
          <w:sz w:val="26"/>
          <w:smallCaps w:val="1"/>
        </w:rPr>
        <w:t>Hallel</w:t>
      </w:r>
    </w:p>
    <w:p>
      <w:pPr>
        <w:spacing w:before="0" w:after="120" w:line="324" w:lineRule="auto"/>
      </w:pPr>
      <w:r>
        <w:rPr>
          <w:rFonts w:ascii="Georgia" w:hAnsi="Georgia" w:cs="SBL Hebrew" w:eastAsia="Georgia"/>
          <w:b w:val="0"/>
          <w:i w:val="0"/>
          <w:color w:val="1A1A1A"/>
          <w:sz w:val="22"/>
        </w:rPr>
        <w:t xml:space="preserve">The Shabbos-morning additions include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136: </w:t>
      </w:r>
      <w:r>
        <w:rPr>
          <w:rFonts w:ascii="SBL Hebrew" w:hAnsi="SBL Hebrew" w:cs="SBL Hebrew" w:eastAsia="SBL Hebrew"/>
          <w:b w:val="0"/>
          <w:i w:val="0"/>
          <w:color w:val="1E3A8A"/>
          <w:sz w:val="22"/>
        </w:rPr>
        <w:t>הוֹדוּ לַה׳ כִּי טוֹב כִּי לְעוֹלָם חַסְדּוֹ</w:t>
      </w:r>
      <w:r>
        <w:rPr>
          <w:rFonts w:ascii="Georgia" w:hAnsi="Georgia" w:cs="SBL Hebrew" w:eastAsia="Georgia"/>
          <w:b w:val="0"/>
          <w:i w:val="0"/>
          <w:color w:val="1A1A1A"/>
          <w:sz w:val="22"/>
        </w:rPr>
        <w:t xml:space="preserve"> — known throughout the tradition as </w:t>
      </w:r>
      <w:r>
        <w:rPr>
          <w:rFonts w:ascii="Georgia" w:hAnsi="Georgia" w:cs="SBL Hebrew" w:eastAsia="Georgia"/>
          <w:b w:val="0"/>
          <w:i/>
          <w:color w:val="1A1A1A"/>
          <w:sz w:val="22"/>
        </w:rPr>
        <w:t>Hallel HaGadol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 הַגָּדוֹל</w:t>
      </w:r>
      <w:r>
        <w:rPr>
          <w:rFonts w:ascii="Georgia" w:hAnsi="Georgia" w:cs="SBL Hebrew" w:eastAsia="Georgia"/>
          <w:b w:val="0"/>
          <w:i w:val="0"/>
          <w:color w:val="1A1A1A"/>
          <w:sz w:val="22"/>
        </w:rPr>
        <w:t xml:space="preserve">), the “Great </w:t>
      </w:r>
      <w:r>
        <w:rPr>
          <w:rFonts w:ascii="Georgia" w:hAnsi="Georgia" w:cs="SBL Hebrew" w:eastAsia="Georgia"/>
          <w:b w:val="0"/>
          <w:i/>
          <w:color w:val="1A1A1A"/>
          <w:sz w:val="22"/>
        </w:rPr>
        <w:t>Hallel</w:t>
      </w:r>
      <w:r>
        <w:rPr>
          <w:rFonts w:ascii="Georgia" w:hAnsi="Georgia" w:cs="SBL Hebrew" w:eastAsia="Georgia"/>
          <w:b w:val="0"/>
          <w:i w:val="0"/>
          <w:color w:val="1A1A1A"/>
          <w:sz w:val="22"/>
        </w:rPr>
        <w:t xml:space="preserve">.” The Gemara in </w:t>
      </w:r>
      <w:r>
        <w:rPr>
          <w:rFonts w:ascii="Georgia" w:hAnsi="Georgia" w:cs="SBL Hebrew" w:eastAsia="Georgia"/>
          <w:b w:val="0"/>
          <w:i/>
          <w:color w:val="1A1A1A"/>
          <w:sz w:val="22"/>
        </w:rPr>
        <w:t>Pesachim</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preserves Rabbi Yochanan’s account of the epithet: it is called </w:t>
      </w:r>
      <w:r>
        <w:rPr>
          <w:rFonts w:ascii="Georgia" w:hAnsi="Georgia" w:cs="SBL Hebrew" w:eastAsia="Georgia"/>
          <w:b w:val="0"/>
          <w:i/>
          <w:color w:val="1A1A1A"/>
          <w:sz w:val="22"/>
        </w:rPr>
        <w:t>great</w:t>
      </w:r>
      <w:r>
        <w:rPr>
          <w:rFonts w:ascii="Georgia" w:hAnsi="Georgia" w:cs="SBL Hebrew" w:eastAsia="Georgia"/>
          <w:b w:val="0"/>
          <w:i w:val="0"/>
          <w:color w:val="1A1A1A"/>
          <w:sz w:val="22"/>
        </w:rPr>
        <w:t xml:space="preserve"> because </w:t>
      </w:r>
      <w:r>
        <w:rPr>
          <w:rFonts w:ascii="SBL Hebrew" w:hAnsi="SBL Hebrew" w:cs="SBL Hebrew" w:eastAsia="SBL Hebrew"/>
          <w:b w:val="0"/>
          <w:i w:val="0"/>
          <w:color w:val="1E3A8A"/>
          <w:sz w:val="22"/>
        </w:rPr>
        <w:t>הקב״ה</w:t>
      </w:r>
      <w:r>
        <w:rPr>
          <w:rFonts w:ascii="Georgia" w:hAnsi="Georgia" w:cs="SBL Hebrew" w:eastAsia="Georgia"/>
          <w:b w:val="0"/>
          <w:i w:val="0"/>
          <w:color w:val="1A1A1A"/>
          <w:sz w:val="22"/>
        </w:rPr>
        <w:t xml:space="preserve"> sits </w:t>
      </w:r>
      <w:r>
        <w:rPr>
          <w:rFonts w:ascii="Georgia" w:hAnsi="Georgia" w:cs="SBL Hebrew" w:eastAsia="Georgia"/>
          <w:b w:val="0"/>
          <w:i/>
          <w:color w:val="1A1A1A"/>
          <w:sz w:val="22"/>
        </w:rPr>
        <w:t>b’rum olamo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בְּרוּם עוֹלָמוֹ</w:t>
      </w:r>
      <w:r>
        <w:rPr>
          <w:rFonts w:ascii="Georgia" w:hAnsi="Georgia" w:cs="SBL Hebrew" w:eastAsia="Georgia"/>
          <w:b w:val="0"/>
          <w:i w:val="0"/>
          <w:color w:val="1A1A1A"/>
          <w:sz w:val="22"/>
        </w:rPr>
        <w:t xml:space="preserve">) — in the heights of His world — and personally distributes sustenance to every creature. The proof-text is the pasuk toward the close: </w:t>
      </w:r>
      <w:r>
        <w:rPr>
          <w:rFonts w:ascii="SBL Hebrew" w:hAnsi="SBL Hebrew" w:cs="SBL Hebrew" w:eastAsia="SBL Hebrew"/>
          <w:b w:val="0"/>
          <w:i w:val="0"/>
          <w:color w:val="1E3A8A"/>
          <w:sz w:val="22"/>
        </w:rPr>
        <w:t>נֹתֵן לֶחֶם לְכָל בָּשָׂר, כִּי לְעוֹלָם חַסְדּוֹ</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gadlus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גַּדְלוּת</w:t>
      </w:r>
      <w:r>
        <w:rPr>
          <w:rFonts w:ascii="Georgia" w:hAnsi="Georgia" w:cs="SBL Hebrew" w:eastAsia="Georgia"/>
          <w:b w:val="0"/>
          <w:i w:val="0"/>
          <w:color w:val="1A1A1A"/>
          <w:sz w:val="22"/>
        </w:rPr>
        <w:t>) of the Ribbono Shel Olam (</w:t>
      </w:r>
      <w:r>
        <w:rPr>
          <w:rFonts w:ascii="SBL Hebrew" w:hAnsi="SBL Hebrew" w:cs="SBL Hebrew" w:eastAsia="SBL Hebrew"/>
          <w:b w:val="0"/>
          <w:i w:val="0"/>
          <w:color w:val="1A1A1A"/>
          <w:sz w:val="22"/>
        </w:rPr>
        <w:t>רִבּוֹנוֹ שֶׁל עוֹלָם</w:t>
      </w:r>
      <w:r>
        <w:rPr>
          <w:rFonts w:ascii="Georgia" w:hAnsi="Georgia" w:cs="SBL Hebrew" w:eastAsia="Georgia"/>
          <w:b w:val="0"/>
          <w:i w:val="0"/>
          <w:color w:val="1A1A1A"/>
          <w:sz w:val="22"/>
        </w:rPr>
        <w:t xml:space="preserve">) that this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w:t>
      </w:r>
      <w:r>
        <w:rPr>
          <w:rFonts w:ascii="Georgia" w:hAnsi="Georgia" w:cs="SBL Hebrew" w:eastAsia="Georgia"/>
          <w:b w:val="0"/>
          <w:i w:val="0"/>
          <w:color w:val="1A1A1A"/>
          <w:sz w:val="22"/>
        </w:rPr>
        <w:t xml:space="preserve">) praises is not the abstract majesty of the distant sovereign. It is the specific, granular care that ensures every ant, every fish, every bird, every human being receives its sustenance. In infinite majesty the Creator attends to the smallest </w:t>
      </w:r>
      <w:r>
        <w:rPr>
          <w:rFonts w:ascii="Georgia" w:hAnsi="Georgia" w:cs="SBL Hebrew" w:eastAsia="Georgia"/>
          <w:b w:val="0"/>
          <w:i/>
          <w:color w:val="1A1A1A"/>
          <w:sz w:val="22"/>
        </w:rPr>
        <w:t>beriyah</w:t>
      </w:r>
      <w:r>
        <w:rPr>
          <w:rFonts w:ascii="Georgia" w:hAnsi="Georgia" w:cs="SBL Hebrew" w:eastAsia="Georgia"/>
          <w:b w:val="0"/>
          <w:i w:val="0"/>
          <w:color w:val="1A1A1A"/>
          <w:sz w:val="22"/>
        </w:rPr>
        <w:t xml:space="preserve">. That is what makes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 whose refrain celebrates precisely this quality — </w:t>
      </w:r>
      <w:r>
        <w:rPr>
          <w:rFonts w:ascii="Georgia" w:hAnsi="Georgia" w:cs="SBL Hebrew" w:eastAsia="Georgia"/>
          <w:b w:val="0"/>
          <w:i/>
          <w:color w:val="1A1A1A"/>
          <w:sz w:val="22"/>
        </w:rPr>
        <w:t>gadol</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Gemara in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preserves a </w:t>
      </w:r>
      <w:r>
        <w:rPr>
          <w:rFonts w:ascii="Georgia" w:hAnsi="Georgia" w:cs="SBL Hebrew" w:eastAsia="Georgia"/>
          <w:b w:val="0"/>
          <w:i/>
          <w:color w:val="1A1A1A"/>
          <w:sz w:val="22"/>
        </w:rPr>
        <w:t>hava amina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הֲוָה אָמִינָא</w:t>
      </w:r>
      <w:r>
        <w:rPr>
          <w:rFonts w:ascii="Georgia" w:hAnsi="Georgia" w:cs="SBL Hebrew" w:eastAsia="Georgia"/>
          <w:b w:val="0"/>
          <w:i w:val="0"/>
          <w:color w:val="1A1A1A"/>
          <w:sz w:val="22"/>
        </w:rPr>
        <w:t xml:space="preserve">) that measures the stature of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still more directly. It was passingly considered whether </w:t>
      </w:r>
      <w:r>
        <w:rPr>
          <w:rFonts w:ascii="Georgia" w:hAnsi="Georgia" w:cs="SBL Hebrew" w:eastAsia="Georgia"/>
          <w:b w:val="0"/>
          <w:i/>
          <w:color w:val="1A1A1A"/>
          <w:sz w:val="22"/>
        </w:rPr>
        <w:t>Hallel HaGadol</w:t>
      </w:r>
      <w:r>
        <w:rPr>
          <w:rFonts w:ascii="Georgia" w:hAnsi="Georgia" w:cs="SBL Hebrew" w:eastAsia="Georgia"/>
          <w:b w:val="0"/>
          <w:i w:val="0"/>
          <w:color w:val="1A1A1A"/>
          <w:sz w:val="22"/>
        </w:rPr>
        <w:t xml:space="preserve"> should be recited daily in the place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Both share the alphabetic-acrostic structure that Chazal valued; both praise the Ribbono Shel Olam broadly. In the end the Gemara preserved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as the daily standard, but the very fact that </w:t>
      </w:r>
      <w:r>
        <w:rPr>
          <w:rFonts w:ascii="Georgia" w:hAnsi="Georgia" w:cs="SBL Hebrew" w:eastAsia="Georgia"/>
          <w:b w:val="0"/>
          <w:i/>
          <w:color w:val="1A1A1A"/>
          <w:sz w:val="22"/>
        </w:rPr>
        <w:t>Hallel HaGadol</w:t>
      </w:r>
      <w:r>
        <w:rPr>
          <w:rFonts w:ascii="Georgia" w:hAnsi="Georgia" w:cs="SBL Hebrew" w:eastAsia="Georgia"/>
          <w:b w:val="0"/>
          <w:i w:val="0"/>
          <w:color w:val="1A1A1A"/>
          <w:sz w:val="22"/>
        </w:rPr>
        <w:t xml:space="preserve"> was considered for that role confirms its weight. It is reserved for Shabbos morning and for the Seder night at </w:t>
      </w:r>
      <w:r>
        <w:rPr>
          <w:rFonts w:ascii="Georgia" w:hAnsi="Georgia" w:cs="SBL Hebrew" w:eastAsia="Georgia"/>
          <w:b w:val="0"/>
          <w:i/>
          <w:color w:val="1A1A1A"/>
          <w:sz w:val="22"/>
        </w:rPr>
        <w:t>Pesach</w:t>
      </w:r>
      <w:r>
        <w:rPr>
          <w:rFonts w:ascii="Georgia" w:hAnsi="Georgia" w:cs="SBL Hebrew" w:eastAsia="Georgia"/>
          <w:b w:val="0"/>
          <w:i w:val="0"/>
          <w:color w:val="1A1A1A"/>
          <w:sz w:val="22"/>
        </w:rPr>
        <w:t xml:space="preserve"> — both moments when the themes of </w:t>
      </w:r>
      <w:r>
        <w:rPr>
          <w:rFonts w:ascii="Georgia" w:hAnsi="Georgia" w:cs="SBL Hebrew" w:eastAsia="Georgia"/>
          <w:b w:val="0"/>
          <w:i/>
          <w:color w:val="1A1A1A"/>
          <w:sz w:val="22"/>
        </w:rPr>
        <w:t>bri’as ha’olam</w:t>
      </w:r>
      <w:r>
        <w:rPr>
          <w:rFonts w:ascii="Georgia" w:hAnsi="Georgia" w:cs="SBL Hebrew" w:eastAsia="Georgia"/>
          <w:b w:val="0"/>
          <w:i w:val="0"/>
          <w:color w:val="1A1A1A"/>
          <w:sz w:val="22"/>
        </w:rPr>
        <w:t xml:space="preserve"> and universal </w:t>
      </w:r>
      <w:r>
        <w:rPr>
          <w:rFonts w:ascii="Georgia" w:hAnsi="Georgia" w:cs="SBL Hebrew" w:eastAsia="Georgia"/>
          <w:b w:val="0"/>
          <w:i/>
          <w:color w:val="1A1A1A"/>
          <w:sz w:val="22"/>
        </w:rPr>
        <w:t>chesed</w:t>
      </w:r>
      <w:r>
        <w:rPr>
          <w:rFonts w:ascii="Georgia" w:hAnsi="Georgia" w:cs="SBL Hebrew" w:eastAsia="Georgia"/>
          <w:b w:val="0"/>
          <w:i w:val="0"/>
          <w:color w:val="1A1A1A"/>
          <w:sz w:val="22"/>
        </w:rPr>
        <w:t xml:space="preserve"> are foregrounded.</w:t>
      </w:r>
    </w:p>
    <w:p>
      <w:pPr>
        <w:spacing w:before="360" w:after="80"/>
        <w:pBdr>
          <w:bottom w:val="single" w:sz="6" w:space="2" w:color="b8860b"/>
        </w:pBdr>
      </w:pPr>
      <w:r>
        <w:rPr>
          <w:rFonts w:ascii="Georgia" w:hAnsi="Georgia" w:cs="SBL Hebrew" w:eastAsia="Georgia"/>
          <w:b w:val="0"/>
          <w:i w:val="0"/>
          <w:color w:val="1E3A8A"/>
          <w:sz w:val="26"/>
          <w:smallCaps w:val="1"/>
        </w:rPr>
        <w:t xml:space="preserve">VIII. </w:t>
      </w:r>
      <w:r>
        <w:rPr>
          <w:rFonts w:ascii="SBL Hebrew" w:hAnsi="SBL Hebrew" w:cs="SBL Hebrew" w:eastAsia="SBL Hebrew"/>
          <w:b w:val="0"/>
          <w:i w:val="0"/>
          <w:color w:val="1E3A8A"/>
          <w:sz w:val="26"/>
          <w:smallCaps w:val="1"/>
        </w:rPr>
        <w:t>הָאַדֶּרֶת וְהָאֱמוּנָה</w:t>
      </w:r>
      <w:r>
        <w:rPr>
          <w:rFonts w:ascii="Georgia" w:hAnsi="Georgia" w:cs="SBL Hebrew" w:eastAsia="Georgia"/>
          <w:b w:val="0"/>
          <w:i w:val="0"/>
          <w:color w:val="1E3A8A"/>
          <w:sz w:val="26"/>
          <w:smallCaps w:val="1"/>
        </w:rPr>
        <w:t xml:space="preserve"> — The </w:t>
      </w:r>
      <w:r>
        <w:rPr>
          <w:rFonts w:ascii="Georgia" w:hAnsi="Georgia" w:cs="SBL Hebrew" w:eastAsia="Georgia"/>
          <w:b w:val="0"/>
          <w:i/>
          <w:color w:val="1E3A8A"/>
          <w:sz w:val="26"/>
          <w:smallCaps w:val="1"/>
        </w:rPr>
        <w:t>Shirah</w:t>
      </w:r>
      <w:r>
        <w:rPr>
          <w:rFonts w:ascii="Georgia" w:hAnsi="Georgia" w:cs="SBL Hebrew" w:eastAsia="Georgia"/>
          <w:b w:val="0"/>
          <w:i w:val="0"/>
          <w:color w:val="1E3A8A"/>
          <w:sz w:val="26"/>
          <w:smallCaps w:val="1"/>
        </w:rPr>
        <w:t xml:space="preserve"> of the </w:t>
      </w:r>
      <w:r>
        <w:rPr>
          <w:rFonts w:ascii="Georgia" w:hAnsi="Georgia" w:cs="SBL Hebrew" w:eastAsia="Georgia"/>
          <w:b w:val="0"/>
          <w:i/>
          <w:color w:val="1E3A8A"/>
          <w:sz w:val="26"/>
          <w:smallCaps w:val="1"/>
        </w:rPr>
        <w:t>Malachim</w:t>
      </w:r>
    </w:p>
    <w:p>
      <w:pPr>
        <w:spacing w:before="0" w:after="120" w:line="324" w:lineRule="auto"/>
      </w:pPr>
      <w:r>
        <w:rPr>
          <w:rFonts w:ascii="Georgia" w:hAnsi="Georgia" w:cs="SBL Hebrew" w:eastAsia="Georgia"/>
          <w:b w:val="0"/>
          <w:i w:val="0"/>
          <w:color w:val="1A1A1A"/>
          <w:sz w:val="22"/>
        </w:rPr>
        <w:t xml:space="preserve">Certain kehillos — particularly the </w:t>
      </w:r>
      <w:r>
        <w:rPr>
          <w:rFonts w:ascii="Georgia" w:hAnsi="Georgia" w:cs="SBL Hebrew" w:eastAsia="Georgia"/>
          <w:b w:val="0"/>
          <w:i/>
          <w:color w:val="1A1A1A"/>
          <w:sz w:val="22"/>
        </w:rPr>
        <w:t>Chassidishe</w:t>
      </w:r>
      <w:r>
        <w:rPr>
          <w:rFonts w:ascii="Georgia" w:hAnsi="Georgia" w:cs="SBL Hebrew" w:eastAsia="Georgia"/>
          <w:b w:val="0"/>
          <w:i w:val="0"/>
          <w:color w:val="1A1A1A"/>
          <w:sz w:val="22"/>
        </w:rPr>
        <w:t xml:space="preserve"> world — include in Shabbos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the alphabetical acrostic </w:t>
      </w:r>
      <w:r>
        <w:rPr>
          <w:rFonts w:ascii="SBL Hebrew" w:hAnsi="SBL Hebrew" w:cs="SBL Hebrew" w:eastAsia="SBL Hebrew"/>
          <w:b w:val="0"/>
          <w:i w:val="0"/>
          <w:color w:val="1E3A8A"/>
          <w:sz w:val="22"/>
        </w:rPr>
        <w:t>הָאַדֶּרֶת וְהָאֱמוּנָה לְחַי עוֹלָמִים</w:t>
      </w:r>
      <w:r>
        <w:rPr>
          <w:rFonts w:ascii="Georgia" w:hAnsi="Georgia" w:cs="SBL Hebrew" w:eastAsia="Georgia"/>
          <w:b w:val="0"/>
          <w:i w:val="0"/>
          <w:color w:val="1A1A1A"/>
          <w:sz w:val="22"/>
        </w:rPr>
        <w:t xml:space="preserve">, a text of divine attributes drawn from the ancient mystical literature of </w:t>
      </w:r>
      <w:r>
        <w:rPr>
          <w:rFonts w:ascii="Georgia" w:hAnsi="Georgia" w:cs="SBL Hebrew" w:eastAsia="Georgia"/>
          <w:b w:val="0"/>
          <w:i/>
          <w:color w:val="1A1A1A"/>
          <w:sz w:val="22"/>
        </w:rPr>
        <w:t>Pirkei Heichalos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פִּרְקֵי הֵיכָלוֹת</w:t>
      </w:r>
      <w:r>
        <w:rPr>
          <w:rFonts w:ascii="Georgia" w:hAnsi="Georgia" w:cs="SBL Hebrew" w:eastAsia="Georgia"/>
          <w:b w:val="0"/>
          <w:i w:val="0"/>
          <w:color w:val="1A1A1A"/>
          <w:sz w:val="22"/>
        </w:rPr>
        <w:t xml:space="preserve">) — the corpus that ascribes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malachei ha’shares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 הַשָּׁרֵת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Maharil</w:t>
      </w:r>
      <w:r>
        <w:rPr>
          <w:rFonts w:ascii="Georgia" w:hAnsi="Georgia" w:cs="SBL Hebrew" w:eastAsia="Georgia"/>
          <w:b w:val="0"/>
          <w:i w:val="0"/>
          <w:color w:val="1A1A1A"/>
          <w:sz w:val="22"/>
        </w:rPr>
        <w:t xml:space="preserve"> (Rabbeinu Yaakov Molin, c. 1360–1427) ruled that this tefillah is so exalted in status that it ought not be recited </w:t>
      </w:r>
      <w:r>
        <w:rPr>
          <w:rFonts w:ascii="Georgia" w:hAnsi="Georgia" w:cs="SBL Hebrew" w:eastAsia="Georgia"/>
          <w:b w:val="0"/>
          <w:i/>
          <w:color w:val="1A1A1A"/>
          <w:sz w:val="22"/>
        </w:rPr>
        <w:t>b’tzibbur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בְּצִבּוּר</w:t>
      </w:r>
      <w:r>
        <w:rPr>
          <w:rFonts w:ascii="Georgia" w:hAnsi="Georgia" w:cs="SBL Hebrew" w:eastAsia="Georgia"/>
          <w:b w:val="0"/>
          <w:i w:val="0"/>
          <w:color w:val="1A1A1A"/>
          <w:sz w:val="22"/>
        </w:rPr>
        <w:t xml:space="preserve">) except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כִּפּוּר</w:t>
      </w:r>
      <w:r>
        <w:rPr>
          <w:rFonts w:ascii="Georgia" w:hAnsi="Georgia" w:cs="SBL Hebrew" w:eastAsia="Georgia"/>
          <w:b w:val="0"/>
          <w:i w:val="0"/>
          <w:color w:val="1A1A1A"/>
          <w:sz w:val="22"/>
        </w:rPr>
        <w:t xml:space="preserve">) — the one day of the year when Klal Yisrael’s parallel to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is halakhically formalized (</w:t>
      </w:r>
      <w:r>
        <w:rPr>
          <w:rFonts w:ascii="Georgia" w:hAnsi="Georgia" w:cs="SBL Hebrew" w:eastAsia="Georgia"/>
          <w:b w:val="0"/>
          <w:i/>
          <w:color w:val="1A1A1A"/>
          <w:sz w:val="22"/>
        </w:rPr>
        <w:t>Shabbos Shabbason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 שַׁבָּתוֹן</w:t>
      </w:r>
      <w:r>
        <w:rPr>
          <w:rFonts w:ascii="Georgia" w:hAnsi="Georgia" w:cs="SBL Hebrew" w:eastAsia="Georgia"/>
          <w:b w:val="0"/>
          <w:i w:val="0"/>
          <w:color w:val="1A1A1A"/>
          <w:sz w:val="22"/>
        </w:rPr>
        <w:t xml:space="preserve">, no eating and no drinking, white </w:t>
      </w:r>
      <w:r>
        <w:rPr>
          <w:rFonts w:ascii="Georgia" w:hAnsi="Georgia" w:cs="SBL Hebrew" w:eastAsia="Georgia"/>
          <w:b w:val="0"/>
          <w:i/>
          <w:color w:val="1A1A1A"/>
          <w:sz w:val="22"/>
        </w:rPr>
        <w:t>bigadim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בְּגָדִים</w:t>
      </w:r>
      <w:r>
        <w:rPr>
          <w:rFonts w:ascii="Georgia" w:hAnsi="Georgia" w:cs="SBL Hebrew" w:eastAsia="Georgia"/>
          <w:b w:val="0"/>
          <w:i w:val="0"/>
          <w:color w:val="1A1A1A"/>
          <w:sz w:val="22"/>
        </w:rPr>
        <w:t xml:space="preserve">). To recite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on ordinary days, on the </w:t>
      </w:r>
      <w:r>
        <w:rPr>
          <w:rFonts w:ascii="Georgia" w:hAnsi="Georgia" w:cs="SBL Hebrew" w:eastAsia="Georgia"/>
          <w:b w:val="0"/>
          <w:i/>
          <w:color w:val="1A1A1A"/>
          <w:sz w:val="22"/>
        </w:rPr>
        <w:t>Maharil</w:t>
      </w:r>
      <w:r>
        <w:rPr>
          <w:rFonts w:ascii="Georgia" w:hAnsi="Georgia" w:cs="SBL Hebrew" w:eastAsia="Georgia"/>
          <w:b w:val="0"/>
          <w:i w:val="0"/>
          <w:color w:val="1A1A1A"/>
          <w:sz w:val="22"/>
        </w:rPr>
        <w:t xml:space="preserve">’s reading, risks a certain </w:t>
      </w:r>
      <w:r>
        <w:rPr>
          <w:rFonts w:ascii="Georgia" w:hAnsi="Georgia" w:cs="SBL Hebrew" w:eastAsia="Georgia"/>
          <w:b w:val="0"/>
          <w:i/>
          <w:color w:val="1A1A1A"/>
          <w:sz w:val="22"/>
        </w:rPr>
        <w:t>chutzpah</w:t>
      </w:r>
      <w:r>
        <w:rPr>
          <w:rFonts w:ascii="Georgia" w:hAnsi="Georgia" w:cs="SBL Hebrew" w:eastAsia="Georgia"/>
          <w:b w:val="0"/>
          <w:i w:val="0"/>
          <w:color w:val="1A1A1A"/>
          <w:sz w:val="22"/>
        </w:rPr>
        <w:t xml:space="preserve"> — the appropriation of a register that does not belong to man.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Chassidishe oylam</w:t>
      </w:r>
      <w:r>
        <w:rPr>
          <w:rFonts w:ascii="Georgia" w:hAnsi="Georgia" w:cs="SBL Hebrew" w:eastAsia="Georgia"/>
          <w:b w:val="0"/>
          <w:i w:val="0"/>
          <w:color w:val="1A1A1A"/>
          <w:sz w:val="22"/>
        </w:rPr>
        <w:t xml:space="preserve"> nonetheless recites </w:t>
      </w:r>
      <w:r>
        <w:rPr>
          <w:rFonts w:ascii="SBL Hebrew" w:hAnsi="SBL Hebrew" w:cs="SBL Hebrew" w:eastAsia="SBL Hebrew"/>
          <w:b w:val="0"/>
          <w:i w:val="0"/>
          <w:color w:val="1E3A8A"/>
          <w:sz w:val="22"/>
        </w:rPr>
        <w:t>הָאַדֶּרֶת</w:t>
      </w:r>
      <w:r>
        <w:rPr>
          <w:rFonts w:ascii="Georgia" w:hAnsi="Georgia" w:cs="SBL Hebrew" w:eastAsia="Georgia"/>
          <w:b w:val="0"/>
          <w:i w:val="0"/>
          <w:color w:val="1A1A1A"/>
          <w:sz w:val="22"/>
        </w:rPr>
        <w:t xml:space="preserve"> every Shabbos morning. The justification runs directly through the seventh-wing principle set out above (Section III). If, on Shabbos, Klal Yisrael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the seventh wing of the </w:t>
      </w:r>
      <w:r>
        <w:rPr>
          <w:rFonts w:ascii="Georgia" w:hAnsi="Georgia" w:cs="SBL Hebrew" w:eastAsia="Georgia"/>
          <w:b w:val="0"/>
          <w:i/>
          <w:color w:val="1A1A1A"/>
          <w:sz w:val="22"/>
        </w:rPr>
        <w:t>serafim</w:t>
      </w:r>
      <w:r>
        <w:rPr>
          <w:rFonts w:ascii="Georgia" w:hAnsi="Georgia" w:cs="SBL Hebrew" w:eastAsia="Georgia"/>
          <w:b w:val="0"/>
          <w:i w:val="0"/>
          <w:color w:val="1A1A1A"/>
          <w:sz w:val="22"/>
        </w:rPr>
        <w:t xml:space="preserve">, then on that day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that belongs on ordinary days to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alone belongs also to Klal Yisrael.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is the halakhic ground for this practice, teaching that </w:t>
      </w:r>
      <w:r>
        <w:rPr>
          <w:rFonts w:ascii="SBL Hebrew" w:hAnsi="SBL Hebrew" w:cs="SBL Hebrew" w:eastAsia="SBL Hebrew"/>
          <w:b w:val="0"/>
          <w:i w:val="0"/>
          <w:color w:val="1E3A8A"/>
          <w:sz w:val="22"/>
        </w:rPr>
        <w:t>הָאַדֶּרֶת</w:t>
      </w:r>
      <w:r>
        <w:rPr>
          <w:rFonts w:ascii="Georgia" w:hAnsi="Georgia" w:cs="SBL Hebrew" w:eastAsia="Georgia"/>
          <w:b w:val="0"/>
          <w:i w:val="0"/>
          <w:color w:val="1A1A1A"/>
          <w:sz w:val="22"/>
        </w:rPr>
        <w:t xml:space="preserve"> belongs specifically to Shabbos precisely because of the seventh-wing status; this is the counter to the </w:t>
      </w:r>
      <w:r>
        <w:rPr>
          <w:rFonts w:ascii="Georgia" w:hAnsi="Georgia" w:cs="SBL Hebrew" w:eastAsia="Georgia"/>
          <w:b w:val="0"/>
          <w:i/>
          <w:color w:val="1A1A1A"/>
          <w:sz w:val="22"/>
        </w:rPr>
        <w:t>Maharil</w:t>
      </w:r>
      <w:r>
        <w:rPr>
          <w:rFonts w:ascii="Georgia" w:hAnsi="Georgia" w:cs="SBL Hebrew" w:eastAsia="Georgia"/>
          <w:b w:val="0"/>
          <w:i w:val="0"/>
          <w:color w:val="1A1A1A"/>
          <w:sz w:val="22"/>
        </w:rPr>
        <w:t xml:space="preserve">’s concern. Some </w:t>
      </w:r>
      <w:r>
        <w:rPr>
          <w:rFonts w:ascii="Georgia" w:hAnsi="Georgia" w:cs="SBL Hebrew" w:eastAsia="Georgia"/>
          <w:b w:val="0"/>
          <w:i/>
          <w:color w:val="1A1A1A"/>
          <w:sz w:val="22"/>
        </w:rPr>
        <w:t>chassidim</w:t>
      </w:r>
      <w:r>
        <w:rPr>
          <w:rFonts w:ascii="Georgia" w:hAnsi="Georgia" w:cs="SBL Hebrew" w:eastAsia="Georgia"/>
          <w:b w:val="0"/>
          <w:i w:val="0"/>
          <w:color w:val="1A1A1A"/>
          <w:sz w:val="22"/>
        </w:rPr>
        <w:t xml:space="preserve"> nonetheless preserve the </w:t>
      </w:r>
      <w:r>
        <w:rPr>
          <w:rFonts w:ascii="Georgia" w:hAnsi="Georgia" w:cs="SBL Hebrew" w:eastAsia="Georgia"/>
          <w:b w:val="0"/>
          <w:i/>
          <w:color w:val="1A1A1A"/>
          <w:sz w:val="22"/>
        </w:rPr>
        <w:t>Maharil</w:t>
      </w:r>
      <w:r>
        <w:rPr>
          <w:rFonts w:ascii="Georgia" w:hAnsi="Georgia" w:cs="SBL Hebrew" w:eastAsia="Georgia"/>
          <w:b w:val="0"/>
          <w:i w:val="0"/>
          <w:color w:val="1A1A1A"/>
          <w:sz w:val="22"/>
        </w:rPr>
        <w:t xml:space="preserve">’s scruple by reciting </w:t>
      </w:r>
      <w:r>
        <w:rPr>
          <w:rFonts w:ascii="SBL Hebrew" w:hAnsi="SBL Hebrew" w:cs="SBL Hebrew" w:eastAsia="SBL Hebrew"/>
          <w:b w:val="0"/>
          <w:i w:val="0"/>
          <w:color w:val="1E3A8A"/>
          <w:sz w:val="22"/>
        </w:rPr>
        <w:t>הָאַדֶּרֶת</w:t>
      </w:r>
      <w:r>
        <w:rPr>
          <w:rFonts w:ascii="Georgia" w:hAnsi="Georgia" w:cs="SBL Hebrew" w:eastAsia="Georgia"/>
          <w:b w:val="0"/>
          <w:i w:val="0"/>
          <w:color w:val="1A1A1A"/>
          <w:sz w:val="22"/>
        </w:rPr>
        <w:t xml:space="preserve"> before the formal beginning of the tzibbur’s tefillah, so that it is technically outside the </w:t>
      </w:r>
      <w:r>
        <w:rPr>
          <w:rFonts w:ascii="Georgia" w:hAnsi="Georgia" w:cs="SBL Hebrew" w:eastAsia="Georgia"/>
          <w:b w:val="0"/>
          <w:i/>
          <w:color w:val="1A1A1A"/>
          <w:sz w:val="22"/>
        </w:rPr>
        <w:t>tzibbur</w:t>
      </w:r>
      <w:r>
        <w:rPr>
          <w:rFonts w:ascii="Georgia" w:hAnsi="Georgia" w:cs="SBL Hebrew" w:eastAsia="Georgia"/>
          <w:b w:val="0"/>
          <w:i w:val="0"/>
          <w:color w:val="1A1A1A"/>
          <w:sz w:val="22"/>
        </w:rPr>
        <w:t>’s formal davening.</w:t>
      </w:r>
    </w:p>
    <w:p>
      <w:pPr>
        <w:spacing w:before="0" w:after="120" w:line="324" w:lineRule="auto"/>
      </w:pPr>
      <w:r>
        <w:rPr>
          <w:rFonts w:ascii="Georgia" w:hAnsi="Georgia" w:cs="SBL Hebrew" w:eastAsia="Georgia"/>
          <w:b w:val="0"/>
          <w:i w:val="0"/>
          <w:color w:val="1A1A1A"/>
          <w:sz w:val="22"/>
        </w:rPr>
        <w:t>A further consideration: the sanctity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קְדוּשָׁה</w:t>
      </w:r>
      <w:r>
        <w:rPr>
          <w:rFonts w:ascii="Georgia" w:hAnsi="Georgia" w:cs="SBL Hebrew" w:eastAsia="Georgia"/>
          <w:b w:val="0"/>
          <w:i w:val="0"/>
          <w:color w:val="1A1A1A"/>
          <w:sz w:val="22"/>
        </w:rPr>
        <w:t xml:space="preserve">) of Shabbos may in a certain sense exceed that of Yom Kippur itself. Yom Kippur is called </w:t>
      </w:r>
      <w:r>
        <w:rPr>
          <w:rFonts w:ascii="Georgia" w:hAnsi="Georgia" w:cs="SBL Hebrew" w:eastAsia="Georgia"/>
          <w:b w:val="0"/>
          <w:i/>
          <w:color w:val="1A1A1A"/>
          <w:sz w:val="22"/>
        </w:rPr>
        <w:t>Shabbos Shabbason</w:t>
      </w:r>
      <w:r>
        <w:rPr>
          <w:rFonts w:ascii="Georgia" w:hAnsi="Georgia" w:cs="SBL Hebrew" w:eastAsia="Georgia"/>
          <w:b w:val="0"/>
          <w:i w:val="0"/>
          <w:color w:val="1A1A1A"/>
          <w:sz w:val="22"/>
        </w:rPr>
        <w:t xml:space="preserve"> — a Shabbos of Shabbosos — but the base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the source, is Shabbos. On that reading the very argument that reserves </w:t>
      </w:r>
      <w:r>
        <w:rPr>
          <w:rFonts w:ascii="SBL Hebrew" w:hAnsi="SBL Hebrew" w:cs="SBL Hebrew" w:eastAsia="SBL Hebrew"/>
          <w:b w:val="0"/>
          <w:i w:val="0"/>
          <w:color w:val="1E3A8A"/>
          <w:sz w:val="22"/>
        </w:rPr>
        <w:t>הָאַדֶּרֶת</w:t>
      </w:r>
      <w:r>
        <w:rPr>
          <w:rFonts w:ascii="Georgia" w:hAnsi="Georgia" w:cs="SBL Hebrew" w:eastAsia="Georgia"/>
          <w:b w:val="0"/>
          <w:i w:val="0"/>
          <w:color w:val="1A1A1A"/>
          <w:sz w:val="22"/>
        </w:rPr>
        <w:t xml:space="preserve"> for Yom Kippur may quietly justify its recitation on Shabbos as well.</w:t>
      </w:r>
    </w:p>
    <w:p>
      <w:pPr>
        <w:spacing w:before="360" w:after="80"/>
        <w:pBdr>
          <w:bottom w:val="single" w:sz="6" w:space="2" w:color="b8860b"/>
        </w:pBdr>
      </w:pPr>
      <w:r>
        <w:rPr>
          <w:rFonts w:ascii="Georgia" w:hAnsi="Georgia" w:cs="SBL Hebrew" w:eastAsia="Georgia"/>
          <w:b w:val="0"/>
          <w:i w:val="0"/>
          <w:color w:val="1E3A8A"/>
          <w:sz w:val="26"/>
          <w:smallCaps w:val="1"/>
        </w:rPr>
        <w:t xml:space="preserve">IX. </w:t>
      </w:r>
      <w:r>
        <w:rPr>
          <w:rFonts w:ascii="SBL Hebrew" w:hAnsi="SBL Hebrew" w:cs="SBL Hebrew" w:eastAsia="SBL Hebrew"/>
          <w:b w:val="0"/>
          <w:i w:val="0"/>
          <w:color w:val="1E3A8A"/>
          <w:sz w:val="26"/>
          <w:smallCaps w:val="1"/>
        </w:rPr>
        <w:t>מִזְמוֹר שִׁיר לְיוֹם הַשַּׁבָּת</w:t>
      </w:r>
      <w:r>
        <w:rPr>
          <w:rFonts w:ascii="Georgia" w:hAnsi="Georgia" w:cs="SBL Hebrew" w:eastAsia="Georgia"/>
          <w:b w:val="0"/>
          <w:i w:val="0"/>
          <w:color w:val="1E3A8A"/>
          <w:sz w:val="26"/>
          <w:smallCaps w:val="1"/>
        </w:rPr>
        <w:t xml:space="preserve"> — The First Sunrise of Adam HaRishon</w:t>
      </w:r>
    </w:p>
    <w:p>
      <w:pPr>
        <w:spacing w:before="240" w:after="40"/>
      </w:pPr>
      <w:r>
        <w:rPr>
          <w:rFonts w:ascii="Georgia" w:hAnsi="Georgia" w:cs="SBL Hebrew" w:eastAsia="Georgia"/>
          <w:b w:val="0"/>
          <w:i/>
          <w:color w:val="B8860B"/>
          <w:sz w:val="23"/>
        </w:rPr>
        <w:t>The Song of Shabbos</w:t>
      </w:r>
    </w:p>
    <w:p>
      <w:pPr>
        <w:spacing w:before="0" w:after="120" w:line="324" w:lineRule="auto"/>
      </w:pPr>
      <w:r>
        <w:rPr>
          <w:rFonts w:ascii="Georgia" w:hAnsi="Georgia" w:cs="SBL Hebrew" w:eastAsia="Georgia"/>
          <w:b w:val="0"/>
          <w:i w:val="0"/>
          <w:color w:val="1A1A1A"/>
          <w:sz w:val="22"/>
        </w:rPr>
        <w:t xml:space="preserve">The most weighty of all the Shabbos-morning additions is </w:t>
      </w:r>
      <w:r>
        <w:rPr>
          <w:rFonts w:ascii="SBL Hebrew" w:hAnsi="SBL Hebrew" w:cs="SBL Hebrew" w:eastAsia="SBL Hebrew"/>
          <w:b w:val="0"/>
          <w:i w:val="0"/>
          <w:color w:val="1E3A8A"/>
          <w:sz w:val="22"/>
        </w:rPr>
        <w:t>מִזְמוֹר שִׁיר לְיוֹם הַשַּׁבָּת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92</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In the era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this was the </w:t>
      </w:r>
      <w:r>
        <w:rPr>
          <w:rFonts w:ascii="Georgia" w:hAnsi="Georgia" w:cs="SBL Hebrew" w:eastAsia="Georgia"/>
          <w:b w:val="0"/>
          <w:i/>
          <w:color w:val="1A1A1A"/>
          <w:sz w:val="22"/>
        </w:rPr>
        <w:t>Shir Shel 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שֶׁל יוֹם</w:t>
      </w:r>
      <w:r>
        <w:rPr>
          <w:rFonts w:ascii="Georgia" w:hAnsi="Georgia" w:cs="SBL Hebrew" w:eastAsia="Georgia"/>
          <w:b w:val="0"/>
          <w:i w:val="0"/>
          <w:color w:val="1A1A1A"/>
          <w:sz w:val="22"/>
        </w:rPr>
        <w:t xml:space="preserve">) which the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לְוִיִּים</w:t>
      </w:r>
      <w:r>
        <w:rPr>
          <w:rFonts w:ascii="Georgia" w:hAnsi="Georgia" w:cs="SBL Hebrew" w:eastAsia="Georgia"/>
          <w:b w:val="0"/>
          <w:i w:val="0"/>
          <w:color w:val="1A1A1A"/>
          <w:sz w:val="22"/>
        </w:rPr>
        <w:t xml:space="preserve">) would sing when the </w:t>
      </w:r>
      <w:r>
        <w:rPr>
          <w:rFonts w:ascii="Georgia" w:hAnsi="Georgia" w:cs="SBL Hebrew" w:eastAsia="Georgia"/>
          <w:b w:val="0"/>
          <w:i/>
          <w:color w:val="1A1A1A"/>
          <w:sz w:val="22"/>
        </w:rPr>
        <w:t>Tamid shel Shachar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תָּמִיד שֶׁל שַׁחַר</w:t>
      </w:r>
      <w:r>
        <w:rPr>
          <w:rFonts w:ascii="Georgia" w:hAnsi="Georgia" w:cs="SBL Hebrew" w:eastAsia="Georgia"/>
          <w:b w:val="0"/>
          <w:i w:val="0"/>
          <w:color w:val="1A1A1A"/>
          <w:sz w:val="22"/>
        </w:rPr>
        <w:t xml:space="preserve">) was offered on Shabbos. Every day of the week had its own </w:t>
      </w:r>
      <w:r>
        <w:rPr>
          <w:rFonts w:ascii="Georgia" w:hAnsi="Georgia" w:cs="SBL Hebrew" w:eastAsia="Georgia"/>
          <w:b w:val="0"/>
          <w:i/>
          <w:color w:val="1A1A1A"/>
          <w:sz w:val="22"/>
        </w:rPr>
        <w:t>Shir Shel Yom</w:t>
      </w:r>
      <w:r>
        <w:rPr>
          <w:rFonts w:ascii="Georgia" w:hAnsi="Georgia" w:cs="SBL Hebrew" w:eastAsia="Georgia"/>
          <w:b w:val="0"/>
          <w:i w:val="0"/>
          <w:color w:val="1A1A1A"/>
          <w:sz w:val="22"/>
        </w:rPr>
        <w:t>; on Shabbos this was theirs.</w:t>
      </w:r>
    </w:p>
    <w:p>
      <w:pPr>
        <w:spacing w:before="0" w:after="120" w:line="324" w:lineRule="auto"/>
      </w:pPr>
      <w:r>
        <w:rPr>
          <w:rFonts w:ascii="Georgia" w:hAnsi="Georgia" w:cs="SBL Hebrew" w:eastAsia="Georgia"/>
          <w:b w:val="0"/>
          <w:i w:val="0"/>
          <w:color w:val="1A1A1A"/>
          <w:sz w:val="22"/>
        </w:rPr>
        <w:t xml:space="preserve">Its ultimate authorship — the identity of the composer whose words the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received — is answered by </w:t>
      </w:r>
      <w:r>
        <w:rPr>
          <w:rFonts w:ascii="Georgia" w:hAnsi="Georgia" w:cs="SBL Hebrew" w:eastAsia="Georgia"/>
          <w:b w:val="0"/>
          <w:i/>
          <w:color w:val="1A1A1A"/>
          <w:sz w:val="22"/>
        </w:rPr>
        <w:t>Avos d’Rabbi Nassan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אָבוֹת דְּרַבִּי נָתָן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אָדָם הָרִאשׁוֹן</w:t>
      </w:r>
      <w:r>
        <w:rPr>
          <w:rFonts w:ascii="Georgia" w:hAnsi="Georgia" w:cs="SBL Hebrew" w:eastAsia="Georgia"/>
          <w:b w:val="0"/>
          <w:i w:val="0"/>
          <w:color w:val="1A1A1A"/>
          <w:sz w:val="22"/>
        </w:rPr>
        <w:t xml:space="preserve">. And the story of the composition is among the most moving passages that the </w:t>
      </w:r>
      <w:r>
        <w:rPr>
          <w:rFonts w:ascii="Georgia" w:hAnsi="Georgia" w:cs="SBL Hebrew" w:eastAsia="Georgia"/>
          <w:b w:val="0"/>
          <w:i/>
          <w:color w:val="1A1A1A"/>
          <w:sz w:val="22"/>
        </w:rPr>
        <w:t>Torah She’be’al Peh</w:t>
      </w:r>
      <w:r>
        <w:rPr>
          <w:rFonts w:ascii="Georgia" w:hAnsi="Georgia" w:cs="SBL Hebrew" w:eastAsia="Georgia"/>
          <w:b w:val="0"/>
          <w:i w:val="0"/>
          <w:color w:val="1A1A1A"/>
          <w:sz w:val="22"/>
        </w:rPr>
        <w:t xml:space="preserve"> preserves concerning the origin of any tefillah.</w:t>
      </w:r>
    </w:p>
    <w:p>
      <w:pPr>
        <w:spacing w:before="240" w:after="40"/>
      </w:pPr>
      <w:r>
        <w:rPr>
          <w:rFonts w:ascii="Georgia" w:hAnsi="Georgia" w:cs="SBL Hebrew" w:eastAsia="Georgia"/>
          <w:b w:val="0"/>
          <w:i/>
          <w:color w:val="B8860B"/>
          <w:sz w:val="23"/>
        </w:rPr>
        <w:t>The First Nightfall</w:t>
      </w:r>
    </w:p>
    <w:p>
      <w:pPr>
        <w:spacing w:before="0" w:after="120" w:line="324" w:lineRule="auto"/>
      </w:pPr>
      <w:r>
        <w:rPr>
          <w:rFonts w:ascii="SBL Hebrew" w:hAnsi="SBL Hebrew" w:cs="SBL Hebrew" w:eastAsia="SBL Hebrew"/>
          <w:b w:val="0"/>
          <w:i w:val="0"/>
          <w:color w:val="1E3A8A"/>
          <w:sz w:val="22"/>
        </w:rPr>
        <w:t>אדם הראשון</w:t>
      </w:r>
      <w:r>
        <w:rPr>
          <w:rFonts w:ascii="Georgia" w:hAnsi="Georgia" w:cs="SBL Hebrew" w:eastAsia="Georgia"/>
          <w:b w:val="0"/>
          <w:i w:val="0"/>
          <w:color w:val="1A1A1A"/>
          <w:sz w:val="22"/>
        </w:rPr>
        <w:t xml:space="preserve"> was created on Friday. On Friday afternoon he committed the </w:t>
      </w:r>
      <w:r>
        <w:rPr>
          <w:rFonts w:ascii="Georgia" w:hAnsi="Georgia" w:cs="SBL Hebrew" w:eastAsia="Georgia"/>
          <w:b w:val="0"/>
          <w:i/>
          <w:color w:val="1A1A1A"/>
          <w:sz w:val="22"/>
        </w:rPr>
        <w:t>chet</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Etz HaDa’as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עֵץ הַדַּעַת</w:t>
      </w:r>
      <w:r>
        <w:rPr>
          <w:rFonts w:ascii="Georgia" w:hAnsi="Georgia" w:cs="SBL Hebrew" w:eastAsia="Georgia"/>
          <w:b w:val="0"/>
          <w:i w:val="0"/>
          <w:color w:val="1A1A1A"/>
          <w:sz w:val="22"/>
        </w:rPr>
        <w:t>). As Shabbos began the sun started to set — for the first time in his experience. This was the first day of a human being’s life on the earth, and therefore, in the most literal sense, the first night.</w:t>
      </w:r>
    </w:p>
    <w:p>
      <w:pPr>
        <w:spacing w:before="0" w:after="120" w:line="324" w:lineRule="auto"/>
      </w:pPr>
      <w:r>
        <w:rPr>
          <w:rFonts w:ascii="Georgia" w:hAnsi="Georgia" w:cs="SBL Hebrew" w:eastAsia="Georgia"/>
          <w:b w:val="0"/>
          <w:i w:val="0"/>
          <w:color w:val="1A1A1A"/>
          <w:sz w:val="22"/>
        </w:rPr>
        <w:t xml:space="preserve">As the darkness fell, </w:t>
      </w:r>
      <w:r>
        <w:rPr>
          <w:rFonts w:ascii="SBL Hebrew" w:hAnsi="SBL Hebrew" w:cs="SBL Hebrew" w:eastAsia="SBL Hebrew"/>
          <w:b w:val="0"/>
          <w:i w:val="0"/>
          <w:color w:val="1E3A8A"/>
          <w:sz w:val="22"/>
        </w:rPr>
        <w:t>אדם</w:t>
      </w:r>
      <w:r>
        <w:rPr>
          <w:rFonts w:ascii="Georgia" w:hAnsi="Georgia" w:cs="SBL Hebrew" w:eastAsia="Georgia"/>
          <w:b w:val="0"/>
          <w:i w:val="0"/>
          <w:color w:val="1A1A1A"/>
          <w:sz w:val="22"/>
        </w:rPr>
        <w:t xml:space="preserve"> was seized by terror. His interpretation of the setting sun was catastrophic. He believed his sin had brought upon the world an eternal darkness — that the world was ending, in the dark, on his account, in punishment for what he had done. He passed the night in that terror, waiting to see whether the morning would come.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Ritva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רִיטְבָ״א</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Avodah Zarah</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raises the obvious difficulty. </w:t>
      </w:r>
      <w:r>
        <w:rPr>
          <w:rFonts w:ascii="SBL Hebrew" w:hAnsi="SBL Hebrew" w:cs="SBL Hebrew" w:eastAsia="SBL Hebrew"/>
          <w:b w:val="0"/>
          <w:i w:val="0"/>
          <w:color w:val="1E3A8A"/>
          <w:sz w:val="22"/>
        </w:rPr>
        <w:t>אדם הראשון</w:t>
      </w:r>
      <w:r>
        <w:rPr>
          <w:rFonts w:ascii="Georgia" w:hAnsi="Georgia" w:cs="SBL Hebrew" w:eastAsia="Georgia"/>
          <w:b w:val="0"/>
          <w:i w:val="0"/>
          <w:color w:val="1A1A1A"/>
          <w:sz w:val="22"/>
        </w:rPr>
        <w:t xml:space="preserve"> was, per the Gemara’s descriptions of him, a being of towering intellect and profound spiritual insight;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Bava Basra</w:t>
      </w:r>
      <w:r>
        <w:rPr>
          <w:rFonts w:ascii="Georgia" w:hAnsi="Georgia" w:cs="SBL Hebrew" w:eastAsia="Georgia"/>
          <w:b w:val="0"/>
          <w:i w:val="0"/>
          <w:color w:val="1A1A1A"/>
          <w:sz w:val="22"/>
        </w:rPr>
        <w:t xml:space="preserve"> teaches that even the polish of his heel outshone the sun’s wheel. Did he not understand that there is a natural cycle of </w:t>
      </w:r>
      <w:r>
        <w:rPr>
          <w:rFonts w:ascii="SBL Hebrew" w:hAnsi="SBL Hebrew" w:cs="SBL Hebrew" w:eastAsia="SBL Hebrew"/>
          <w:b w:val="0"/>
          <w:i w:val="0"/>
          <w:color w:val="1E3A8A"/>
          <w:sz w:val="22"/>
        </w:rPr>
        <w:t>ויהי ערב ויהי בוקר</w:t>
      </w:r>
      <w:r>
        <w:rPr>
          <w:rFonts w:ascii="Georgia" w:hAnsi="Georgia" w:cs="SBL Hebrew" w:eastAsia="Georgia"/>
          <w:b w:val="0"/>
          <w:i w:val="0"/>
          <w:color w:val="1A1A1A"/>
          <w:sz w:val="22"/>
        </w:rPr>
        <w:t>, of evening and morning? Even without prior experience, surely his intellect grasped the rhythm of creation.</w:t>
      </w:r>
    </w:p>
    <w:p>
      <w:pPr>
        <w:spacing w:before="0" w:after="120" w:line="324" w:lineRule="auto"/>
      </w:pPr>
      <w:r>
        <w:rPr>
          <w:rFonts w:ascii="Georgia" w:hAnsi="Georgia" w:cs="SBL Hebrew" w:eastAsia="Georgia"/>
          <w:b w:val="0"/>
          <w:i w:val="0"/>
          <w:color w:val="1A1A1A"/>
          <w:sz w:val="22"/>
        </w:rPr>
        <w:t xml:space="preserve">The Ritva’s answer is that of course he understood; but </w:t>
      </w:r>
      <w:r>
        <w:rPr>
          <w:rFonts w:ascii="SBL Hebrew" w:hAnsi="SBL Hebrew" w:cs="SBL Hebrew" w:eastAsia="SBL Hebrew"/>
          <w:b w:val="0"/>
          <w:i/>
          <w:color w:val="1E3A8A"/>
          <w:sz w:val="22"/>
        </w:rPr>
        <w:t>החטא מבלבלו</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chet</w:t>
      </w:r>
      <w:r>
        <w:rPr>
          <w:rFonts w:ascii="Georgia" w:hAnsi="Georgia" w:cs="SBL Hebrew" w:eastAsia="Georgia"/>
          <w:b w:val="0"/>
          <w:i w:val="0"/>
          <w:color w:val="1A1A1A"/>
          <w:sz w:val="22"/>
        </w:rPr>
        <w:t xml:space="preserve"> disorients. Post-</w:t>
      </w:r>
      <w:r>
        <w:rPr>
          <w:rFonts w:ascii="Georgia" w:hAnsi="Georgia" w:cs="SBL Hebrew" w:eastAsia="Georgia"/>
          <w:b w:val="0"/>
          <w:i/>
          <w:color w:val="1A1A1A"/>
          <w:sz w:val="22"/>
        </w:rPr>
        <w:t>chet</w:t>
      </w:r>
      <w:r>
        <w:rPr>
          <w:rFonts w:ascii="Georgia" w:hAnsi="Georgia" w:cs="SBL Hebrew" w:eastAsia="Georgia"/>
          <w:b w:val="0"/>
          <w:i w:val="0"/>
          <w:color w:val="1A1A1A"/>
          <w:sz w:val="22"/>
        </w:rPr>
        <w:t xml:space="preserve">, his clear mind clouded. He could not </w:t>
      </w:r>
      <w:r>
        <w:rPr>
          <w:rFonts w:ascii="Georgia" w:hAnsi="Georgia" w:cs="SBL Hebrew" w:eastAsia="Georgia"/>
          <w:b w:val="0"/>
          <w:i/>
          <w:color w:val="1A1A1A"/>
          <w:sz w:val="22"/>
        </w:rPr>
        <w:t>believe</w:t>
      </w:r>
      <w:r>
        <w:rPr>
          <w:rFonts w:ascii="Georgia" w:hAnsi="Georgia" w:cs="SBL Hebrew" w:eastAsia="Georgia"/>
          <w:b w:val="0"/>
          <w:i w:val="0"/>
          <w:color w:val="1A1A1A"/>
          <w:sz w:val="22"/>
        </w:rPr>
        <w:t xml:space="preserve"> what he intellectually knew. The chiddush is theological as much as psychological: </w:t>
      </w:r>
      <w:r>
        <w:rPr>
          <w:rFonts w:ascii="Georgia" w:hAnsi="Georgia" w:cs="SBL Hebrew" w:eastAsia="Georgia"/>
          <w:b w:val="0"/>
          <w:i/>
          <w:color w:val="1A1A1A"/>
          <w:sz w:val="22"/>
        </w:rPr>
        <w:t>chet</w:t>
      </w:r>
      <w:r>
        <w:rPr>
          <w:rFonts w:ascii="Georgia" w:hAnsi="Georgia" w:cs="SBL Hebrew" w:eastAsia="Georgia"/>
          <w:b w:val="0"/>
          <w:i w:val="0"/>
          <w:color w:val="1A1A1A"/>
          <w:sz w:val="22"/>
        </w:rPr>
        <w:t xml:space="preserve"> damages a person’s ability to believe what he knows. The same mechanism is described in </w:t>
      </w:r>
      <w:r>
        <w:rPr>
          <w:rFonts w:ascii="Georgia" w:hAnsi="Georgia" w:cs="SBL Hebrew" w:eastAsia="Georgia"/>
          <w:b w:val="0"/>
          <w:i/>
          <w:color w:val="1A1A1A"/>
          <w:sz w:val="22"/>
        </w:rPr>
        <w:t>Mesillas Yesharim</w:t>
      </w:r>
      <w:r>
        <w:rPr>
          <w:rFonts w:ascii="Georgia" w:hAnsi="Georgia" w:cs="SBL Hebrew" w:eastAsia="Georgia"/>
          <w:b w:val="0"/>
          <w:i w:val="0"/>
          <w:color w:val="1A1A1A"/>
          <w:sz w:val="22"/>
        </w:rPr>
        <w:t xml:space="preserve"> in the language of </w:t>
      </w:r>
      <w:r>
        <w:rPr>
          <w:rFonts w:ascii="Georgia" w:hAnsi="Georgia" w:cs="SBL Hebrew" w:eastAsia="Georgia"/>
          <w:b w:val="0"/>
          <w:i/>
          <w:color w:val="1A1A1A"/>
          <w:sz w:val="22"/>
        </w:rPr>
        <w:t>aveiros mitatmim es ha’lev</w:t>
      </w:r>
      <w:r>
        <w:rPr>
          <w:rFonts w:ascii="Georgia" w:hAnsi="Georgia" w:cs="SBL Hebrew" w:eastAsia="Georgia"/>
          <w:b w:val="0"/>
          <w:i w:val="0"/>
          <w:color w:val="1A1A1A"/>
          <w:sz w:val="22"/>
        </w:rPr>
        <w:t>: the heart is dulled; the intellect’s conclusions no longer reach it.</w:t>
      </w:r>
    </w:p>
    <w:p>
      <w:pPr>
        <w:spacing w:before="240" w:after="40"/>
      </w:pPr>
      <w:r>
        <w:rPr>
          <w:rFonts w:ascii="Georgia" w:hAnsi="Georgia" w:cs="SBL Hebrew" w:eastAsia="Georgia"/>
          <w:b w:val="0"/>
          <w:i/>
          <w:color w:val="B8860B"/>
          <w:sz w:val="23"/>
        </w:rPr>
        <w:t>The Sunrise</w:t>
      </w:r>
    </w:p>
    <w:p>
      <w:pPr>
        <w:spacing w:before="0" w:after="120" w:line="324" w:lineRule="auto"/>
      </w:pPr>
      <w:r>
        <w:rPr>
          <w:rFonts w:ascii="Georgia" w:hAnsi="Georgia" w:cs="SBL Hebrew" w:eastAsia="Georgia"/>
          <w:b w:val="0"/>
          <w:i w:val="0"/>
          <w:color w:val="1A1A1A"/>
          <w:sz w:val="22"/>
        </w:rPr>
        <w:t xml:space="preserve">Shabbos morning, the sun rose. </w:t>
      </w:r>
      <w:r>
        <w:rPr>
          <w:rFonts w:ascii="SBL Hebrew" w:hAnsi="SBL Hebrew" w:cs="SBL Hebrew" w:eastAsia="SBL Hebrew"/>
          <w:b w:val="0"/>
          <w:i w:val="0"/>
          <w:color w:val="1E3A8A"/>
          <w:sz w:val="22"/>
        </w:rPr>
        <w:t>אדם</w:t>
      </w:r>
      <w:r>
        <w:rPr>
          <w:rFonts w:ascii="Georgia" w:hAnsi="Georgia" w:cs="SBL Hebrew" w:eastAsia="Georgia"/>
          <w:b w:val="0"/>
          <w:i w:val="0"/>
          <w:color w:val="1A1A1A"/>
          <w:sz w:val="22"/>
        </w:rPr>
        <w:t xml:space="preserve"> saw the light and understood: </w:t>
      </w:r>
      <w:r>
        <w:rPr>
          <w:rFonts w:ascii="Georgia" w:hAnsi="Georgia" w:cs="SBL Hebrew" w:eastAsia="Georgia"/>
          <w:b w:val="0"/>
          <w:i/>
          <w:color w:val="1A1A1A"/>
          <w:sz w:val="22"/>
        </w:rPr>
        <w:t>the world continues. Even though I sinned. Even though I broke the first commandment ever given. A person can fail — and there is still a morning.</w:t>
      </w:r>
    </w:p>
    <w:p>
      <w:pPr>
        <w:spacing w:before="0" w:after="120" w:line="324" w:lineRule="auto"/>
      </w:pPr>
      <w:r>
        <w:rPr>
          <w:rFonts w:ascii="Georgia" w:hAnsi="Georgia" w:cs="SBL Hebrew" w:eastAsia="Georgia"/>
          <w:b w:val="0"/>
          <w:i w:val="0"/>
          <w:color w:val="1A1A1A"/>
          <w:sz w:val="22"/>
        </w:rPr>
        <w:t xml:space="preserve">Overcome, he composed </w:t>
      </w:r>
      <w:r>
        <w:rPr>
          <w:rFonts w:ascii="SBL Hebrew" w:hAnsi="SBL Hebrew" w:cs="SBL Hebrew" w:eastAsia="SBL Hebrew"/>
          <w:b w:val="0"/>
          <w:i w:val="0"/>
          <w:color w:val="1E3A8A"/>
          <w:sz w:val="22"/>
        </w:rPr>
        <w:t>מִזְמוֹר שִׁיר לְיוֹם הַשַּׁבָּת, טוֹב לְהוֹדוֹת לַה׳</w:t>
      </w:r>
      <w:r>
        <w:rPr>
          <w:rFonts w:ascii="Georgia" w:hAnsi="Georgia" w:cs="SBL Hebrew" w:eastAsia="Georgia"/>
          <w:b w:val="0"/>
          <w:i w:val="0"/>
          <w:color w:val="1A1A1A"/>
          <w:sz w:val="22"/>
        </w:rPr>
        <w:t xml:space="preserve"> — a song of thanks for the day of Shabbos, for the day whose sunrise disclosed that the world was not over. And then: </w:t>
      </w:r>
      <w:r>
        <w:rPr>
          <w:rFonts w:ascii="SBL Hebrew" w:hAnsi="SBL Hebrew" w:cs="SBL Hebrew" w:eastAsia="SBL Hebrew"/>
          <w:b w:val="0"/>
          <w:i w:val="0"/>
          <w:color w:val="1E3A8A"/>
          <w:sz w:val="22"/>
        </w:rPr>
        <w:t>לְהַגִּיד בַּבֹּקֶר חַסְדֶּךָ וֶאֱמוּנָתְךָ בַּלֵּילוֹת</w:t>
      </w:r>
      <w:r>
        <w:rPr>
          <w:rFonts w:ascii="Georgia" w:hAnsi="Georgia" w:cs="SBL Hebrew" w:eastAsia="Georgia"/>
          <w:b w:val="0"/>
          <w:i w:val="0"/>
          <w:color w:val="1A1A1A"/>
          <w:sz w:val="22"/>
        </w:rPr>
        <w:t xml:space="preserve"> — to declare His kindness in the morning and His faithfulness in the nights. The night was terrifying; the morning declared </w:t>
      </w:r>
      <w:r>
        <w:rPr>
          <w:rFonts w:ascii="Georgia" w:hAnsi="Georgia" w:cs="SBL Hebrew" w:eastAsia="Georgia"/>
          <w:b w:val="0"/>
          <w:i/>
          <w:color w:val="1A1A1A"/>
          <w:sz w:val="22"/>
        </w:rPr>
        <w:t>chesed</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color w:val="1A1A1A"/>
          <w:sz w:val="22"/>
        </w:rPr>
        <w:t>Avos d’Rabbi Nassan</w:t>
      </w:r>
      <w:r>
        <w:rPr>
          <w:rFonts w:ascii="Georgia" w:hAnsi="Georgia" w:cs="SBL Hebrew" w:eastAsia="Georgia"/>
          <w:b w:val="0"/>
          <w:i w:val="0"/>
          <w:color w:val="1A1A1A"/>
          <w:sz w:val="22"/>
        </w:rPr>
        <w:t xml:space="preserve"> adds a further detail. At the very moment </w:t>
      </w:r>
      <w:r>
        <w:rPr>
          <w:rFonts w:ascii="SBL Hebrew" w:hAnsi="SBL Hebrew" w:cs="SBL Hebrew" w:eastAsia="SBL Hebrew"/>
          <w:b w:val="0"/>
          <w:i w:val="0"/>
          <w:color w:val="1E3A8A"/>
          <w:sz w:val="22"/>
        </w:rPr>
        <w:t>אדם</w:t>
      </w:r>
      <w:r>
        <w:rPr>
          <w:rFonts w:ascii="Georgia" w:hAnsi="Georgia" w:cs="SBL Hebrew" w:eastAsia="Georgia"/>
          <w:b w:val="0"/>
          <w:i w:val="0"/>
          <w:color w:val="1A1A1A"/>
          <w:sz w:val="22"/>
        </w:rPr>
        <w:t xml:space="preserve"> began to sing, </w:t>
      </w:r>
      <w:r>
        <w:rPr>
          <w:rFonts w:ascii="SBL Hebrew" w:hAnsi="SBL Hebrew" w:cs="SBL Hebrew" w:eastAsia="SBL Hebrew"/>
          <w:b w:val="0"/>
          <w:i/>
          <w:color w:val="1E3A8A"/>
          <w:sz w:val="22"/>
        </w:rPr>
        <w:t>בְּאוֹתָהּ שָׁעָה יָרְדוּ כִּתּוֹת שֶׁל מַלְאֲכֵי הַשָּׁרֵת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kittos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descended from Shamayim with musical instruments in hand: </w:t>
      </w:r>
      <w:r>
        <w:rPr>
          <w:rFonts w:ascii="SBL Hebrew" w:hAnsi="SBL Hebrew" w:cs="SBL Hebrew" w:eastAsia="SBL Hebrew"/>
          <w:b w:val="0"/>
          <w:i w:val="0"/>
          <w:color w:val="1E3A8A"/>
          <w:sz w:val="22"/>
        </w:rPr>
        <w:t>עֲלֵי עָשׂוֹר וַעֲלֵי נָבֶל, עֲלֵי הִגָּיוֹן בְּכִנּוֹר</w:t>
      </w:r>
      <w:r>
        <w:rPr>
          <w:rFonts w:ascii="Georgia" w:hAnsi="Georgia" w:cs="SBL Hebrew" w:eastAsia="Georgia"/>
          <w:b w:val="0"/>
          <w:i w:val="0"/>
          <w:color w:val="1A1A1A"/>
          <w:sz w:val="22"/>
        </w:rPr>
        <w:t xml:space="preserve">. The instruments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itself names accompanied its first singing; heavenly music attended the first human sunrise.</w:t>
      </w:r>
    </w:p>
    <w:p>
      <w:pPr>
        <w:spacing w:before="0" w:after="120" w:line="324" w:lineRule="auto"/>
      </w:pPr>
      <w:r>
        <w:rPr>
          <w:rFonts w:ascii="Georgia" w:hAnsi="Georgia" w:cs="SBL Hebrew" w:eastAsia="Georgia"/>
          <w:b w:val="0"/>
          <w:i w:val="0"/>
          <w:color w:val="1A1A1A"/>
          <w:sz w:val="22"/>
        </w:rPr>
        <w:t xml:space="preserve">Every Shabbos morning, when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reaches </w:t>
      </w:r>
      <w:r>
        <w:rPr>
          <w:rFonts w:ascii="SBL Hebrew" w:hAnsi="SBL Hebrew" w:cs="SBL Hebrew" w:eastAsia="SBL Hebrew"/>
          <w:b w:val="0"/>
          <w:i w:val="0"/>
          <w:color w:val="1E3A8A"/>
          <w:sz w:val="22"/>
        </w:rPr>
        <w:t>מִזְמוֹר שִׁיר לְיוֹם הַשַּׁבָּת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that stands behind the words is that the sun always rises again — that a Yid who has failed can begin again in the morning. The </w:t>
      </w:r>
      <w:r>
        <w:rPr>
          <w:rFonts w:ascii="Georgia" w:hAnsi="Georgia" w:cs="SBL Hebrew" w:eastAsia="Georgia"/>
          <w:b w:val="0"/>
          <w:i/>
          <w:color w:val="1A1A1A"/>
          <w:sz w:val="22"/>
        </w:rPr>
        <w:t>chet</w:t>
      </w:r>
      <w:r>
        <w:rPr>
          <w:rFonts w:ascii="Georgia" w:hAnsi="Georgia" w:cs="SBL Hebrew" w:eastAsia="Georgia"/>
          <w:b w:val="0"/>
          <w:i w:val="0"/>
          <w:color w:val="1A1A1A"/>
          <w:sz w:val="22"/>
        </w:rPr>
        <w:t xml:space="preserve"> did not end the world for </w:t>
      </w:r>
      <w:r>
        <w:rPr>
          <w:rFonts w:ascii="SBL Hebrew" w:hAnsi="SBL Hebrew" w:cs="SBL Hebrew" w:eastAsia="SBL Hebrew"/>
          <w:b w:val="0"/>
          <w:i w:val="0"/>
          <w:color w:val="1E3A8A"/>
          <w:sz w:val="22"/>
        </w:rPr>
        <w:t>אדם</w:t>
      </w:r>
      <w:r>
        <w:rPr>
          <w:rFonts w:ascii="Georgia" w:hAnsi="Georgia" w:cs="SBL Hebrew" w:eastAsia="Georgia"/>
          <w:b w:val="0"/>
          <w:i w:val="0"/>
          <w:color w:val="1A1A1A"/>
          <w:sz w:val="22"/>
        </w:rPr>
        <w:t xml:space="preserve"> and it does not end the world now.</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מִזְמוֹר שִׁיר לְיוֹם הַשַּׁבָּת. טוֹב לְהוֹדוֹת לַה׳, וּלְזַמֵּר לְשִׁמְךָ עֶלְיוֹן. לְהַגִּיד בַּבֹּקֶר חַסְדֶּךָ, וֶאֱמוּנָתְךָ בַּלֵּילוֹת.</w:t>
      </w:r>
      <w:r>
        <w:rPr>
          <w:rFonts w:ascii="Georgia" w:hAnsi="Georgia" w:cs="SBL Hebrew" w:eastAsia="Georgia"/>
          <w:b w:val="0"/>
          <w:i w:val="0"/>
          <w:color w:val="1A1A1A"/>
          <w:sz w:val="22"/>
        </w:rPr>
        <w:br/>
      </w:r>
      <w:r>
        <w:rPr>
          <w:rFonts w:ascii="Georgia" w:hAnsi="Georgia" w:cs="SBL Hebrew" w:eastAsia="Georgia"/>
          <w:b w:val="0"/>
          <w:i w:val="0"/>
          <w:color w:val="1A1A1A"/>
          <w:sz w:val="22"/>
        </w:rPr>
        <w:t>A psalm, a song, for the day of Shabbos. It is good to give thanks to Hashem, and to sing to Your name, Most High — to declare Your kindness in the morning, and Your faithfulness in the nights.</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92:1–3</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Shevisas Keilim</w:t>
      </w:r>
      <w:r>
        <w:rPr>
          <w:rFonts w:ascii="Georgia" w:hAnsi="Georgia" w:cs="SBL Hebrew" w:eastAsia="Georgia"/>
          <w:b w:val="0"/>
          <w:i/>
          <w:color w:val="B8860B"/>
          <w:sz w:val="23"/>
        </w:rPr>
        <w:t xml:space="preserve"> Question and the </w:t>
      </w:r>
      <w:r>
        <w:rPr>
          <w:rFonts w:ascii="Georgia" w:hAnsi="Georgia" w:cs="SBL Hebrew" w:eastAsia="Georgia"/>
          <w:b w:val="0"/>
          <w:i/>
          <w:color w:val="B8860B"/>
          <w:sz w:val="23"/>
        </w:rPr>
        <w:t>Korbanos</w:t>
      </w:r>
      <w:r>
        <w:rPr>
          <w:rFonts w:ascii="Georgia" w:hAnsi="Georgia" w:cs="SBL Hebrew" w:eastAsia="Georgia"/>
          <w:b w:val="0"/>
          <w:i/>
          <w:color w:val="B8860B"/>
          <w:sz w:val="23"/>
        </w:rPr>
        <w:t xml:space="preserve"> Parallel</w:t>
      </w:r>
    </w:p>
    <w:p>
      <w:pPr>
        <w:spacing w:before="0" w:after="120" w:line="324" w:lineRule="auto"/>
      </w:pPr>
      <w:r>
        <w:rPr>
          <w:rFonts w:ascii="Georgia" w:hAnsi="Georgia" w:cs="SBL Hebrew" w:eastAsia="Georgia"/>
          <w:b w:val="0"/>
          <w:i w:val="0"/>
          <w:color w:val="1A1A1A"/>
          <w:sz w:val="22"/>
        </w:rPr>
        <w:t xml:space="preserve">A serious difficulty arises within the </w:t>
      </w:r>
      <w:r>
        <w:rPr>
          <w:rFonts w:ascii="Georgia" w:hAnsi="Georgia" w:cs="SBL Hebrew" w:eastAsia="Georgia"/>
          <w:b w:val="0"/>
          <w:i/>
          <w:color w:val="1A1A1A"/>
          <w:sz w:val="22"/>
        </w:rPr>
        <w:t>Avos d’Rabbi Nassan</w:t>
      </w:r>
      <w:r>
        <w:rPr>
          <w:rFonts w:ascii="Georgia" w:hAnsi="Georgia" w:cs="SBL Hebrew" w:eastAsia="Georgia"/>
          <w:b w:val="0"/>
          <w:i w:val="0"/>
          <w:color w:val="1A1A1A"/>
          <w:sz w:val="22"/>
        </w:rPr>
        <w:t xml:space="preserve"> narrative and deserves being named rather than glossed.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descend playing instruments — but Shabbos morning has arrived. The halakhic prohibition of </w:t>
      </w:r>
      <w:r>
        <w:rPr>
          <w:rFonts w:ascii="Georgia" w:hAnsi="Georgia" w:cs="SBL Hebrew" w:eastAsia="Georgia"/>
          <w:b w:val="0"/>
          <w:i/>
          <w:color w:val="1A1A1A"/>
          <w:sz w:val="22"/>
        </w:rPr>
        <w:t>shevisas keilim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שְׁבִיתַת כֵּלִים</w:t>
      </w:r>
      <w:r>
        <w:rPr>
          <w:rFonts w:ascii="Georgia" w:hAnsi="Georgia" w:cs="SBL Hebrew" w:eastAsia="Georgia"/>
          <w:b w:val="0"/>
          <w:i w:val="0"/>
          <w:color w:val="1A1A1A"/>
          <w:sz w:val="22"/>
        </w:rPr>
        <w:t xml:space="preserve">; the requirement that one’s utensils rest on Shabbos) applies to musical instruments among other </w:t>
      </w:r>
      <w:r>
        <w:rPr>
          <w:rFonts w:ascii="Georgia" w:hAnsi="Georgia" w:cs="SBL Hebrew" w:eastAsia="Georgia"/>
          <w:b w:val="0"/>
          <w:i/>
          <w:color w:val="1A1A1A"/>
          <w:sz w:val="22"/>
        </w:rPr>
        <w:t>keilim</w:t>
      </w:r>
      <w:r>
        <w:rPr>
          <w:rFonts w:ascii="Georgia" w:hAnsi="Georgia" w:cs="SBL Hebrew" w:eastAsia="Georgia"/>
          <w:b w:val="0"/>
          <w:i w:val="0"/>
          <w:color w:val="1A1A1A"/>
          <w:sz w:val="22"/>
        </w:rPr>
        <w:t xml:space="preserve">. Are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in this account, </w:t>
      </w:r>
      <w:r>
        <w:rPr>
          <w:rFonts w:ascii="Georgia" w:hAnsi="Georgia" w:cs="SBL Hebrew" w:eastAsia="Georgia"/>
          <w:b w:val="0"/>
          <w:i/>
          <w:color w:val="1A1A1A"/>
          <w:sz w:val="22"/>
        </w:rPr>
        <w:t>mechalel Shabbos</w:t>
      </w:r>
      <w:r>
        <w:rPr>
          <w:rFonts w:ascii="Georgia" w:hAnsi="Georgia" w:cs="SBL Hebrew" w:eastAsia="Georgia"/>
          <w:b w:val="0"/>
          <w:i w:val="0"/>
          <w:color w:val="1A1A1A"/>
          <w:sz w:val="22"/>
        </w:rPr>
        <w:t xml:space="preserve">? A parallel wrinkle: </w:t>
      </w:r>
      <w:r>
        <w:rPr>
          <w:rFonts w:ascii="Georgia" w:hAnsi="Georgia" w:cs="SBL Hebrew" w:eastAsia="Georgia"/>
          <w:b w:val="0"/>
          <w:i/>
          <w:color w:val="1A1A1A"/>
          <w:sz w:val="22"/>
        </w:rPr>
        <w:t>Avos d’Rabbi Nassan</w:t>
      </w:r>
      <w:r>
        <w:rPr>
          <w:rFonts w:ascii="Georgia" w:hAnsi="Georgia" w:cs="SBL Hebrew" w:eastAsia="Georgia"/>
          <w:b w:val="0"/>
          <w:i w:val="0"/>
          <w:color w:val="1A1A1A"/>
          <w:sz w:val="22"/>
        </w:rPr>
        <w:t xml:space="preserve"> also records that </w:t>
      </w:r>
      <w:r>
        <w:rPr>
          <w:rFonts w:ascii="SBL Hebrew" w:hAnsi="SBL Hebrew" w:cs="SBL Hebrew" w:eastAsia="SBL Hebrew"/>
          <w:b w:val="0"/>
          <w:i w:val="0"/>
          <w:color w:val="1E3A8A"/>
          <w:sz w:val="22"/>
        </w:rPr>
        <w:t>אדם</w:t>
      </w:r>
      <w:r>
        <w:rPr>
          <w:rFonts w:ascii="Georgia" w:hAnsi="Georgia" w:cs="SBL Hebrew" w:eastAsia="Georgia"/>
          <w:b w:val="0"/>
          <w:i w:val="0"/>
          <w:color w:val="1A1A1A"/>
          <w:sz w:val="22"/>
        </w:rPr>
        <w:t xml:space="preserve"> brought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that morning — yet a </w:t>
      </w:r>
      <w:r>
        <w:rPr>
          <w:rFonts w:ascii="Georgia" w:hAnsi="Georgia" w:cs="SBL Hebrew" w:eastAsia="Georgia"/>
          <w:b w:val="0"/>
          <w:i/>
          <w:color w:val="1A1A1A"/>
          <w:sz w:val="22"/>
        </w:rPr>
        <w:t>korban yachid</w:t>
      </w:r>
      <w:r>
        <w:rPr>
          <w:rFonts w:ascii="Georgia" w:hAnsi="Georgia" w:cs="SBL Hebrew" w:eastAsia="Georgia"/>
          <w:b w:val="0"/>
          <w:i w:val="0"/>
          <w:color w:val="1A1A1A"/>
          <w:sz w:val="22"/>
        </w:rPr>
        <w:t xml:space="preserve"> is not brought on Shabbos.</w:t>
      </w:r>
    </w:p>
    <w:p>
      <w:pPr>
        <w:spacing w:before="0" w:after="120" w:line="324" w:lineRule="auto"/>
      </w:pPr>
      <w:r>
        <w:rPr>
          <w:rFonts w:ascii="Georgia" w:hAnsi="Georgia" w:cs="SBL Hebrew" w:eastAsia="Georgia"/>
          <w:b w:val="0"/>
          <w:i w:val="0"/>
          <w:color w:val="1A1A1A"/>
          <w:sz w:val="22"/>
        </w:rPr>
        <w:t xml:space="preserve">The Rishonim treating this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approach it in more than one direction. Some resolve the difficulty by dating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to Sunday rather than Shabbos itself; on this reading a portion of the aggadic material of the passage reflects the events of the following day. Others invoke the principle that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are not </w:t>
      </w:r>
      <w:r>
        <w:rPr>
          <w:rFonts w:ascii="Georgia" w:hAnsi="Georgia" w:cs="SBL Hebrew" w:eastAsia="Georgia"/>
          <w:b w:val="0"/>
          <w:i/>
          <w:color w:val="1A1A1A"/>
          <w:sz w:val="22"/>
        </w:rPr>
        <w:t>bnei chiyuv</w:t>
      </w:r>
      <w:r>
        <w:rPr>
          <w:rFonts w:ascii="Georgia" w:hAnsi="Georgia" w:cs="SBL Hebrew" w:eastAsia="Georgia"/>
          <w:b w:val="0"/>
          <w:i w:val="0"/>
          <w:color w:val="1A1A1A"/>
          <w:sz w:val="22"/>
        </w:rPr>
        <w:t xml:space="preserve"> — not obligated in the halakhic system that binds Klal Yisrael — and hence their music on the first Shabbos morning does not stand under the prohibition of </w:t>
      </w:r>
      <w:r>
        <w:rPr>
          <w:rFonts w:ascii="Georgia" w:hAnsi="Georgia" w:cs="SBL Hebrew" w:eastAsia="Georgia"/>
          <w:b w:val="0"/>
          <w:i/>
          <w:color w:val="1A1A1A"/>
          <w:sz w:val="22"/>
        </w:rPr>
        <w:t>shevisas keilim</w:t>
      </w:r>
      <w:r>
        <w:rPr>
          <w:rFonts w:ascii="Georgia" w:hAnsi="Georgia" w:cs="SBL Hebrew" w:eastAsia="Georgia"/>
          <w:b w:val="0"/>
          <w:i w:val="0"/>
          <w:color w:val="1A1A1A"/>
          <w:sz w:val="22"/>
        </w:rPr>
        <w:t xml:space="preserve"> as it applies to a Yid. 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of the Rishonim on this point cannot be fully resolved here; it is enough that both directions be preserved, and that the difficulty be recognized as a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rather than dismissed as a stray question.</w:t>
      </w:r>
    </w:p>
    <w:p>
      <w:pPr>
        <w:spacing w:before="360" w:after="80"/>
        <w:pBdr>
          <w:bottom w:val="single" w:sz="6" w:space="2" w:color="b8860b"/>
        </w:pBdr>
      </w:pPr>
      <w:r>
        <w:rPr>
          <w:rFonts w:ascii="Georgia" w:hAnsi="Georgia" w:cs="SBL Hebrew" w:eastAsia="Georgia"/>
          <w:b w:val="0"/>
          <w:i w:val="0"/>
          <w:color w:val="1E3A8A"/>
          <w:sz w:val="26"/>
          <w:smallCaps w:val="1"/>
        </w:rPr>
        <w:t xml:space="preserve">X. </w:t>
      </w:r>
      <w:r>
        <w:rPr>
          <w:rFonts w:ascii="SBL Hebrew" w:hAnsi="SBL Hebrew" w:cs="SBL Hebrew" w:eastAsia="SBL Hebrew"/>
          <w:b w:val="0"/>
          <w:i w:val="0"/>
          <w:color w:val="1E3A8A"/>
          <w:sz w:val="26"/>
          <w:smallCaps w:val="1"/>
        </w:rPr>
        <w:t>ה׳ מָלָךְ גֵּאוּת לָבֵשׁ</w:t>
      </w:r>
      <w:r>
        <w:rPr>
          <w:rFonts w:ascii="Georgia" w:hAnsi="Georgia" w:cs="SBL Hebrew" w:eastAsia="Georgia"/>
          <w:b w:val="0"/>
          <w:i w:val="0"/>
          <w:color w:val="1E3A8A"/>
          <w:sz w:val="26"/>
          <w:smallCaps w:val="1"/>
        </w:rPr>
        <w:t xml:space="preserve"> — </w:t>
      </w:r>
      <w:r>
        <w:rPr>
          <w:rFonts w:ascii="SBL Hebrew" w:hAnsi="SBL Hebrew" w:cs="SBL Hebrew" w:eastAsia="SBL Hebrew"/>
          <w:b w:val="0"/>
          <w:i w:val="0"/>
          <w:color w:val="1E3A8A"/>
          <w:sz w:val="26"/>
          <w:smallCaps w:val="1"/>
        </w:rPr>
        <w:t>הקב״ה</w:t>
      </w:r>
      <w:r>
        <w:rPr>
          <w:rFonts w:ascii="Georgia" w:hAnsi="Georgia" w:cs="SBL Hebrew" w:eastAsia="Georgia"/>
          <w:b w:val="0"/>
          <w:i w:val="0"/>
          <w:color w:val="1E3A8A"/>
          <w:sz w:val="26"/>
          <w:smallCaps w:val="1"/>
        </w:rPr>
        <w:t xml:space="preserve">’s </w:t>
      </w:r>
      <w:r>
        <w:rPr>
          <w:rFonts w:ascii="Georgia" w:hAnsi="Georgia" w:cs="SBL Hebrew" w:eastAsia="Georgia"/>
          <w:b w:val="0"/>
          <w:i/>
          <w:color w:val="1E3A8A"/>
          <w:sz w:val="26"/>
          <w:smallCaps w:val="1"/>
        </w:rPr>
        <w:t>Bigdei Shabbos</w:t>
      </w:r>
    </w:p>
    <w:p>
      <w:pPr>
        <w:spacing w:before="0" w:after="120" w:line="324" w:lineRule="auto"/>
      </w:pPr>
      <w:r>
        <w:rPr>
          <w:rFonts w:ascii="Georgia" w:hAnsi="Georgia" w:cs="SBL Hebrew" w:eastAsia="Georgia"/>
          <w:b w:val="0"/>
          <w:i w:val="0"/>
          <w:color w:val="1A1A1A"/>
          <w:sz w:val="22"/>
        </w:rPr>
        <w:t xml:space="preserve">Immediately following </w:t>
      </w:r>
      <w:r>
        <w:rPr>
          <w:rFonts w:ascii="SBL Hebrew" w:hAnsi="SBL Hebrew" w:cs="SBL Hebrew" w:eastAsia="SBL Hebrew"/>
          <w:b w:val="0"/>
          <w:i w:val="0"/>
          <w:color w:val="1E3A8A"/>
          <w:sz w:val="22"/>
        </w:rPr>
        <w:t>מִזְמוֹר שִׁיר לְיוֹם הַשַּׁבָּת</w:t>
      </w:r>
      <w:r>
        <w:rPr>
          <w:rFonts w:ascii="Georgia" w:hAnsi="Georgia" w:cs="SBL Hebrew" w:eastAsia="Georgia"/>
          <w:b w:val="0"/>
          <w:i w:val="0"/>
          <w:color w:val="1A1A1A"/>
          <w:sz w:val="22"/>
        </w:rPr>
        <w:t xml:space="preserve"> comes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93</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 מָלָךְ, גֵּאוּת לָבֵשׁ — לָבֵשׁ ה׳ עֹז הִתְאַזָּר</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Hashem has reigned; He has clothed Himself in majesty; Hashem has girded Himself with strength.</w:t>
      </w:r>
      <w:r>
        <w:rPr>
          <w:rFonts w:ascii="Georgia" w:hAnsi="Georgia" w:cs="SBL Hebrew" w:eastAsia="Georgia"/>
          <w:b w:val="0"/>
          <w:i w:val="0"/>
          <w:color w:val="1A1A1A"/>
          <w:sz w:val="22"/>
        </w:rPr>
        <w:t xml:space="preserve"> The choice of this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specifically for Shabbos, follows from the verb </w:t>
      </w:r>
      <w:r>
        <w:rPr>
          <w:rFonts w:ascii="SBL Hebrew" w:hAnsi="SBL Hebrew" w:cs="SBL Hebrew" w:eastAsia="SBL Hebrew"/>
          <w:b w:val="0"/>
          <w:i w:val="0"/>
          <w:color w:val="1E3A8A"/>
          <w:sz w:val="22"/>
        </w:rPr>
        <w:t>לָבֵשׁ</w:t>
      </w:r>
      <w:r>
        <w:rPr>
          <w:rFonts w:ascii="Georgia" w:hAnsi="Georgia" w:cs="SBL Hebrew" w:eastAsia="Georgia"/>
          <w:b w:val="0"/>
          <w:i w:val="0"/>
          <w:color w:val="1A1A1A"/>
          <w:sz w:val="22"/>
        </w:rPr>
        <w:t xml:space="preserve"> — “He clothed Himself.”</w:t>
      </w:r>
    </w:p>
    <w:p>
      <w:pPr>
        <w:spacing w:before="0" w:after="120" w:line="324" w:lineRule="auto"/>
      </w:pPr>
      <w:r>
        <w:rPr>
          <w:rFonts w:ascii="Georgia" w:hAnsi="Georgia" w:cs="SBL Hebrew" w:eastAsia="Georgia"/>
          <w:b w:val="0"/>
          <w:i w:val="0"/>
          <w:color w:val="1A1A1A"/>
          <w:sz w:val="22"/>
        </w:rPr>
        <w:t xml:space="preserve">Just as a Yid puts on </w:t>
      </w:r>
      <w:r>
        <w:rPr>
          <w:rFonts w:ascii="Georgia" w:hAnsi="Georgia" w:cs="SBL Hebrew" w:eastAsia="Georgia"/>
          <w:b w:val="0"/>
          <w:i/>
          <w:color w:val="1A1A1A"/>
          <w:sz w:val="22"/>
        </w:rPr>
        <w:t>bigdei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בִּגְדֵי שַׁבָּת</w:t>
      </w:r>
      <w:r>
        <w:rPr>
          <w:rFonts w:ascii="Georgia" w:hAnsi="Georgia" w:cs="SBL Hebrew" w:eastAsia="Georgia"/>
          <w:b w:val="0"/>
          <w:i w:val="0"/>
          <w:color w:val="1A1A1A"/>
          <w:sz w:val="22"/>
        </w:rPr>
        <w:t xml:space="preserve">) — as the Friday-night piyut </w:t>
      </w:r>
      <w:r>
        <w:rPr>
          <w:rFonts w:ascii="SBL Hebrew" w:hAnsi="SBL Hebrew" w:cs="SBL Hebrew" w:eastAsia="SBL Hebrew"/>
          <w:b w:val="0"/>
          <w:i/>
          <w:color w:val="1E3A8A"/>
          <w:sz w:val="22"/>
        </w:rPr>
        <w:t>לק-ל אֲשֶׁר שָׁבַת</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declares of </w:t>
      </w:r>
      <w:r>
        <w:rPr>
          <w:rFonts w:ascii="SBL Hebrew" w:hAnsi="SBL Hebrew" w:cs="SBL Hebrew" w:eastAsia="SBL Hebrew"/>
          <w:b w:val="0"/>
          <w:i w:val="0"/>
          <w:color w:val="1E3A8A"/>
          <w:sz w:val="22"/>
        </w:rPr>
        <w:t>הקב״ה</w:t>
      </w:r>
      <w:r>
        <w:rPr>
          <w:rFonts w:ascii="Georgia" w:hAnsi="Georgia" w:cs="SBL Hebrew" w:eastAsia="Georgia"/>
          <w:b w:val="0"/>
          <w:i w:val="0"/>
          <w:color w:val="1A1A1A"/>
          <w:sz w:val="22"/>
        </w:rPr>
        <w:t xml:space="preserve">: </w:t>
      </w:r>
      <w:r>
        <w:rPr>
          <w:rFonts w:ascii="SBL Hebrew" w:hAnsi="SBL Hebrew" w:cs="SBL Hebrew" w:eastAsia="SBL Hebrew"/>
          <w:b w:val="0"/>
          <w:i/>
          <w:color w:val="1E3A8A"/>
          <w:sz w:val="22"/>
        </w:rPr>
        <w:t>תִּפְאֶרֶת עָטָה לְיוֹם הַמְּנוּחָה</w:t>
      </w:r>
      <w:r>
        <w:rPr>
          <w:rFonts w:ascii="Georgia" w:hAnsi="Georgia" w:cs="SBL Hebrew" w:eastAsia="Georgia"/>
          <w:b w:val="0"/>
          <w:i w:val="0"/>
          <w:color w:val="1A1A1A"/>
          <w:sz w:val="22"/>
        </w:rPr>
        <w:t xml:space="preserve"> — so, </w:t>
      </w:r>
      <w:r>
        <w:rPr>
          <w:rFonts w:ascii="Georgia" w:hAnsi="Georgia" w:cs="SBL Hebrew" w:eastAsia="Georgia"/>
          <w:b w:val="0"/>
          <w:i/>
          <w:color w:val="1A1A1A"/>
          <w:sz w:val="22"/>
        </w:rPr>
        <w:t>kaviyachol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כִּבְיָכוֹל</w:t>
      </w:r>
      <w:r>
        <w:rPr>
          <w:rFonts w:ascii="Georgia" w:hAnsi="Georgia" w:cs="SBL Hebrew" w:eastAsia="Georgia"/>
          <w:b w:val="0"/>
          <w:i w:val="0"/>
          <w:color w:val="1A1A1A"/>
          <w:sz w:val="22"/>
        </w:rPr>
        <w:t xml:space="preserve">), the Ribbono Shel Olam Himself “wraps Himself” in the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of Shabbos as one wraps himself in a garment of honor. The change is not one-sided. Something changes in the higher </w:t>
      </w:r>
      <w:r>
        <w:rPr>
          <w:rFonts w:ascii="Georgia" w:hAnsi="Georgia" w:cs="SBL Hebrew" w:eastAsia="Georgia"/>
          <w:b w:val="0"/>
          <w:i/>
          <w:color w:val="1A1A1A"/>
          <w:sz w:val="22"/>
        </w:rPr>
        <w:t>olamos</w:t>
      </w:r>
      <w:r>
        <w:rPr>
          <w:rFonts w:ascii="Georgia" w:hAnsi="Georgia" w:cs="SBL Hebrew" w:eastAsia="Georgia"/>
          <w:b w:val="0"/>
          <w:i w:val="0"/>
          <w:color w:val="1A1A1A"/>
          <w:sz w:val="22"/>
        </w:rPr>
        <w:t xml:space="preserve"> on Shabbos, and the material act of the Yid changing into finer clothes is an emulation of a divine act.</w:t>
      </w:r>
    </w:p>
    <w:p>
      <w:pPr>
        <w:spacing w:before="0" w:after="120" w:line="324" w:lineRule="auto"/>
      </w:pPr>
      <w:r>
        <w:rPr>
          <w:rFonts w:ascii="Georgia" w:hAnsi="Georgia" w:cs="SBL Hebrew" w:eastAsia="Georgia"/>
          <w:b w:val="0"/>
          <w:i w:val="0"/>
          <w:color w:val="1A1A1A"/>
          <w:sz w:val="22"/>
        </w:rPr>
        <w:t xml:space="preserve">The pasuk that commemorates this — </w:t>
      </w:r>
      <w:r>
        <w:rPr>
          <w:rFonts w:ascii="SBL Hebrew" w:hAnsi="SBL Hebrew" w:cs="SBL Hebrew" w:eastAsia="SBL Hebrew"/>
          <w:b w:val="0"/>
          <w:i w:val="0"/>
          <w:color w:val="1E3A8A"/>
          <w:sz w:val="22"/>
        </w:rPr>
        <w:t>ה׳ מָלָךְ גֵּאוּת לָבֵשׁ</w:t>
      </w:r>
      <w:r>
        <w:rPr>
          <w:rFonts w:ascii="Georgia" w:hAnsi="Georgia" w:cs="SBL Hebrew" w:eastAsia="Georgia"/>
          <w:b w:val="0"/>
          <w:i w:val="0"/>
          <w:color w:val="1A1A1A"/>
          <w:sz w:val="22"/>
        </w:rPr>
        <w:t xml:space="preserve"> — is added on Shabbos morning to bring the parallel to speech. The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of Shabbos reaches through </w:t>
      </w:r>
      <w:r>
        <w:rPr>
          <w:rFonts w:ascii="Georgia" w:hAnsi="Georgia" w:cs="SBL Hebrew" w:eastAsia="Georgia"/>
          <w:b w:val="0"/>
          <w:i/>
          <w:color w:val="1A1A1A"/>
          <w:sz w:val="22"/>
        </w:rPr>
        <w:t>all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olamos</w:t>
      </w:r>
      <w:r>
        <w:rPr>
          <w:rFonts w:ascii="Georgia" w:hAnsi="Georgia" w:cs="SBL Hebrew" w:eastAsia="Georgia"/>
          <w:b w:val="0"/>
          <w:i w:val="0"/>
          <w:color w:val="1A1A1A"/>
          <w:sz w:val="22"/>
        </w:rPr>
        <w:t xml:space="preserve">. What the Yid does with his body in preparation for the day corresponds to something that is happening, </w:t>
      </w:r>
      <w:r>
        <w:rPr>
          <w:rFonts w:ascii="Georgia" w:hAnsi="Georgia" w:cs="SBL Hebrew" w:eastAsia="Georgia"/>
          <w:b w:val="0"/>
          <w:i/>
          <w:color w:val="1A1A1A"/>
          <w:sz w:val="22"/>
        </w:rPr>
        <w:t>kaviyachol</w:t>
      </w:r>
      <w:r>
        <w:rPr>
          <w:rFonts w:ascii="Georgia" w:hAnsi="Georgia" w:cs="SBL Hebrew" w:eastAsia="Georgia"/>
          <w:b w:val="0"/>
          <w:i w:val="0"/>
          <w:color w:val="1A1A1A"/>
          <w:sz w:val="22"/>
        </w:rPr>
        <w:t>, in Shamayim.</w:t>
      </w:r>
    </w:p>
    <w:p>
      <w:pPr>
        <w:spacing w:before="360" w:after="80"/>
        <w:pBdr>
          <w:bottom w:val="single" w:sz="6" w:space="2" w:color="b8860b"/>
        </w:pBdr>
      </w:pPr>
      <w:r>
        <w:rPr>
          <w:rFonts w:ascii="Georgia" w:hAnsi="Georgia" w:cs="SBL Hebrew" w:eastAsia="Georgia"/>
          <w:b w:val="0"/>
          <w:i w:val="0"/>
          <w:color w:val="1E3A8A"/>
          <w:sz w:val="26"/>
          <w:smallCaps w:val="1"/>
        </w:rPr>
        <w:t xml:space="preserve">XI. </w:t>
      </w:r>
      <w:r>
        <w:rPr>
          <w:rFonts w:ascii="SBL Hebrew" w:hAnsi="SBL Hebrew" w:cs="SBL Hebrew" w:eastAsia="SBL Hebrew"/>
          <w:b w:val="0"/>
          <w:i w:val="0"/>
          <w:color w:val="1E3A8A"/>
          <w:sz w:val="26"/>
          <w:smallCaps w:val="1"/>
        </w:rPr>
        <w:t>נִשְׁמַת כָּל חַי</w:t>
      </w:r>
      <w:r>
        <w:rPr>
          <w:rFonts w:ascii="Georgia" w:hAnsi="Georgia" w:cs="SBL Hebrew" w:eastAsia="Georgia"/>
          <w:b w:val="0"/>
          <w:i w:val="0"/>
          <w:color w:val="1E3A8A"/>
          <w:sz w:val="26"/>
          <w:smallCaps w:val="1"/>
        </w:rPr>
        <w:t xml:space="preserve"> — The </w:t>
      </w:r>
      <w:r>
        <w:rPr>
          <w:rFonts w:ascii="Georgia" w:hAnsi="Georgia" w:cs="SBL Hebrew" w:eastAsia="Georgia"/>
          <w:b w:val="0"/>
          <w:i/>
          <w:color w:val="1E3A8A"/>
          <w:sz w:val="26"/>
          <w:smallCaps w:val="1"/>
        </w:rPr>
        <w:t>Yesod v’Shoresh</w:t>
      </w:r>
      <w:r>
        <w:rPr>
          <w:rFonts w:ascii="Georgia" w:hAnsi="Georgia" w:cs="SBL Hebrew" w:eastAsia="Georgia"/>
          <w:b w:val="0"/>
          <w:i w:val="0"/>
          <w:color w:val="1E3A8A"/>
          <w:sz w:val="26"/>
          <w:smallCaps w:val="1"/>
        </w:rPr>
        <w:t xml:space="preserve"> of Shabbos Shacharis</w:t>
      </w:r>
    </w:p>
    <w:p>
      <w:pPr>
        <w:spacing w:before="240" w:after="40"/>
      </w:pPr>
      <w:r>
        <w:rPr>
          <w:rFonts w:ascii="Georgia" w:hAnsi="Georgia" w:cs="SBL Hebrew" w:eastAsia="Georgia"/>
          <w:b w:val="0"/>
          <w:i/>
          <w:color w:val="B8860B"/>
          <w:sz w:val="23"/>
        </w:rPr>
        <w:t>The Peak of Shabbos-Morning Tefillah</w:t>
      </w:r>
    </w:p>
    <w:p>
      <w:pPr>
        <w:spacing w:before="0" w:after="120" w:line="324" w:lineRule="auto"/>
      </w:pPr>
      <w:r>
        <w:rPr>
          <w:rFonts w:ascii="SBL Hebrew" w:hAnsi="SBL Hebrew" w:cs="SBL Hebrew" w:eastAsia="SBL Hebrew"/>
          <w:b w:val="0"/>
          <w:i w:val="0"/>
          <w:color w:val="1E3A8A"/>
          <w:sz w:val="22"/>
        </w:rPr>
        <w:t>נִשְׁמַת כָּל חַי</w:t>
      </w:r>
      <w:r>
        <w:rPr>
          <w:rFonts w:ascii="Georgia" w:hAnsi="Georgia" w:cs="SBL Hebrew" w:eastAsia="Georgia"/>
          <w:b w:val="0"/>
          <w:i w:val="0"/>
          <w:color w:val="1A1A1A"/>
          <w:sz w:val="22"/>
        </w:rPr>
        <w:t xml:space="preserve"> is the peak of Shabbos-morning davening — the </w:t>
      </w:r>
      <w:r>
        <w:rPr>
          <w:rFonts w:ascii="Georgia" w:hAnsi="Georgia" w:cs="SBL Hebrew" w:eastAsia="Georgia"/>
          <w:b w:val="0"/>
          <w:i/>
          <w:color w:val="1A1A1A"/>
          <w:sz w:val="22"/>
        </w:rPr>
        <w:t>yesod v’shoresh ha’avodah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יְסוֹד וְשׁוֹרֶשׁ הָעֲבוֹדָה</w:t>
      </w:r>
      <w:r>
        <w:rPr>
          <w:rFonts w:ascii="Georgia" w:hAnsi="Georgia" w:cs="SBL Hebrew" w:eastAsia="Georgia"/>
          <w:b w:val="0"/>
          <w:i w:val="0"/>
          <w:color w:val="1A1A1A"/>
          <w:sz w:val="22"/>
        </w:rPr>
        <w:t xml:space="preserve">) of Shabbos Shacharis, according to the great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מְקוּבָּלִים</w:t>
      </w:r>
      <w:r>
        <w:rPr>
          <w:rFonts w:ascii="Georgia" w:hAnsi="Georgia" w:cs="SBL Hebrew" w:eastAsia="Georgia"/>
          <w:b w:val="0"/>
          <w:i w:val="0"/>
          <w:color w:val="1A1A1A"/>
          <w:sz w:val="22"/>
        </w:rPr>
        <w:t xml:space="preserve">). It is a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סְגוּלָה</w:t>
      </w:r>
      <w:r>
        <w:rPr>
          <w:rFonts w:ascii="Georgia" w:hAnsi="Georgia" w:cs="SBL Hebrew" w:eastAsia="Georgia"/>
          <w:b w:val="0"/>
          <w:i w:val="0"/>
          <w:color w:val="1A1A1A"/>
          <w:sz w:val="22"/>
        </w:rPr>
        <w:t>) of significant weight in its own right; some women recite it every day. Yet a legend attached to its authorship, of a kind that has circulated in some corners of Jewish popular literature for many centuries, requires being addressed directly — both because the legend itself is false and because the Rishonic rebuttal is a matter of the historical record.</w:t>
      </w:r>
    </w:p>
    <w:p>
      <w:pPr>
        <w:spacing w:before="240" w:after="40"/>
      </w:pPr>
      <w:r>
        <w:rPr>
          <w:rFonts w:ascii="Georgia" w:hAnsi="Georgia" w:cs="SBL Hebrew" w:eastAsia="Georgia"/>
          <w:b w:val="0"/>
          <w:i/>
          <w:color w:val="B8860B"/>
          <w:sz w:val="23"/>
        </w:rPr>
        <w:t>The Legend of Shimon Kefa</w:t>
      </w:r>
    </w:p>
    <w:p>
      <w:pPr>
        <w:spacing w:before="0" w:after="120" w:line="324" w:lineRule="auto"/>
      </w:pPr>
      <w:r>
        <w:rPr>
          <w:rFonts w:ascii="Georgia" w:hAnsi="Georgia" w:cs="SBL Hebrew" w:eastAsia="Georgia"/>
          <w:b w:val="0"/>
          <w:i w:val="0"/>
          <w:color w:val="1A1A1A"/>
          <w:sz w:val="22"/>
        </w:rPr>
        <w:t xml:space="preserve">The legend concerns a Jew known in the story as </w:t>
      </w:r>
      <w:r>
        <w:rPr>
          <w:rFonts w:ascii="Georgia" w:hAnsi="Georgia" w:cs="SBL Hebrew" w:eastAsia="Georgia"/>
          <w:b/>
          <w:i w:val="0"/>
          <w:color w:val="1A1A1A"/>
          <w:sz w:val="22"/>
        </w:rPr>
        <w:t>Shimon Kefa</w:t>
      </w:r>
      <w:r>
        <w:rPr>
          <w:rFonts w:ascii="Georgia" w:hAnsi="Georgia" w:cs="SBL Hebrew" w:eastAsia="Georgia"/>
          <w:b w:val="0"/>
          <w:i w:val="0"/>
          <w:color w:val="1A1A1A"/>
          <w:sz w:val="22"/>
        </w:rPr>
        <w:t xml:space="preserve"> (Kefa — the Aramaic </w:t>
      </w:r>
      <w:r>
        <w:rPr>
          <w:rFonts w:ascii="Georgia" w:hAnsi="Georgia" w:cs="SBL Hebrew" w:eastAsia="Georgia"/>
          <w:b w:val="0"/>
          <w:i/>
          <w:color w:val="1A1A1A"/>
          <w:sz w:val="22"/>
        </w:rPr>
        <w:t>kefa</w:t>
      </w:r>
      <w:r>
        <w:rPr>
          <w:rFonts w:ascii="Georgia" w:hAnsi="Georgia" w:cs="SBL Hebrew" w:eastAsia="Georgia"/>
          <w:b w:val="0"/>
          <w:i w:val="0"/>
          <w:color w:val="1A1A1A"/>
          <w:sz w:val="22"/>
        </w:rPr>
        <w:t xml:space="preserve">, “rock,” rendered in Greek as </w:t>
      </w:r>
      <w:r>
        <w:rPr>
          <w:rFonts w:ascii="Georgia" w:hAnsi="Georgia" w:cs="SBL Hebrew" w:eastAsia="Georgia"/>
          <w:b w:val="0"/>
          <w:i/>
          <w:color w:val="1A1A1A"/>
          <w:sz w:val="22"/>
        </w:rPr>
        <w:t>Petros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Its historical setting: the era of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when the movement that later became Christianity had first emerged. In that early period the followers of </w:t>
      </w:r>
      <w:r>
        <w:rPr>
          <w:rFonts w:ascii="Georgia" w:hAnsi="Georgia" w:cs="SBL Hebrew" w:eastAsia="Georgia"/>
          <w:b w:val="0"/>
          <w:i/>
          <w:color w:val="1A1A1A"/>
          <w:sz w:val="22"/>
        </w:rPr>
        <w:t>Yoshke</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ימח שמו וזכרו</w:t>
      </w:r>
      <w:r>
        <w:rPr>
          <w:rFonts w:ascii="Georgia" w:hAnsi="Georgia" w:cs="SBL Hebrew" w:eastAsia="Georgia"/>
          <w:b w:val="0"/>
          <w:i w:val="0"/>
          <w:color w:val="1A1A1A"/>
          <w:sz w:val="22"/>
        </w:rPr>
        <w:t>) were not yet a separate community — they were Yidden, neighbors and shul-goers, and the boundary between the two religions had not yet been drawn.</w:t>
      </w:r>
    </w:p>
    <w:p>
      <w:pPr>
        <w:spacing w:before="0" w:after="120" w:line="324" w:lineRule="auto"/>
      </w:pPr>
      <w:r>
        <w:rPr>
          <w:rFonts w:ascii="Georgia" w:hAnsi="Georgia" w:cs="SBL Hebrew" w:eastAsia="Georgia"/>
          <w:b w:val="0"/>
          <w:i w:val="0"/>
          <w:color w:val="1A1A1A"/>
          <w:sz w:val="22"/>
        </w:rPr>
        <w:t xml:space="preserve">According to the legend,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officially appointed Shimon Kefa — a frum Yid — as an undercover agent charged with a specific mission: to infiltrate the emerging Christian movement, rise within its ranks, and establish laws that would create a decisive and permanent separation between Christianity and Yiddishkeit. He is credited within the legend with the institution of Sunday as the Christian day of rest — a single stroke that made the boundary of Shabbos between the two religions permanent and unmistakable. The legend then extends: that this same Shimon Kefa returned to Klal Yisrael, composed </w:t>
      </w:r>
      <w:r>
        <w:rPr>
          <w:rFonts w:ascii="SBL Hebrew" w:hAnsi="SBL Hebrew" w:cs="SBL Hebrew" w:eastAsia="SBL Hebrew"/>
          <w:b w:val="0"/>
          <w:i w:val="0"/>
          <w:color w:val="1E3A8A"/>
          <w:sz w:val="22"/>
        </w:rPr>
        <w:t>נִשְׁמַת</w:t>
      </w:r>
      <w:r>
        <w:rPr>
          <w:rFonts w:ascii="Georgia" w:hAnsi="Georgia" w:cs="SBL Hebrew" w:eastAsia="Georgia"/>
          <w:b w:val="0"/>
          <w:i w:val="0"/>
          <w:color w:val="1A1A1A"/>
          <w:sz w:val="22"/>
        </w:rPr>
        <w:t>, and had it inserted into the siddur of Israel.</w:t>
      </w:r>
    </w:p>
    <w:p>
      <w:pPr>
        <w:spacing w:before="0" w:after="120" w:line="324" w:lineRule="auto"/>
      </w:pPr>
      <w:r>
        <w:rPr>
          <w:rFonts w:ascii="Georgia" w:hAnsi="Georgia" w:cs="SBL Hebrew" w:eastAsia="Georgia"/>
          <w:b w:val="0"/>
          <w:i w:val="0"/>
          <w:color w:val="1A1A1A"/>
          <w:sz w:val="22"/>
        </w:rPr>
        <w:t xml:space="preserve">If the legend were true — if </w:t>
      </w:r>
      <w:r>
        <w:rPr>
          <w:rFonts w:ascii="SBL Hebrew" w:hAnsi="SBL Hebrew" w:cs="SBL Hebrew" w:eastAsia="SBL Hebrew"/>
          <w:b w:val="0"/>
          <w:i w:val="0"/>
          <w:color w:val="1E3A8A"/>
          <w:sz w:val="22"/>
        </w:rPr>
        <w:t>נִשְׁמַת</w:t>
      </w:r>
      <w:r>
        <w:rPr>
          <w:rFonts w:ascii="Georgia" w:hAnsi="Georgia" w:cs="SBL Hebrew" w:eastAsia="Georgia"/>
          <w:b w:val="0"/>
          <w:i w:val="0"/>
          <w:color w:val="1A1A1A"/>
          <w:sz w:val="22"/>
        </w:rPr>
        <w:t xml:space="preserve"> were the composition of a Yid who had (even for tactical purposes) crossed the boundary into Christianity — the presence of the tefillah in the siddur would carry a shadow. This is the question that the Rishonim in Northern France in the age of Rashi felt compelled to address, and did address, with striking force.</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Machzor Vitri</w:t>
      </w:r>
      <w:r>
        <w:rPr>
          <w:rFonts w:ascii="Georgia" w:hAnsi="Georgia" w:cs="SBL Hebrew" w:eastAsia="Georgia"/>
          <w:b w:val="0"/>
          <w:i/>
          <w:color w:val="B8860B"/>
          <w:sz w:val="23"/>
        </w:rPr>
        <w:t>’s Rebuttal</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Machzor Vitri</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 authored by </w:t>
      </w:r>
      <w:r>
        <w:rPr>
          <w:rFonts w:ascii="SBL Hebrew" w:hAnsi="SBL Hebrew" w:cs="SBL Hebrew" w:eastAsia="SBL Hebrew"/>
          <w:b w:val="0"/>
          <w:i w:val="0"/>
          <w:color w:val="1E3A8A"/>
          <w:sz w:val="22"/>
        </w:rPr>
        <w:t>ר׳ שמחה בן שמואל מויטרי</w:t>
      </w:r>
      <w:r>
        <w:rPr>
          <w:rFonts w:ascii="Georgia" w:hAnsi="Georgia" w:cs="SBL Hebrew" w:eastAsia="Georgia"/>
          <w:b w:val="0"/>
          <w:i w:val="0"/>
          <w:color w:val="1A1A1A"/>
          <w:sz w:val="22"/>
        </w:rPr>
        <w:t xml:space="preserve">, a talmid of Rashi — rebuts the legend with unusual sharpness. The formulation is a paraphrase; the substance is that anyone who claims that </w:t>
      </w:r>
      <w:r>
        <w:rPr>
          <w:rFonts w:ascii="SBL Hebrew" w:hAnsi="SBL Hebrew" w:cs="SBL Hebrew" w:eastAsia="SBL Hebrew"/>
          <w:b w:val="0"/>
          <w:i w:val="0"/>
          <w:color w:val="1E3A8A"/>
          <w:sz w:val="22"/>
        </w:rPr>
        <w:t>נִשְׁמַת</w:t>
      </w:r>
      <w:r>
        <w:rPr>
          <w:rFonts w:ascii="Georgia" w:hAnsi="Georgia" w:cs="SBL Hebrew" w:eastAsia="Georgia"/>
          <w:b w:val="0"/>
          <w:i w:val="0"/>
          <w:color w:val="1A1A1A"/>
          <w:sz w:val="22"/>
        </w:rPr>
        <w:t xml:space="preserve"> was composed by this Yid who became a Christian — even if only in the manner of an undercover mission — will be </w:t>
      </w:r>
      <w:r>
        <w:rPr>
          <w:rFonts w:ascii="Georgia" w:hAnsi="Georgia" w:cs="SBL Hebrew" w:eastAsia="Georgia"/>
          <w:b w:val="0"/>
          <w:i/>
          <w:color w:val="1A1A1A"/>
          <w:sz w:val="22"/>
        </w:rPr>
        <w:t>chayav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חַיָּיב</w:t>
      </w:r>
      <w:r>
        <w:rPr>
          <w:rFonts w:ascii="Georgia" w:hAnsi="Georgia" w:cs="SBL Hebrew" w:eastAsia="Georgia"/>
          <w:b w:val="0"/>
          <w:i w:val="0"/>
          <w:color w:val="1A1A1A"/>
          <w:sz w:val="22"/>
        </w:rPr>
        <w:t xml:space="preserve">), when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is rebuilt, to bring a </w:t>
      </w:r>
      <w:r>
        <w:rPr>
          <w:rFonts w:ascii="Georgia" w:hAnsi="Georgia" w:cs="SBL Hebrew" w:eastAsia="Georgia"/>
          <w:b w:val="0"/>
          <w:i/>
          <w:color w:val="1A1A1A"/>
          <w:sz w:val="22"/>
        </w:rPr>
        <w:t>korban chatas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חַטָּאת</w:t>
      </w:r>
      <w:r>
        <w:rPr>
          <w:rFonts w:ascii="Georgia" w:hAnsi="Georgia" w:cs="SBL Hebrew" w:eastAsia="Georgia"/>
          <w:b w:val="0"/>
          <w:i w:val="0"/>
          <w:color w:val="1A1A1A"/>
          <w:sz w:val="22"/>
        </w:rPr>
        <w:t>) for having uttered such a falsehood about a holy tefillah.</w:t>
      </w:r>
    </w:p>
    <w:p>
      <w:pPr>
        <w:spacing w:before="0" w:after="120" w:line="324" w:lineRule="auto"/>
      </w:pPr>
      <w:r>
        <w:rPr>
          <w:rFonts w:ascii="Georgia" w:hAnsi="Georgia" w:cs="SBL Hebrew" w:eastAsia="Georgia"/>
          <w:b w:val="0"/>
          <w:i w:val="0"/>
          <w:color w:val="1A1A1A"/>
          <w:sz w:val="22"/>
        </w:rPr>
        <w:t xml:space="preserve">The severity of the language is itself the measure of how seriously the </w:t>
      </w:r>
      <w:r>
        <w:rPr>
          <w:rFonts w:ascii="Georgia" w:hAnsi="Georgia" w:cs="SBL Hebrew" w:eastAsia="Georgia"/>
          <w:b w:val="0"/>
          <w:i/>
          <w:color w:val="1A1A1A"/>
          <w:sz w:val="22"/>
        </w:rPr>
        <w:t>Machzor Vitri</w:t>
      </w:r>
      <w:r>
        <w:rPr>
          <w:rFonts w:ascii="Georgia" w:hAnsi="Georgia" w:cs="SBL Hebrew" w:eastAsia="Georgia"/>
          <w:b w:val="0"/>
          <w:i w:val="0"/>
          <w:color w:val="1A1A1A"/>
          <w:sz w:val="22"/>
        </w:rPr>
        <w:t xml:space="preserve"> took the danger. He rules the legend a falsehood and its repetition a sin. His counter-attribution is the standard authorship of the fixed elements of the siddur: </w:t>
      </w:r>
      <w:r>
        <w:rPr>
          <w:rFonts w:ascii="SBL Hebrew" w:hAnsi="SBL Hebrew" w:cs="SBL Hebrew" w:eastAsia="SBL Hebrew"/>
          <w:b w:val="0"/>
          <w:i w:val="0"/>
          <w:color w:val="1E3A8A"/>
          <w:sz w:val="22"/>
        </w:rPr>
        <w:t>נִשְׁמַת</w:t>
      </w:r>
      <w:r>
        <w:rPr>
          <w:rFonts w:ascii="Georgia" w:hAnsi="Georgia" w:cs="SBL Hebrew" w:eastAsia="Georgia"/>
          <w:b w:val="0"/>
          <w:i w:val="0"/>
          <w:color w:val="1A1A1A"/>
          <w:sz w:val="22"/>
        </w:rPr>
        <w:t xml:space="preserve"> was composed by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and he brings multiple </w:t>
      </w:r>
      <w:r>
        <w:rPr>
          <w:rFonts w:ascii="Georgia" w:hAnsi="Georgia" w:cs="SBL Hebrew" w:eastAsia="Georgia"/>
          <w:b w:val="0"/>
          <w:i/>
          <w:color w:val="1A1A1A"/>
          <w:sz w:val="22"/>
        </w:rPr>
        <w:t>rayos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רְאָיוֹת</w:t>
      </w:r>
      <w:r>
        <w:rPr>
          <w:rFonts w:ascii="Georgia" w:hAnsi="Georgia" w:cs="SBL Hebrew" w:eastAsia="Georgia"/>
          <w:b w:val="0"/>
          <w:i w:val="0"/>
          <w:color w:val="1A1A1A"/>
          <w:sz w:val="22"/>
        </w:rPr>
        <w:t>) from the internal structure and vocabulary of the tefillah in support.</w:t>
      </w:r>
    </w:p>
    <w:p>
      <w:pPr>
        <w:spacing w:before="240" w:after="40"/>
      </w:pPr>
      <w:r>
        <w:rPr>
          <w:rFonts w:ascii="Georgia" w:hAnsi="Georgia" w:cs="SBL Hebrew" w:eastAsia="Georgia"/>
          <w:b w:val="0"/>
          <w:i/>
          <w:color w:val="B8860B"/>
          <w:sz w:val="23"/>
        </w:rPr>
        <w:t>What Remains of the Question</w:t>
      </w:r>
    </w:p>
    <w:p>
      <w:pPr>
        <w:spacing w:before="0" w:after="120" w:line="324" w:lineRule="auto"/>
      </w:pPr>
      <w:r>
        <w:rPr>
          <w:rFonts w:ascii="Georgia" w:hAnsi="Georgia" w:cs="SBL Hebrew" w:eastAsia="Georgia"/>
          <w:b w:val="0"/>
          <w:i w:val="0"/>
          <w:color w:val="1A1A1A"/>
          <w:sz w:val="22"/>
        </w:rPr>
        <w:t xml:space="preserve">The persistence of the rebuttal implies the persistence of the rumor. The </w:t>
      </w:r>
      <w:r>
        <w:rPr>
          <w:rFonts w:ascii="Georgia" w:hAnsi="Georgia" w:cs="SBL Hebrew" w:eastAsia="Georgia"/>
          <w:b w:val="0"/>
          <w:i/>
          <w:color w:val="1A1A1A"/>
          <w:sz w:val="22"/>
        </w:rPr>
        <w:t>Machzor Vitri</w:t>
      </w:r>
      <w:r>
        <w:rPr>
          <w:rFonts w:ascii="Georgia" w:hAnsi="Georgia" w:cs="SBL Hebrew" w:eastAsia="Georgia"/>
          <w:b w:val="0"/>
          <w:i w:val="0"/>
          <w:color w:val="1A1A1A"/>
          <w:sz w:val="22"/>
        </w:rPr>
        <w:t xml:space="preserve">’s formulation is not an academic exercise; the fact that a talmid of Rashi in northern France felt the need to invoke a </w:t>
      </w:r>
      <w:r>
        <w:rPr>
          <w:rFonts w:ascii="Georgia" w:hAnsi="Georgia" w:cs="SBL Hebrew" w:eastAsia="Georgia"/>
          <w:b w:val="0"/>
          <w:i/>
          <w:color w:val="1A1A1A"/>
          <w:sz w:val="22"/>
        </w:rPr>
        <w:t>korban chatas</w:t>
      </w:r>
      <w:r>
        <w:rPr>
          <w:rFonts w:ascii="Georgia" w:hAnsi="Georgia" w:cs="SBL Hebrew" w:eastAsia="Georgia"/>
          <w:b w:val="0"/>
          <w:i w:val="0"/>
          <w:color w:val="1A1A1A"/>
          <w:sz w:val="22"/>
        </w:rPr>
        <w:t xml:space="preserve"> to warn against the legend means that the legend was in fact circulating among Jews of his era, and that the potential damage of its uncritical repetition was real. Nothing in the historical or scholarly record supports the legend on its merits: the historical Simon Peter (c. 1–c. 65 CE) is a central figure in Christian tradition as founder of the Roman Church, and the “undercover Jewish agent” narrative appears only in Jewish popular literature and has no basis outside it.</w:t>
      </w:r>
    </w:p>
    <w:p>
      <w:pPr>
        <w:spacing w:before="0" w:after="120" w:line="324" w:lineRule="auto"/>
      </w:pPr>
      <w:r>
        <w:rPr>
          <w:rFonts w:ascii="Georgia" w:hAnsi="Georgia" w:cs="SBL Hebrew" w:eastAsia="Georgia"/>
          <w:b w:val="0"/>
          <w:i w:val="0"/>
          <w:color w:val="1A1A1A"/>
          <w:sz w:val="22"/>
        </w:rPr>
        <w:t xml:space="preserve">The point is not to soften the </w:t>
      </w:r>
      <w:r>
        <w:rPr>
          <w:rFonts w:ascii="Georgia" w:hAnsi="Georgia" w:cs="SBL Hebrew" w:eastAsia="Georgia"/>
          <w:b w:val="0"/>
          <w:i/>
          <w:color w:val="1A1A1A"/>
          <w:sz w:val="22"/>
        </w:rPr>
        <w:t>Machzor Vitri</w:t>
      </w:r>
      <w:r>
        <w:rPr>
          <w:rFonts w:ascii="Georgia" w:hAnsi="Georgia" w:cs="SBL Hebrew" w:eastAsia="Georgia"/>
          <w:b w:val="0"/>
          <w:i w:val="0"/>
          <w:color w:val="1A1A1A"/>
          <w:sz w:val="22"/>
        </w:rPr>
        <w:t xml:space="preserve">’s severity. It is to hear him clearly: when a Yid reaches </w:t>
      </w:r>
      <w:r>
        <w:rPr>
          <w:rFonts w:ascii="SBL Hebrew" w:hAnsi="SBL Hebrew" w:cs="SBL Hebrew" w:eastAsia="SBL Hebrew"/>
          <w:b w:val="0"/>
          <w:i w:val="0"/>
          <w:color w:val="1E3A8A"/>
          <w:sz w:val="22"/>
        </w:rPr>
        <w:t>נִשְׁמַת כָּל חַי</w:t>
      </w:r>
      <w:r>
        <w:rPr>
          <w:rFonts w:ascii="Georgia" w:hAnsi="Georgia" w:cs="SBL Hebrew" w:eastAsia="Georgia"/>
          <w:b w:val="0"/>
          <w:i w:val="0"/>
          <w:color w:val="1A1A1A"/>
          <w:sz w:val="22"/>
        </w:rPr>
        <w:t xml:space="preserve"> on Shabbos morning, he is saying words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composed. That is the fact of the matter per one of the closest talmidim of Rashi, and the legend to the contrary is one that the Rishonim themselves felt obligated to condemn in the strongest halakhic terms available.</w:t>
      </w:r>
    </w:p>
    <w:p>
      <w:pPr>
        <w:spacing w:before="360" w:after="80"/>
        <w:pBdr>
          <w:bottom w:val="single" w:sz="6" w:space="2" w:color="b8860b"/>
        </w:pBdr>
      </w:pPr>
      <w:r>
        <w:rPr>
          <w:rFonts w:ascii="Georgia" w:hAnsi="Georgia" w:cs="SBL Hebrew" w:eastAsia="Georgia"/>
          <w:b w:val="0"/>
          <w:i w:val="0"/>
          <w:color w:val="1E3A8A"/>
          <w:sz w:val="26"/>
          <w:smallCaps w:val="1"/>
        </w:rPr>
        <w:t>XII. Closing</w:t>
      </w:r>
    </w:p>
    <w:p>
      <w:pPr>
        <w:spacing w:before="0" w:after="120" w:line="324" w:lineRule="auto"/>
      </w:pPr>
      <w:r>
        <w:rPr>
          <w:rFonts w:ascii="Georgia" w:hAnsi="Georgia" w:cs="SBL Hebrew" w:eastAsia="Georgia"/>
          <w:b w:val="0"/>
          <w:i w:val="0"/>
          <w:color w:val="1A1A1A"/>
          <w:sz w:val="22"/>
        </w:rPr>
        <w:t xml:space="preserve">The added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of Shabbos morning are, in the account of </w:t>
      </w:r>
      <w:r>
        <w:rPr>
          <w:rFonts w:ascii="Georgia" w:hAnsi="Georgia" w:cs="SBL Hebrew" w:eastAsia="Georgia"/>
          <w:b w:val="0"/>
          <w:i/>
          <w:color w:val="1A1A1A"/>
          <w:sz w:val="22"/>
        </w:rPr>
        <w:t>Rabbeinu Shlomo mi’Garmisa</w:t>
      </w:r>
      <w:r>
        <w:rPr>
          <w:rFonts w:ascii="Georgia" w:hAnsi="Georgia" w:cs="SBL Hebrew" w:eastAsia="Georgia"/>
          <w:b w:val="0"/>
          <w:i w:val="0"/>
          <w:color w:val="1A1A1A"/>
          <w:sz w:val="22"/>
        </w:rPr>
        <w:t xml:space="preserve">, the recovered form of the original daily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 the ideal that the weekday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could not sustain, preserved intact on the one day that permits it. Each has its source and, in the case of the additions here traced, its human story: an inaugural Shabbos in Toledo in 1180 that seeded </w:t>
      </w:r>
      <w:r>
        <w:rPr>
          <w:rFonts w:ascii="SBL Hebrew" w:hAnsi="SBL Hebrew" w:cs="SBL Hebrew" w:eastAsia="SBL Hebrew"/>
          <w:b w:val="0"/>
          <w:i w:val="0"/>
          <w:color w:val="1E3A8A"/>
          <w:sz w:val="22"/>
        </w:rPr>
        <w:t>שָׂמַחְתִּי</w:t>
      </w:r>
      <w:r>
        <w:rPr>
          <w:rFonts w:ascii="Georgia" w:hAnsi="Georgia" w:cs="SBL Hebrew" w:eastAsia="Georgia"/>
          <w:b w:val="0"/>
          <w:i w:val="0"/>
          <w:color w:val="1A1A1A"/>
          <w:sz w:val="22"/>
        </w:rPr>
        <w:t xml:space="preserve">; the first sunrise of </w:t>
      </w:r>
      <w:r>
        <w:rPr>
          <w:rFonts w:ascii="SBL Hebrew" w:hAnsi="SBL Hebrew" w:cs="SBL Hebrew" w:eastAsia="SBL Hebrew"/>
          <w:b w:val="0"/>
          <w:i w:val="0"/>
          <w:color w:val="1E3A8A"/>
          <w:sz w:val="22"/>
        </w:rPr>
        <w:t>אדם הראשון</w:t>
      </w:r>
      <w:r>
        <w:rPr>
          <w:rFonts w:ascii="Georgia" w:hAnsi="Georgia" w:cs="SBL Hebrew" w:eastAsia="Georgia"/>
          <w:b w:val="0"/>
          <w:i w:val="0"/>
          <w:color w:val="1A1A1A"/>
          <w:sz w:val="22"/>
        </w:rPr>
        <w:t xml:space="preserve"> that gave the world </w:t>
      </w:r>
      <w:r>
        <w:rPr>
          <w:rFonts w:ascii="SBL Hebrew" w:hAnsi="SBL Hebrew" w:cs="SBL Hebrew" w:eastAsia="SBL Hebrew"/>
          <w:b w:val="0"/>
          <w:i w:val="0"/>
          <w:color w:val="1E3A8A"/>
          <w:sz w:val="22"/>
        </w:rPr>
        <w:t>מִזְמוֹר שִׁיר לְיוֹם הַשַּׁבָּת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Machzor Vitri</w:t>
      </w:r>
      <w:r>
        <w:rPr>
          <w:rFonts w:ascii="Georgia" w:hAnsi="Georgia" w:cs="SBL Hebrew" w:eastAsia="Georgia"/>
          <w:b w:val="0"/>
          <w:i w:val="0"/>
          <w:color w:val="1A1A1A"/>
          <w:sz w:val="22"/>
        </w:rPr>
        <w:t xml:space="preserve">’s thunder that preserved the Anshei Knesses HaGedolah authorship of </w:t>
      </w:r>
      <w:r>
        <w:rPr>
          <w:rFonts w:ascii="SBL Hebrew" w:hAnsi="SBL Hebrew" w:cs="SBL Hebrew" w:eastAsia="SBL Hebrew"/>
          <w:b w:val="0"/>
          <w:i w:val="0"/>
          <w:color w:val="1E3A8A"/>
          <w:sz w:val="22"/>
        </w:rPr>
        <w:t>נִשְׁמַת</w:t>
      </w:r>
      <w:r>
        <w:rPr>
          <w:rFonts w:ascii="Georgia" w:hAnsi="Georgia" w:cs="SBL Hebrew" w:eastAsia="Georgia"/>
          <w:b w:val="0"/>
          <w:i w:val="0"/>
          <w:color w:val="1A1A1A"/>
          <w:sz w:val="22"/>
        </w:rPr>
        <w:t xml:space="preserve"> against a false legend that had crept into circulation.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Berachah Masgeres</w:t>
      </w:r>
      <w:r>
        <w:rPr>
          <w:rFonts w:ascii="Georgia" w:hAnsi="Georgia" w:cs="SBL Hebrew" w:eastAsia="Georgia"/>
          <w:b w:val="0"/>
          <w:i w:val="0"/>
          <w:color w:val="1A1A1A"/>
          <w:sz w:val="22"/>
        </w:rPr>
        <w:t xml:space="preserve"> encloses all of this. The extended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are not liturgical padding but the very praise the opening blessing promised. </w:t>
      </w:r>
      <w:r>
        <w:rPr>
          <w:rFonts w:ascii="Georgia" w:hAnsi="Georgia" w:cs="SBL Hebrew" w:eastAsia="Georgia"/>
          <w:b w:val="0"/>
          <w:i/>
          <w:color w:val="1A1A1A"/>
          <w:sz w:val="22"/>
        </w:rPr>
        <w:t>Bigdei Shabbos</w:t>
      </w:r>
      <w:r>
        <w:rPr>
          <w:rFonts w:ascii="Georgia" w:hAnsi="Georgia" w:cs="SBL Hebrew" w:eastAsia="Georgia"/>
          <w:b w:val="0"/>
          <w:i w:val="0"/>
          <w:color w:val="1A1A1A"/>
          <w:sz w:val="22"/>
        </w:rPr>
        <w:t xml:space="preserve"> — the ones the Yid puts on and the ones </w:t>
      </w:r>
      <w:r>
        <w:rPr>
          <w:rFonts w:ascii="SBL Hebrew" w:hAnsi="SBL Hebrew" w:cs="SBL Hebrew" w:eastAsia="SBL Hebrew"/>
          <w:b w:val="0"/>
          <w:i w:val="0"/>
          <w:color w:val="1E3A8A"/>
          <w:sz w:val="22"/>
        </w:rPr>
        <w:t>הקב״ה</w:t>
      </w:r>
      <w:r>
        <w:rPr>
          <w:rFonts w:ascii="Georgia" w:hAnsi="Georgia" w:cs="SBL Hebrew" w:eastAsia="Georgia"/>
          <w:b w:val="0"/>
          <w:i w:val="0"/>
          <w:color w:val="1A1A1A"/>
          <w:sz w:val="22"/>
        </w:rPr>
        <w:t xml:space="preserve"> wears </w:t>
      </w:r>
      <w:r>
        <w:rPr>
          <w:rFonts w:ascii="Georgia" w:hAnsi="Georgia" w:cs="SBL Hebrew" w:eastAsia="Georgia"/>
          <w:b w:val="0"/>
          <w:i/>
          <w:color w:val="1A1A1A"/>
          <w:sz w:val="22"/>
        </w:rPr>
        <w:t>kaviyachol</w:t>
      </w:r>
      <w:r>
        <w:rPr>
          <w:rFonts w:ascii="Georgia" w:hAnsi="Georgia" w:cs="SBL Hebrew" w:eastAsia="Georgia"/>
          <w:b w:val="0"/>
          <w:i w:val="0"/>
          <w:color w:val="1A1A1A"/>
          <w:sz w:val="22"/>
        </w:rPr>
        <w:t xml:space="preserve"> — are worn precisely because Shabbos is the day on which Klal Yisrael becomes the seventh wing of the </w:t>
      </w:r>
      <w:r>
        <w:rPr>
          <w:rFonts w:ascii="Georgia" w:hAnsi="Georgia" w:cs="SBL Hebrew" w:eastAsia="Georgia"/>
          <w:b w:val="0"/>
          <w:i/>
          <w:color w:val="1A1A1A"/>
          <w:sz w:val="22"/>
        </w:rPr>
        <w:t>serafim</w:t>
      </w:r>
      <w:r>
        <w:rPr>
          <w:rFonts w:ascii="Georgia" w:hAnsi="Georgia" w:cs="SBL Hebrew" w:eastAsia="Georgia"/>
          <w:b w:val="0"/>
          <w:i w:val="0"/>
          <w:color w:val="1A1A1A"/>
          <w:sz w:val="22"/>
        </w:rPr>
        <w:t xml:space="preserve">, and the day whose sunrise, from the first one </w:t>
      </w:r>
      <w:r>
        <w:rPr>
          <w:rFonts w:ascii="SBL Hebrew" w:hAnsi="SBL Hebrew" w:cs="SBL Hebrew" w:eastAsia="SBL Hebrew"/>
          <w:b w:val="0"/>
          <w:i w:val="0"/>
          <w:color w:val="1E3A8A"/>
          <w:sz w:val="22"/>
        </w:rPr>
        <w:t>אדם</w:t>
      </w:r>
      <w:r>
        <w:rPr>
          <w:rFonts w:ascii="Georgia" w:hAnsi="Georgia" w:cs="SBL Hebrew" w:eastAsia="Georgia"/>
          <w:b w:val="0"/>
          <w:i w:val="0"/>
          <w:color w:val="1A1A1A"/>
          <w:sz w:val="22"/>
        </w:rPr>
        <w:t xml:space="preserve"> ever saw, has always meant that the world does not end at nightfall.</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סימן נ״א</w:t>
      </w:r>
      <w:r>
        <w:rPr>
          <w:rFonts w:ascii="Georgia" w:hAnsi="Georgia" w:cs="SBL Hebrew" w:eastAsia="Georgia"/>
          <w:b w:val="0"/>
          <w:i w:val="0"/>
          <w:color w:val="1A1A1A"/>
          <w:sz w:val="21"/>
        </w:rPr>
        <w:t xml:space="preserve"> and </w:t>
      </w:r>
      <w:r>
        <w:rPr>
          <w:rFonts w:ascii="SBL Hebrew" w:hAnsi="SBL Hebrew" w:cs="SBL Hebrew" w:eastAsia="SBL Hebrew"/>
          <w:b w:val="0"/>
          <w:i w:val="0"/>
          <w:color w:val="1E3A8A"/>
          <w:sz w:val="21"/>
        </w:rPr>
        <w:t>סימן נ״ד</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berachah masgeres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framework doctrine that </w:t>
      </w:r>
      <w:r>
        <w:rPr>
          <w:rFonts w:ascii="SBL Hebrew" w:hAnsi="SBL Hebrew" w:cs="SBL Hebrew" w:eastAsia="SBL Hebrew"/>
          <w:b w:val="0"/>
          <w:i w:val="0"/>
          <w:color w:val="1E3A8A"/>
          <w:sz w:val="21"/>
        </w:rPr>
        <w:t>בָּרוּךְ שֶׁאָמַר</w:t>
      </w:r>
      <w:r>
        <w:rPr>
          <w:rFonts w:ascii="Georgia" w:hAnsi="Georgia" w:cs="SBL Hebrew" w:eastAsia="Georgia"/>
          <w:b w:val="0"/>
          <w:i w:val="0"/>
          <w:color w:val="1A1A1A"/>
          <w:sz w:val="21"/>
        </w:rPr>
        <w:t xml:space="preserve"> and </w:t>
      </w:r>
      <w:r>
        <w:rPr>
          <w:rFonts w:ascii="SBL Hebrew" w:hAnsi="SBL Hebrew" w:cs="SBL Hebrew" w:eastAsia="SBL Hebrew"/>
          <w:b w:val="0"/>
          <w:i w:val="0"/>
          <w:color w:val="1E3A8A"/>
          <w:sz w:val="21"/>
        </w:rPr>
        <w:t>יִשְׁתַּבַּח</w:t>
      </w:r>
      <w:r>
        <w:rPr>
          <w:rFonts w:ascii="Georgia" w:hAnsi="Georgia" w:cs="SBL Hebrew" w:eastAsia="Georgia"/>
          <w:b w:val="0"/>
          <w:i w:val="0"/>
          <w:color w:val="1A1A1A"/>
          <w:sz w:val="21"/>
        </w:rPr>
        <w:t xml:space="preserve"> form an enclosing bracket around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is standard in the Rishonim on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and codified in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w:t>
      </w:r>
      <w:r>
        <w:rPr>
          <w:rFonts w:ascii="Georgia" w:hAnsi="Georgia" w:cs="SBL Hebrew" w:eastAsia="Georgia"/>
          <w:b w:val="0"/>
          <w:i w:val="0"/>
          <w:color w:val="1A1A1A"/>
          <w:sz w:val="21"/>
        </w:rPr>
        <w:t xml:space="preserve"> 51 (opening berachah) and </w:t>
      </w:r>
      <w:r>
        <w:rPr>
          <w:rFonts w:ascii="Georgia" w:hAnsi="Georgia" w:cs="SBL Hebrew" w:eastAsia="Georgia"/>
          <w:b w:val="0"/>
          <w:i/>
          <w:color w:val="1A1A1A"/>
          <w:sz w:val="21"/>
        </w:rPr>
        <w:t>sim.</w:t>
      </w:r>
      <w:r>
        <w:rPr>
          <w:rFonts w:ascii="Georgia" w:hAnsi="Georgia" w:cs="SBL Hebrew" w:eastAsia="Georgia"/>
          <w:b w:val="0"/>
          <w:i w:val="0"/>
          <w:color w:val="1A1A1A"/>
          <w:sz w:val="21"/>
        </w:rPr>
        <w:t xml:space="preserve"> 54 (closing berachah). Just as one may not speak between the berachah on food and the eating of the food, one may not speak between </w:t>
      </w:r>
      <w:r>
        <w:rPr>
          <w:rFonts w:ascii="SBL Hebrew" w:hAnsi="SBL Hebrew" w:cs="SBL Hebrew" w:eastAsia="SBL Hebrew"/>
          <w:b w:val="0"/>
          <w:i w:val="0"/>
          <w:color w:val="1E3A8A"/>
          <w:sz w:val="21"/>
        </w:rPr>
        <w:t>בָּרוּךְ שֶׁאָמַר</w:t>
      </w:r>
      <w:r>
        <w:rPr>
          <w:rFonts w:ascii="Georgia" w:hAnsi="Georgia" w:cs="SBL Hebrew" w:eastAsia="Georgia"/>
          <w:b w:val="0"/>
          <w:i w:val="0"/>
          <w:color w:val="1A1A1A"/>
          <w:sz w:val="21"/>
        </w:rPr>
        <w:t xml:space="preserve"> and </w:t>
      </w:r>
      <w:r>
        <w:rPr>
          <w:rFonts w:ascii="SBL Hebrew" w:hAnsi="SBL Hebrew" w:cs="SBL Hebrew" w:eastAsia="SBL Hebrew"/>
          <w:b w:val="0"/>
          <w:i w:val="0"/>
          <w:color w:val="1E3A8A"/>
          <w:sz w:val="21"/>
        </w:rPr>
        <w:t>יִשְׁתַּבַּח</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sichas chulin</w:t>
      </w:r>
      <w:r>
        <w:rPr>
          <w:rFonts w:ascii="Georgia" w:hAnsi="Georgia" w:cs="SBL Hebrew" w:eastAsia="Georgia"/>
          <w:b w:val="0"/>
          <w:i w:val="0"/>
          <w:color w:val="1A1A1A"/>
          <w:sz w:val="21"/>
        </w:rPr>
        <w:t xml:space="preserve"> is prohibited, and only a </w:t>
      </w:r>
      <w:r>
        <w:rPr>
          <w:rFonts w:ascii="Georgia" w:hAnsi="Georgia" w:cs="SBL Hebrew" w:eastAsia="Georgia"/>
          <w:b w:val="0"/>
          <w:i/>
          <w:color w:val="1A1A1A"/>
          <w:sz w:val="21"/>
        </w:rPr>
        <w:t>davar mitzvah</w:t>
      </w:r>
      <w:r>
        <w:rPr>
          <w:rFonts w:ascii="Georgia" w:hAnsi="Georgia" w:cs="SBL Hebrew" w:eastAsia="Georgia"/>
          <w:b w:val="0"/>
          <w:i w:val="0"/>
          <w:color w:val="1A1A1A"/>
          <w:sz w:val="21"/>
        </w:rPr>
        <w:t xml:space="preserve"> or a </w:t>
      </w:r>
      <w:r>
        <w:rPr>
          <w:rFonts w:ascii="Georgia" w:hAnsi="Georgia" w:cs="SBL Hebrew" w:eastAsia="Georgia"/>
          <w:b w:val="0"/>
          <w:i/>
          <w:color w:val="1A1A1A"/>
          <w:sz w:val="21"/>
        </w:rPr>
        <w:t>tzorech gadol</w:t>
      </w:r>
      <w:r>
        <w:rPr>
          <w:rFonts w:ascii="Georgia" w:hAnsi="Georgia" w:cs="SBL Hebrew" w:eastAsia="Georgia"/>
          <w:b w:val="0"/>
          <w:i w:val="0"/>
          <w:color w:val="1A1A1A"/>
          <w:sz w:val="21"/>
        </w:rPr>
        <w:t xml:space="preserve"> is permitted.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סימן ח’ י—יא</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shomeia k’oneh</w:t>
      </w:r>
      <w:r>
        <w:rPr>
          <w:rFonts w:ascii="Georgia" w:hAnsi="Georgia" w:cs="SBL Hebrew" w:eastAsia="Georgia"/>
          <w:b w:val="0"/>
          <w:i w:val="0"/>
          <w:color w:val="1A1A1A"/>
          <w:sz w:val="21"/>
        </w:rPr>
        <w:t xml:space="preserve"> as the halakhic basis for the latecomer accommodation.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Shomeia k’oneh</w:t>
      </w:r>
      <w:r>
        <w:rPr>
          <w:rFonts w:ascii="Georgia" w:hAnsi="Georgia" w:cs="SBL Hebrew" w:eastAsia="Georgia"/>
          <w:b w:val="0"/>
          <w:i w:val="0"/>
          <w:color w:val="1A1A1A"/>
          <w:sz w:val="21"/>
        </w:rPr>
        <w:t xml:space="preserve"> is the halakhic principle that one who listens to another’s recitation with the intent to be included in it is halakhically as though he has recited it himself. Its general application to berachos is codified in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8:10–11. In earlier generations, many </w:t>
      </w:r>
      <w:r>
        <w:rPr>
          <w:rFonts w:ascii="Georgia" w:hAnsi="Georgia" w:cs="SBL Hebrew" w:eastAsia="Georgia"/>
          <w:b w:val="0"/>
          <w:i/>
          <w:color w:val="1A1A1A"/>
          <w:sz w:val="21"/>
        </w:rPr>
        <w:t>mispallelim</w:t>
      </w:r>
      <w:r>
        <w:rPr>
          <w:rFonts w:ascii="Georgia" w:hAnsi="Georgia" w:cs="SBL Hebrew" w:eastAsia="Georgia"/>
          <w:b w:val="0"/>
          <w:i w:val="0"/>
          <w:color w:val="1A1A1A"/>
          <w:sz w:val="21"/>
        </w:rPr>
        <w:t xml:space="preserve"> did not know how to daven independently and relied on the </w:t>
      </w:r>
      <w:r>
        <w:rPr>
          <w:rFonts w:ascii="Georgia" w:hAnsi="Georgia" w:cs="SBL Hebrew" w:eastAsia="Georgia"/>
          <w:b w:val="0"/>
          <w:i/>
          <w:color w:val="1A1A1A"/>
          <w:sz w:val="21"/>
        </w:rPr>
        <w:t>shaliach tzibbur</w:t>
      </w:r>
      <w:r>
        <w:rPr>
          <w:rFonts w:ascii="Georgia" w:hAnsi="Georgia" w:cs="SBL Hebrew" w:eastAsia="Georgia"/>
          <w:b w:val="0"/>
          <w:i w:val="0"/>
          <w:color w:val="1A1A1A"/>
          <w:sz w:val="21"/>
        </w:rPr>
        <w:t xml:space="preserve">’s recitation of the fixed berachos. This creates a real halakhic weight to timing decisions in the tefillah: if </w:t>
      </w:r>
      <w:r>
        <w:rPr>
          <w:rFonts w:ascii="SBL Hebrew" w:hAnsi="SBL Hebrew" w:cs="SBL Hebrew" w:eastAsia="SBL Hebrew"/>
          <w:b w:val="0"/>
          <w:i w:val="0"/>
          <w:color w:val="1E3A8A"/>
          <w:sz w:val="21"/>
        </w:rPr>
        <w:t>בָּרוּךְ שֶׁאָמַר</w:t>
      </w:r>
      <w:r>
        <w:rPr>
          <w:rFonts w:ascii="Georgia" w:hAnsi="Georgia" w:cs="SBL Hebrew" w:eastAsia="Georgia"/>
          <w:b w:val="0"/>
          <w:i w:val="0"/>
          <w:color w:val="1A1A1A"/>
          <w:sz w:val="21"/>
        </w:rPr>
        <w:t xml:space="preserve"> is said too early on Shabbos morning, those relying on </w:t>
      </w:r>
      <w:r>
        <w:rPr>
          <w:rFonts w:ascii="Georgia" w:hAnsi="Georgia" w:cs="SBL Hebrew" w:eastAsia="Georgia"/>
          <w:b w:val="0"/>
          <w:i/>
          <w:color w:val="1A1A1A"/>
          <w:sz w:val="21"/>
        </w:rPr>
        <w:t>shomeia k’oneh</w:t>
      </w:r>
      <w:r>
        <w:rPr>
          <w:rFonts w:ascii="Georgia" w:hAnsi="Georgia" w:cs="SBL Hebrew" w:eastAsia="Georgia"/>
          <w:b w:val="0"/>
          <w:i w:val="0"/>
          <w:color w:val="1A1A1A"/>
          <w:sz w:val="21"/>
        </w:rPr>
        <w:t xml:space="preserve"> lose the berachah entirely with no way to recover it. This same design principle — runway for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to gather — parallels the sevara often given for the addition of </w:t>
      </w:r>
      <w:r>
        <w:rPr>
          <w:rFonts w:ascii="Georgia" w:hAnsi="Georgia" w:cs="SBL Hebrew" w:eastAsia="Georgia"/>
          <w:b w:val="0"/>
          <w:i/>
          <w:color w:val="1A1A1A"/>
          <w:sz w:val="21"/>
        </w:rPr>
        <w:t>Kabbalas Shabbos</w:t>
      </w:r>
      <w:r>
        <w:rPr>
          <w:rFonts w:ascii="Georgia" w:hAnsi="Georgia" w:cs="SBL Hebrew" w:eastAsia="Georgia"/>
          <w:b w:val="0"/>
          <w:i w:val="0"/>
          <w:color w:val="1A1A1A"/>
          <w:sz w:val="21"/>
        </w:rPr>
        <w:t xml:space="preserve"> before Ma’ariv on Friday night; the Shabbos-evening and Shabbos-morning structures share a common Rishonic logic.</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ל״ז</w:t>
      </w:r>
      <w:r>
        <w:rPr>
          <w:rFonts w:ascii="Georgia" w:hAnsi="Georgia" w:cs="SBL Hebrew" w:eastAsia="Georgia"/>
          <w:b w:val="0"/>
          <w:i w:val="0"/>
          <w:color w:val="1A1A1A"/>
          <w:sz w:val="21"/>
        </w:rPr>
        <w:t xml:space="preserve"> — the Zoharic tradition of the six wings of the </w:t>
      </w:r>
      <w:r>
        <w:rPr>
          <w:rFonts w:ascii="Georgia" w:hAnsi="Georgia" w:cs="SBL Hebrew" w:eastAsia="Georgia"/>
          <w:b w:val="0"/>
          <w:i/>
          <w:color w:val="1A1A1A"/>
          <w:sz w:val="21"/>
        </w:rPr>
        <w:t>serafim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37 brings a Zoharic tradition read against the pasuk in </w:t>
      </w:r>
      <w:r>
        <w:rPr>
          <w:rFonts w:ascii="Georgia" w:hAnsi="Georgia" w:cs="SBL Hebrew" w:eastAsia="Georgia"/>
          <w:b w:val="0"/>
          <w:i/>
          <w:color w:val="1A1A1A"/>
          <w:sz w:val="21"/>
        </w:rPr>
        <w:t>Yeshaya</w:t>
      </w:r>
      <w:r>
        <w:rPr>
          <w:rFonts w:ascii="Georgia" w:hAnsi="Georgia" w:cs="SBL Hebrew" w:eastAsia="Georgia"/>
          <w:b w:val="0"/>
          <w:i w:val="0"/>
          <w:color w:val="1A1A1A"/>
          <w:sz w:val="21"/>
        </w:rPr>
        <w:t xml:space="preserve"> 6:2 — </w:t>
      </w:r>
      <w:r>
        <w:rPr>
          <w:rFonts w:ascii="SBL Hebrew" w:hAnsi="SBL Hebrew" w:cs="SBL Hebrew" w:eastAsia="SBL Hebrew"/>
          <w:b w:val="0"/>
          <w:i w:val="0"/>
          <w:color w:val="1E3A8A"/>
          <w:sz w:val="21"/>
        </w:rPr>
        <w:t>שֵׁשׁ כְּנָפַיִם שֵׁשׁ כְּנָפַיִם לְאֶחָד</w:t>
      </w:r>
      <w:r>
        <w:rPr>
          <w:rFonts w:ascii="Georgia" w:hAnsi="Georgia" w:cs="SBL Hebrew" w:eastAsia="Georgia"/>
          <w:b w:val="0"/>
          <w:i w:val="0"/>
          <w:color w:val="1A1A1A"/>
          <w:sz w:val="21"/>
        </w:rPr>
        <w:t xml:space="preserve">. Each of the six wings of the </w:t>
      </w:r>
      <w:r>
        <w:rPr>
          <w:rFonts w:ascii="Georgia" w:hAnsi="Georgia" w:cs="SBL Hebrew" w:eastAsia="Georgia"/>
          <w:b w:val="0"/>
          <w:i/>
          <w:color w:val="1A1A1A"/>
          <w:sz w:val="21"/>
        </w:rPr>
        <w:t>serafim</w:t>
      </w:r>
      <w:r>
        <w:rPr>
          <w:rFonts w:ascii="Georgia" w:hAnsi="Georgia" w:cs="SBL Hebrew" w:eastAsia="Georgia"/>
          <w:b w:val="0"/>
          <w:i w:val="0"/>
          <w:color w:val="1A1A1A"/>
          <w:sz w:val="21"/>
        </w:rPr>
        <w:t xml:space="preserve"> corresponds to one day of the week and serves as the vehicle of that day’s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On Shabbos, the six wings are exhausted; no wing remains for the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own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Klal Yisrael takes their place as the seventh wing. On this framework, the added </w:t>
      </w:r>
      <w:r>
        <w:rPr>
          <w:rFonts w:ascii="Georgia" w:hAnsi="Georgia" w:cs="SBL Hebrew" w:eastAsia="Georgia"/>
          <w:b w:val="0"/>
          <w:i/>
          <w:color w:val="1A1A1A"/>
          <w:sz w:val="21"/>
        </w:rPr>
        <w:t>kapitlach</w:t>
      </w:r>
      <w:r>
        <w:rPr>
          <w:rFonts w:ascii="Georgia" w:hAnsi="Georgia" w:cs="SBL Hebrew" w:eastAsia="Georgia"/>
          <w:b w:val="0"/>
          <w:i w:val="0"/>
          <w:color w:val="1A1A1A"/>
          <w:sz w:val="21"/>
        </w:rPr>
        <w:t xml:space="preserve"> of Shabbos morning are, structurally,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sung by Klal Yisrael.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Tur, Orach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Pesukei d’Zimra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simanim</w:t>
      </w:r>
      <w:r>
        <w:rPr>
          <w:rFonts w:ascii="Georgia" w:hAnsi="Georgia" w:cs="SBL Hebrew" w:eastAsia="Georgia"/>
          <w:b w:val="0"/>
          <w:i w:val="0"/>
          <w:color w:val="1A1A1A"/>
          <w:sz w:val="21"/>
        </w:rPr>
        <w:t xml:space="preserve"> 51–54 — </w:t>
      </w:r>
      <w:r>
        <w:rPr>
          <w:rFonts w:ascii="Georgia" w:hAnsi="Georgia" w:cs="SBL Hebrew" w:eastAsia="Georgia"/>
          <w:b w:val="0"/>
          <w:i/>
          <w:color w:val="1A1A1A"/>
          <w:sz w:val="21"/>
        </w:rPr>
        <w:t>turcha d’tzibbura</w:t>
      </w:r>
      <w:r>
        <w:rPr>
          <w:rFonts w:ascii="Georgia" w:hAnsi="Georgia" w:cs="SBL Hebrew" w:eastAsia="Georgia"/>
          <w:b w:val="0"/>
          <w:i w:val="0"/>
          <w:color w:val="1A1A1A"/>
          <w:sz w:val="21"/>
        </w:rPr>
        <w:t xml:space="preserve"> as a pragmatic reason for the weekday abbreviation.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hilchos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gives the pragmatic reason for the added </w:t>
      </w:r>
      <w:r>
        <w:rPr>
          <w:rFonts w:ascii="Georgia" w:hAnsi="Georgia" w:cs="SBL Hebrew" w:eastAsia="Georgia"/>
          <w:b w:val="0"/>
          <w:i/>
          <w:color w:val="1A1A1A"/>
          <w:sz w:val="21"/>
        </w:rPr>
        <w:t>kapitlach</w:t>
      </w:r>
      <w:r>
        <w:rPr>
          <w:rFonts w:ascii="Georgia" w:hAnsi="Georgia" w:cs="SBL Hebrew" w:eastAsia="Georgia"/>
          <w:b w:val="0"/>
          <w:i w:val="0"/>
          <w:color w:val="1A1A1A"/>
          <w:sz w:val="21"/>
        </w:rPr>
        <w:t xml:space="preserve"> on Shabbos: during the week, </w:t>
      </w:r>
      <w:r>
        <w:rPr>
          <w:rFonts w:ascii="Georgia" w:hAnsi="Georgia" w:cs="SBL Hebrew" w:eastAsia="Georgia"/>
          <w:b w:val="0"/>
          <w:i/>
          <w:color w:val="1A1A1A"/>
          <w:sz w:val="21"/>
        </w:rPr>
        <w:t>turcha d’tzibbura</w:t>
      </w:r>
      <w:r>
        <w:rPr>
          <w:rFonts w:ascii="Georgia" w:hAnsi="Georgia" w:cs="SBL Hebrew" w:eastAsia="Georgia"/>
          <w:b w:val="0"/>
          <w:i w:val="0"/>
          <w:color w:val="1A1A1A"/>
          <w:sz w:val="21"/>
        </w:rPr>
        <w:t xml:space="preserve"> — the burden on a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that must reach its labor — constrained Chazal from imposing extended liturgy. On Shabbos, when the constraint releases,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has room for the fuller form. This pragmatic reason and the </w:t>
      </w:r>
      <w:r>
        <w:rPr>
          <w:rFonts w:ascii="Georgia" w:hAnsi="Georgia" w:cs="SBL Hebrew" w:eastAsia="Georgia"/>
          <w:b w:val="0"/>
          <w:i/>
          <w:color w:val="1A1A1A"/>
          <w:sz w:val="21"/>
        </w:rPr>
        <w:t>Tosafos</w:t>
      </w:r>
      <w:r>
        <w:rPr>
          <w:rFonts w:ascii="Georgia" w:hAnsi="Georgia" w:cs="SBL Hebrew" w:eastAsia="Georgia"/>
          <w:b w:val="0"/>
          <w:i w:val="0"/>
          <w:color w:val="1A1A1A"/>
          <w:sz w:val="21"/>
        </w:rPr>
        <w:t>/Zohar structural reason (fn 3) may operate simultaneously.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Siddur Rabbeinu Shlomo mi’Garmisa</w:t>
      </w:r>
      <w:r>
        <w:rPr>
          <w:rFonts w:ascii="Georgia" w:hAnsi="Georgia" w:cs="SBL Hebrew" w:eastAsia="Georgia"/>
          <w:b w:val="0"/>
          <w:i w:val="0"/>
          <w:color w:val="1A1A1A"/>
          <w:sz w:val="21"/>
        </w:rPr>
        <w:t xml:space="preserve">, on the original scope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Rabbeinu Shlomo mi’Garmisa — R’ Shlomo of Worms (Germany) — was an Ashkenazic Rishon of the late eleventh and early twelfth centuries, a contemporary of Rashi and a major </w:t>
      </w:r>
      <w:r>
        <w:rPr>
          <w:rFonts w:ascii="Georgia" w:hAnsi="Georgia" w:cs="SBL Hebrew" w:eastAsia="Georgia"/>
          <w:b w:val="0"/>
          <w:i/>
          <w:color w:val="1A1A1A"/>
          <w:sz w:val="21"/>
        </w:rPr>
        <w:t>mekubal</w:t>
      </w:r>
      <w:r>
        <w:rPr>
          <w:rFonts w:ascii="Georgia" w:hAnsi="Georgia" w:cs="SBL Hebrew" w:eastAsia="Georgia"/>
          <w:b w:val="0"/>
          <w:i w:val="0"/>
          <w:color w:val="1A1A1A"/>
          <w:sz w:val="21"/>
        </w:rPr>
        <w:t xml:space="preserve">. His own siddur (published in scholarly edition in modern times, and cited by the </w:t>
      </w:r>
      <w:r>
        <w:rPr>
          <w:rFonts w:ascii="Georgia" w:hAnsi="Georgia" w:cs="SBL Hebrew" w:eastAsia="Georgia"/>
          <w:b w:val="0"/>
          <w:i/>
          <w:color w:val="1A1A1A"/>
          <w:sz w:val="21"/>
        </w:rPr>
        <w:t>Machzor Vitri</w:t>
      </w:r>
      <w:r>
        <w:rPr>
          <w:rFonts w:ascii="Georgia" w:hAnsi="Georgia" w:cs="SBL Hebrew" w:eastAsia="Georgia"/>
          <w:b w:val="0"/>
          <w:i w:val="0"/>
          <w:color w:val="1A1A1A"/>
          <w:sz w:val="21"/>
        </w:rPr>
        <w:t xml:space="preserve"> and other Ashkenazi Rishonim) preserves the chiddush that the original </w:t>
      </w:r>
      <w:r>
        <w:rPr>
          <w:rFonts w:ascii="Georgia" w:hAnsi="Georgia" w:cs="SBL Hebrew" w:eastAsia="Georgia"/>
          <w:b w:val="0"/>
          <w:i/>
          <w:color w:val="1A1A1A"/>
          <w:sz w:val="21"/>
        </w:rPr>
        <w:t>takanah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called for the full expanded set every day. Over time, communities curtailed the weekday version due to practical constraints; the full expansion was preserved only for Shabbos. He concludes: </w:t>
      </w:r>
      <w:r>
        <w:rPr>
          <w:rFonts w:ascii="SBL Hebrew" w:hAnsi="SBL Hebrew" w:cs="SBL Hebrew" w:eastAsia="SBL Hebrew"/>
          <w:b w:val="0"/>
          <w:i w:val="0"/>
          <w:color w:val="1E3A8A"/>
          <w:sz w:val="21"/>
        </w:rPr>
        <w:t>וְהָאוֹמְרָם כָּל יוֹם תָּבֹא עָלָיו בְּרָכָה</w:t>
      </w:r>
      <w:r>
        <w:rPr>
          <w:rFonts w:ascii="Georgia" w:hAnsi="Georgia" w:cs="SBL Hebrew" w:eastAsia="Georgia"/>
          <w:b w:val="0"/>
          <w:i w:val="0"/>
          <w:color w:val="1A1A1A"/>
          <w:sz w:val="21"/>
        </w:rPr>
        <w:t xml:space="preserve">. Whether this claim represents a widely-shared position among the Rishonim or a </w:t>
      </w:r>
      <w:r>
        <w:rPr>
          <w:rFonts w:ascii="Georgia" w:hAnsi="Georgia" w:cs="SBL Hebrew" w:eastAsia="Georgia"/>
          <w:b w:val="0"/>
          <w:i/>
          <w:color w:val="1A1A1A"/>
          <w:sz w:val="21"/>
        </w:rPr>
        <w:t>da’as yachid</w:t>
      </w:r>
      <w:r>
        <w:rPr>
          <w:rFonts w:ascii="Georgia" w:hAnsi="Georgia" w:cs="SBL Hebrew" w:eastAsia="Georgia"/>
          <w:b w:val="0"/>
          <w:i w:val="0"/>
          <w:color w:val="1A1A1A"/>
          <w:sz w:val="21"/>
        </w:rPr>
        <w:t xml:space="preserve"> is a question worth further inquiry; on the historical claim itself, no widely known Rishonic contradiction has surfaced. The specific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of the siddur is not fixed in the received tradition of the citation; the material is best located in the printed scholarly edition.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122 — </w:t>
      </w:r>
      <w:r>
        <w:rPr>
          <w:rFonts w:ascii="SBL Hebrew" w:hAnsi="SBL Hebrew" w:cs="SBL Hebrew" w:eastAsia="SBL Hebrew"/>
          <w:b w:val="0"/>
          <w:i w:val="0"/>
          <w:color w:val="1E3A8A"/>
          <w:sz w:val="21"/>
        </w:rPr>
        <w:t>שִׁיר הַמַּעֲלוֹת לְדָוִד: שָׂמַחְתִּי בְּאֹמְרִים לִי בֵּית ה׳ נֵלֵךְ</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Opening pasuk: </w:t>
      </w:r>
      <w:r>
        <w:rPr>
          <w:rFonts w:ascii="SBL Hebrew" w:hAnsi="SBL Hebrew" w:cs="SBL Hebrew" w:eastAsia="SBL Hebrew"/>
          <w:b w:val="0"/>
          <w:i w:val="0"/>
          <w:color w:val="1E3A8A"/>
          <w:sz w:val="21"/>
        </w:rPr>
        <w:t>שִׁיר הַמַּעֲלוֹת לְדָוִד: שָׂמַחְתִּי בְּאֹמְרִים לִי בֵּית ה׳ נֵלֵךְ. עֹמְדוֹת הָיוּ רַגְלֵינוּ בִּשְׁעָרַיִךְ יְרוּשָׁלִָם</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is one of the </w:t>
      </w:r>
      <w:r>
        <w:rPr>
          <w:rFonts w:ascii="Georgia" w:hAnsi="Georgia" w:cs="SBL Hebrew" w:eastAsia="Georgia"/>
          <w:b w:val="0"/>
          <w:i/>
          <w:color w:val="1A1A1A"/>
          <w:sz w:val="21"/>
        </w:rPr>
        <w:t>Shirei HaMa’alos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120–134) traditionally sung by the </w:t>
      </w:r>
      <w:r>
        <w:rPr>
          <w:rFonts w:ascii="Georgia" w:hAnsi="Georgia" w:cs="SBL Hebrew" w:eastAsia="Georgia"/>
          <w:b w:val="0"/>
          <w:i/>
          <w:color w:val="1A1A1A"/>
          <w:sz w:val="21"/>
        </w:rPr>
        <w:t>Leviim</w:t>
      </w:r>
      <w:r>
        <w:rPr>
          <w:rFonts w:ascii="Georgia" w:hAnsi="Georgia" w:cs="SBL Hebrew" w:eastAsia="Georgia"/>
          <w:b w:val="0"/>
          <w:i w:val="0"/>
          <w:color w:val="1A1A1A"/>
          <w:sz w:val="21"/>
        </w:rPr>
        <w:t xml:space="preserve"> on the fifteen steps between the </w:t>
      </w:r>
      <w:r>
        <w:rPr>
          <w:rFonts w:ascii="Georgia" w:hAnsi="Georgia" w:cs="SBL Hebrew" w:eastAsia="Georgia"/>
          <w:b w:val="0"/>
          <w:i/>
          <w:color w:val="1A1A1A"/>
          <w:sz w:val="21"/>
        </w:rPr>
        <w:t>ezras nashim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ezras Yisrael</w:t>
      </w:r>
      <w:r>
        <w:rPr>
          <w:rFonts w:ascii="Georgia" w:hAnsi="Georgia" w:cs="SBL Hebrew" w:eastAsia="Georgia"/>
          <w:b w:val="0"/>
          <w:i w:val="0"/>
          <w:color w:val="1A1A1A"/>
          <w:sz w:val="21"/>
        </w:rPr>
        <w:t xml:space="preserve"> during </w:t>
      </w:r>
      <w:r>
        <w:rPr>
          <w:rFonts w:ascii="Georgia" w:hAnsi="Georgia" w:cs="SBL Hebrew" w:eastAsia="Georgia"/>
          <w:b w:val="0"/>
          <w:i/>
          <w:color w:val="1A1A1A"/>
          <w:sz w:val="21"/>
        </w:rPr>
        <w:t>Simchas Beis HaSho’evah</w:t>
      </w:r>
      <w:r>
        <w:rPr>
          <w:rFonts w:ascii="Georgia" w:hAnsi="Georgia" w:cs="SBL Hebrew" w:eastAsia="Georgia"/>
          <w:b w:val="0"/>
          <w:i w:val="0"/>
          <w:color w:val="1A1A1A"/>
          <w:sz w:val="21"/>
        </w:rPr>
        <w:t xml:space="preserve">. Its closing: </w:t>
      </w:r>
      <w:r>
        <w:rPr>
          <w:rFonts w:ascii="SBL Hebrew" w:hAnsi="SBL Hebrew" w:cs="SBL Hebrew" w:eastAsia="SBL Hebrew"/>
          <w:b w:val="0"/>
          <w:i w:val="0"/>
          <w:color w:val="1E3A8A"/>
          <w:sz w:val="21"/>
        </w:rPr>
        <w:t>לְמַעַן אַחַי וְרֵעָי אֲדַבְּרָה נָּא שָׁלוֹם בָּךְ; לְמַעַן בֵּית ה׳ אֱלֹקֵינוּ אֲבַקְשָׁה טוֹב לָךְ</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Sefer HaManhig</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Shabbos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23 — the sole Rishonic source for </w:t>
      </w:r>
      <w:r>
        <w:rPr>
          <w:rFonts w:ascii="SBL Hebrew" w:hAnsi="SBL Hebrew" w:cs="SBL Hebrew" w:eastAsia="SBL Hebrew"/>
          <w:b w:val="0"/>
          <w:i w:val="0"/>
          <w:color w:val="1E3A8A"/>
          <w:sz w:val="21"/>
        </w:rPr>
        <w:t>שָׂמַחְתִּי</w:t>
      </w:r>
      <w:r>
        <w:rPr>
          <w:rFonts w:ascii="Georgia" w:hAnsi="Georgia" w:cs="SBL Hebrew" w:eastAsia="Georgia"/>
          <w:b w:val="0"/>
          <w:i w:val="0"/>
          <w:color w:val="1A1A1A"/>
          <w:sz w:val="21"/>
        </w:rPr>
        <w:t xml:space="preserve"> in Shabbos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Sefer HaManhig</w:t>
      </w:r>
      <w:r>
        <w:rPr>
          <w:rFonts w:ascii="Georgia" w:hAnsi="Georgia" w:cs="SBL Hebrew" w:eastAsia="Georgia"/>
          <w:b w:val="0"/>
          <w:i w:val="0"/>
          <w:color w:val="1A1A1A"/>
          <w:sz w:val="21"/>
        </w:rPr>
        <w:t xml:space="preserve">, by </w:t>
      </w:r>
      <w:r>
        <w:rPr>
          <w:rFonts w:ascii="SBL Hebrew" w:hAnsi="SBL Hebrew" w:cs="SBL Hebrew" w:eastAsia="SBL Hebrew"/>
          <w:b w:val="0"/>
          <w:i w:val="0"/>
          <w:color w:val="1E3A8A"/>
          <w:sz w:val="21"/>
        </w:rPr>
        <w:t>רבי אברהם בן נתן הירחי</w:t>
      </w:r>
      <w:r>
        <w:rPr>
          <w:rFonts w:ascii="Georgia" w:hAnsi="Georgia" w:cs="SBL Hebrew" w:eastAsia="Georgia"/>
          <w:b w:val="0"/>
          <w:i w:val="0"/>
          <w:color w:val="1A1A1A"/>
          <w:sz w:val="21"/>
        </w:rPr>
        <w:t xml:space="preserve"> (early thirteenth century), is a comprehensive digest of Jewish </w:t>
      </w:r>
      <w:r>
        <w:rPr>
          <w:rFonts w:ascii="Georgia" w:hAnsi="Georgia" w:cs="SBL Hebrew" w:eastAsia="Georgia"/>
          <w:b w:val="0"/>
          <w:i/>
          <w:color w:val="1A1A1A"/>
          <w:sz w:val="21"/>
        </w:rPr>
        <w:t>minhagim</w:t>
      </w:r>
      <w:r>
        <w:rPr>
          <w:rFonts w:ascii="Georgia" w:hAnsi="Georgia" w:cs="SBL Hebrew" w:eastAsia="Georgia"/>
          <w:b w:val="0"/>
          <w:i w:val="0"/>
          <w:color w:val="1A1A1A"/>
          <w:sz w:val="21"/>
        </w:rPr>
        <w:t xml:space="preserve"> collected from the author’s travels between kehillos in France, Provence, Germany, and Spain. It is the only Rishonic source that records the origin of the practice of adding </w:t>
      </w:r>
      <w:r>
        <w:rPr>
          <w:rFonts w:ascii="SBL Hebrew" w:hAnsi="SBL Hebrew" w:cs="SBL Hebrew" w:eastAsia="SBL Hebrew"/>
          <w:b w:val="0"/>
          <w:i w:val="0"/>
          <w:color w:val="1E3A8A"/>
          <w:sz w:val="21"/>
        </w:rPr>
        <w:t>שָׂמַחְתִּי בְּאֹמְרִים לִי</w:t>
      </w:r>
      <w:r>
        <w:rPr>
          <w:rFonts w:ascii="Georgia" w:hAnsi="Georgia" w:cs="SBL Hebrew" w:eastAsia="Georgia"/>
          <w:b w:val="0"/>
          <w:i w:val="0"/>
          <w:color w:val="1A1A1A"/>
          <w:sz w:val="21"/>
        </w:rPr>
        <w:t xml:space="preserve"> to Shabbos-morning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Avudraham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Machzor Vitri</w:t>
      </w:r>
      <w:r>
        <w:rPr>
          <w:rFonts w:ascii="Georgia" w:hAnsi="Georgia" w:cs="SBL Hebrew" w:eastAsia="Georgia"/>
          <w:b w:val="0"/>
          <w:i w:val="0"/>
          <w:color w:val="1A1A1A"/>
          <w:sz w:val="21"/>
        </w:rPr>
        <w:t xml:space="preserve">, and the siddur of Rabbeinu Shlomo mi’Garmisa all discuss the Shabbos additions but do not list this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Standard reference: </w:t>
      </w:r>
      <w:r>
        <w:rPr>
          <w:rFonts w:ascii="Georgia" w:hAnsi="Georgia" w:cs="SBL Hebrew" w:eastAsia="Georgia"/>
          <w:b w:val="0"/>
          <w:i/>
          <w:color w:val="1A1A1A"/>
          <w:sz w:val="21"/>
        </w:rPr>
        <w:t>Sefer HaManhig, hilchos Shabbos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23. A separate question deserves inquiry: whether the </w:t>
      </w:r>
      <w:r>
        <w:rPr>
          <w:rFonts w:ascii="Georgia" w:hAnsi="Georgia" w:cs="SBL Hebrew" w:eastAsia="Georgia"/>
          <w:b w:val="0"/>
          <w:i/>
          <w:color w:val="1A1A1A"/>
          <w:sz w:val="21"/>
        </w:rPr>
        <w:t>ibn Shushan</w:t>
      </w:r>
      <w:r>
        <w:rPr>
          <w:rFonts w:ascii="Georgia" w:hAnsi="Georgia" w:cs="SBL Hebrew" w:eastAsia="Georgia"/>
          <w:b w:val="0"/>
          <w:i w:val="0"/>
          <w:color w:val="1A1A1A"/>
          <w:sz w:val="21"/>
        </w:rPr>
        <w:t xml:space="preserve"> innovation was accepted so widely precisely because it was already aligned with pre-existing Sephardic tefillah-tastes for the </w:t>
      </w:r>
      <w:r>
        <w:rPr>
          <w:rFonts w:ascii="Georgia" w:hAnsi="Georgia" w:cs="SBL Hebrew" w:eastAsia="Georgia"/>
          <w:b w:val="0"/>
          <w:i/>
          <w:color w:val="1A1A1A"/>
          <w:sz w:val="21"/>
        </w:rPr>
        <w:t>Shirei HaMa’alos</w:t>
      </w:r>
      <w:r>
        <w:rPr>
          <w:rFonts w:ascii="Georgia" w:hAnsi="Georgia" w:cs="SBL Hebrew" w:eastAsia="Georgia"/>
          <w:b w:val="0"/>
          <w:i w:val="0"/>
          <w:color w:val="1A1A1A"/>
          <w:sz w:val="21"/>
        </w:rPr>
        <w:t>, or whether Toledo initiated the minhag entirely from scratch.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Rabbeinu Yosef ibn Shushan and the Toledo synagogue of 1180.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Rabbeinu Yosef ibn Shushan (also spelled ben Shushan) — a Rishonic-era Toledan </w:t>
      </w:r>
      <w:r>
        <w:rPr>
          <w:rFonts w:ascii="Georgia" w:hAnsi="Georgia" w:cs="SBL Hebrew" w:eastAsia="Georgia"/>
          <w:b w:val="0"/>
          <w:i/>
          <w:color w:val="1A1A1A"/>
          <w:sz w:val="21"/>
        </w:rPr>
        <w:t>gaon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tzaddik</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mekubal</w:t>
      </w:r>
      <w:r>
        <w:rPr>
          <w:rFonts w:ascii="Georgia" w:hAnsi="Georgia" w:cs="SBL Hebrew" w:eastAsia="Georgia"/>
          <w:b w:val="0"/>
          <w:i w:val="0"/>
          <w:color w:val="1A1A1A"/>
          <w:sz w:val="21"/>
        </w:rPr>
        <w:t xml:space="preserve">. Head of a wealthy Nasi family that carried the title </w:t>
      </w:r>
      <w:r>
        <w:rPr>
          <w:rFonts w:ascii="Georgia" w:hAnsi="Georgia" w:cs="SBL Hebrew" w:eastAsia="Georgia"/>
          <w:b w:val="0"/>
          <w:i/>
          <w:color w:val="1A1A1A"/>
          <w:sz w:val="21"/>
        </w:rPr>
        <w:t>nesi’im</w:t>
      </w:r>
      <w:r>
        <w:rPr>
          <w:rFonts w:ascii="Georgia" w:hAnsi="Georgia" w:cs="SBL Hebrew" w:eastAsia="Georgia"/>
          <w:b w:val="0"/>
          <w:i w:val="0"/>
          <w:color w:val="1A1A1A"/>
          <w:sz w:val="21"/>
        </w:rPr>
        <w:t xml:space="preserve">, recognized by the Castilian crown as leaders of the Jewish community. He served in the court of King Alfonso VIII of Castile (r. 1158–1214) in a role of financial administration analogous to the one Don Yitzchak Abarbanel would later occupy under Ferdinand and Isabella. The precise administrative title (treasurer, finance minister, or a comparable court office) is variously described across sources; some accounts distribute the office among other members of the family and other generations. Certain from the historical record is his standing as a court Jew of exceptional means and his authorship of the synagogue project. In 1180, using his personal resources, he constructed the massive synagogue complex that later became known as </w:t>
      </w:r>
      <w:r>
        <w:rPr>
          <w:rFonts w:ascii="Georgia" w:hAnsi="Georgia" w:cs="SBL Hebrew" w:eastAsia="Georgia"/>
          <w:b w:val="0"/>
          <w:i/>
          <w:color w:val="1A1A1A"/>
          <w:sz w:val="21"/>
        </w:rPr>
        <w:t>Santa María la Blanca</w:t>
      </w:r>
      <w:r>
        <w:rPr>
          <w:rFonts w:ascii="Georgia" w:hAnsi="Georgia" w:cs="SBL Hebrew" w:eastAsia="Georgia"/>
          <w:b w:val="0"/>
          <w:i w:val="0"/>
          <w:color w:val="1A1A1A"/>
          <w:sz w:val="21"/>
        </w:rPr>
        <w:t xml:space="preserve">. On its inaugural Shabbos morning he instituted the addition of </w:t>
      </w:r>
      <w:r>
        <w:rPr>
          <w:rFonts w:ascii="SBL Hebrew" w:hAnsi="SBL Hebrew" w:cs="SBL Hebrew" w:eastAsia="SBL Hebrew"/>
          <w:b w:val="0"/>
          <w:i w:val="0"/>
          <w:color w:val="1E3A8A"/>
          <w:sz w:val="21"/>
        </w:rPr>
        <w:t>שָׂמַחְתִּי בְּאֹמְרִים לִי</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Makkos</w:t>
      </w:r>
      <w:r>
        <w:rPr>
          <w:rFonts w:ascii="Georgia" w:hAnsi="Georgia" w:cs="SBL Hebrew" w:eastAsia="Georgia"/>
          <w:b w:val="0"/>
          <w:i w:val="0"/>
          <w:color w:val="1A1A1A"/>
          <w:sz w:val="21"/>
        </w:rPr>
        <w:t xml:space="preserve"> 10a — </w:t>
      </w:r>
      <w:r>
        <w:rPr>
          <w:rFonts w:ascii="SBL Hebrew" w:hAnsi="SBL Hebrew" w:cs="SBL Hebrew" w:eastAsia="SBL Hebrew"/>
          <w:b w:val="0"/>
          <w:i w:val="0"/>
          <w:color w:val="1E3A8A"/>
          <w:sz w:val="21"/>
        </w:rPr>
        <w:t>מָתַי יָמוּת זָקֵן זֶה</w:t>
      </w:r>
      <w:r>
        <w:rPr>
          <w:rFonts w:ascii="Georgia" w:hAnsi="Georgia" w:cs="SBL Hebrew" w:eastAsia="Georgia"/>
          <w:b w:val="0"/>
          <w:i w:val="0"/>
          <w:color w:val="1A1A1A"/>
          <w:sz w:val="21"/>
        </w:rPr>
        <w:t xml:space="preserve"> and David’s joy.</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 in </w:t>
      </w:r>
      <w:r>
        <w:rPr>
          <w:rFonts w:ascii="Georgia" w:hAnsi="Georgia" w:cs="SBL Hebrew" w:eastAsia="Georgia"/>
          <w:b w:val="0"/>
          <w:i/>
          <w:color w:val="1A1A1A"/>
          <w:sz w:val="21"/>
        </w:rPr>
        <w:t>Makkos</w:t>
      </w:r>
      <w:r>
        <w:rPr>
          <w:rFonts w:ascii="Georgia" w:hAnsi="Georgia" w:cs="SBL Hebrew" w:eastAsia="Georgia"/>
          <w:b w:val="0"/>
          <w:i w:val="0"/>
          <w:color w:val="1A1A1A"/>
          <w:sz w:val="21"/>
        </w:rPr>
        <w:t xml:space="preserve"> 10a teaches: </w:t>
      </w:r>
      <w:r>
        <w:rPr>
          <w:rFonts w:ascii="SBL Hebrew" w:hAnsi="SBL Hebrew" w:cs="SBL Hebrew" w:eastAsia="SBL Hebrew"/>
          <w:b w:val="0"/>
          <w:i w:val="0"/>
          <w:color w:val="1E3A8A"/>
          <w:sz w:val="21"/>
        </w:rPr>
        <w:t>דוד המלך</w:t>
      </w:r>
      <w:r>
        <w:rPr>
          <w:rFonts w:ascii="Georgia" w:hAnsi="Georgia" w:cs="SBL Hebrew" w:eastAsia="Georgia"/>
          <w:b w:val="0"/>
          <w:i w:val="0"/>
          <w:color w:val="1A1A1A"/>
          <w:sz w:val="21"/>
        </w:rPr>
        <w:t xml:space="preserve"> heard from Klal Yisrael </w:t>
      </w:r>
      <w:r>
        <w:rPr>
          <w:rFonts w:ascii="SBL Hebrew" w:hAnsi="SBL Hebrew" w:cs="SBL Hebrew" w:eastAsia="SBL Hebrew"/>
          <w:b w:val="0"/>
          <w:i w:val="0"/>
          <w:color w:val="1E3A8A"/>
          <w:sz w:val="21"/>
        </w:rPr>
        <w:t>מָתַי יָמוּת זָקֵן זֶה וְיִבָּנֶה בֵּית הַמִּקְדָּשׁ</w:t>
      </w:r>
      <w:r>
        <w:rPr>
          <w:rFonts w:ascii="Georgia" w:hAnsi="Georgia" w:cs="SBL Hebrew" w:eastAsia="Georgia"/>
          <w:b w:val="0"/>
          <w:i w:val="0"/>
          <w:color w:val="1A1A1A"/>
          <w:sz w:val="21"/>
        </w:rPr>
        <w:t xml:space="preserve">. Rather than being insulted, David rejoiced — because the very rudeness of the murmuring revealed the depth of Klal Yisrael’s yearning to be </w:t>
      </w:r>
      <w:r>
        <w:rPr>
          <w:rFonts w:ascii="Georgia" w:hAnsi="Georgia" w:cs="SBL Hebrew" w:eastAsia="Georgia"/>
          <w:b w:val="0"/>
          <w:i/>
          <w:color w:val="1A1A1A"/>
          <w:sz w:val="21"/>
        </w:rPr>
        <w:t>oleh l’regel</w:t>
      </w:r>
      <w:r>
        <w:rPr>
          <w:rFonts w:ascii="Georgia" w:hAnsi="Georgia" w:cs="SBL Hebrew" w:eastAsia="Georgia"/>
          <w:b w:val="0"/>
          <w:i w:val="0"/>
          <w:color w:val="1A1A1A"/>
          <w:sz w:val="21"/>
        </w:rPr>
        <w:t>. David knew (</w:t>
      </w:r>
      <w:r>
        <w:rPr>
          <w:rFonts w:ascii="Georgia" w:hAnsi="Georgia" w:cs="SBL Hebrew" w:eastAsia="Georgia"/>
          <w:b w:val="0"/>
          <w:i/>
          <w:color w:val="1A1A1A"/>
          <w:sz w:val="21"/>
        </w:rPr>
        <w:t>Divrei HaYamim</w:t>
      </w:r>
      <w:r>
        <w:rPr>
          <w:rFonts w:ascii="Georgia" w:hAnsi="Georgia" w:cs="SBL Hebrew" w:eastAsia="Georgia"/>
          <w:b w:val="0"/>
          <w:i w:val="0"/>
          <w:color w:val="1A1A1A"/>
          <w:sz w:val="21"/>
        </w:rPr>
        <w:t xml:space="preserve"> I 22:8, </w:t>
      </w:r>
      <w:r>
        <w:rPr>
          <w:rFonts w:ascii="SBL Hebrew" w:hAnsi="SBL Hebrew" w:cs="SBL Hebrew" w:eastAsia="SBL Hebrew"/>
          <w:b w:val="0"/>
          <w:i w:val="0"/>
          <w:color w:val="1E3A8A"/>
          <w:sz w:val="21"/>
        </w:rPr>
        <w:t>יָדֶיךָ דָּמִים מָלֵאוּ</w:t>
      </w:r>
      <w:r>
        <w:rPr>
          <w:rFonts w:ascii="Georgia" w:hAnsi="Georgia" w:cs="SBL Hebrew" w:eastAsia="Georgia"/>
          <w:b w:val="0"/>
          <w:i w:val="0"/>
          <w:color w:val="1A1A1A"/>
          <w:sz w:val="21"/>
        </w:rPr>
        <w:t xml:space="preserve">) that he himself would not build the Mikdash — that Shlomo would. His response, </w:t>
      </w:r>
      <w:r>
        <w:rPr>
          <w:rFonts w:ascii="Georgia" w:hAnsi="Georgia" w:cs="SBL Hebrew" w:eastAsia="Georgia"/>
          <w:b w:val="0"/>
          <w:i/>
          <w:color w:val="1A1A1A"/>
          <w:sz w:val="21"/>
        </w:rPr>
        <w:t>samachti</w:t>
      </w:r>
      <w:r>
        <w:rPr>
          <w:rFonts w:ascii="Georgia" w:hAnsi="Georgia" w:cs="SBL Hebrew" w:eastAsia="Georgia"/>
          <w:b w:val="0"/>
          <w:i w:val="0"/>
          <w:color w:val="1A1A1A"/>
          <w:sz w:val="21"/>
        </w:rPr>
        <w:t xml:space="preserve">, becomes the theological ground for the entire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When Rabbeinu Yosef ibn Shushan chose this precise pasuk for the inauguration of his shul in Toledo, the choice invoked that same layered joy: a </w:t>
      </w:r>
      <w:r>
        <w:rPr>
          <w:rFonts w:ascii="Georgia" w:hAnsi="Georgia" w:cs="SBL Hebrew" w:eastAsia="Georgia"/>
          <w:b w:val="0"/>
          <w:i/>
          <w:color w:val="1A1A1A"/>
          <w:sz w:val="21"/>
        </w:rPr>
        <w:t>mikdash me’at</w:t>
      </w:r>
      <w:r>
        <w:rPr>
          <w:rFonts w:ascii="Georgia" w:hAnsi="Georgia" w:cs="SBL Hebrew" w:eastAsia="Georgia"/>
          <w:b w:val="0"/>
          <w:i w:val="0"/>
          <w:color w:val="1A1A1A"/>
          <w:sz w:val="21"/>
        </w:rPr>
        <w:t xml:space="preserve"> is built not because the yearning is fulfilled but because it is carried forward.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The Toledo synagogue’s later history — the 1391 pogroms, Vincent Ferrer, and the 2013 return.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In 1391, a full century before the Alhambra Decree of 1492, a wave of anti-Jewish violence swept Christian Spain. The pogroms were initiated in Seville by the preacher Ferrand Martínez and spread to Toledo and beyond; tens of thousands of Sephardic Jews were forcibly converted or killed in the summer’s events. The Dominican friar </w:t>
      </w:r>
      <w:r>
        <w:rPr>
          <w:rFonts w:ascii="Georgia" w:hAnsi="Georgia" w:cs="SBL Hebrew" w:eastAsia="Georgia"/>
          <w:b/>
          <w:i w:val="0"/>
          <w:color w:val="1A1A1A"/>
          <w:sz w:val="21"/>
        </w:rPr>
        <w:t>Vincent Ferrer</w:t>
      </w:r>
      <w:r>
        <w:rPr>
          <w:rFonts w:ascii="Georgia" w:hAnsi="Georgia" w:cs="SBL Hebrew" w:eastAsia="Georgia"/>
          <w:b w:val="0"/>
          <w:i w:val="0"/>
          <w:color w:val="1A1A1A"/>
          <w:sz w:val="21"/>
        </w:rPr>
        <w:t xml:space="preserve"> (c. 1350–1419, later canonized by the Catholic Church), whose itinerant preaching campaign peaked in the years 1411–1416, carried the conversionary project directly into the synagogues of Spain in the decades that followed. Learned in </w:t>
      </w:r>
      <w:r>
        <w:rPr>
          <w:rFonts w:ascii="Georgia" w:hAnsi="Georgia" w:cs="SBL Hebrew" w:eastAsia="Georgia"/>
          <w:b w:val="0"/>
          <w:i/>
          <w:color w:val="1A1A1A"/>
          <w:sz w:val="21"/>
        </w:rPr>
        <w:t>Torah She’bichsav</w:t>
      </w:r>
      <w:r>
        <w:rPr>
          <w:rFonts w:ascii="Georgia" w:hAnsi="Georgia" w:cs="SBL Hebrew" w:eastAsia="Georgia"/>
          <w:b w:val="0"/>
          <w:i w:val="0"/>
          <w:color w:val="1A1A1A"/>
          <w:sz w:val="21"/>
        </w:rPr>
        <w:t xml:space="preserve"> and portions of </w:t>
      </w:r>
      <w:r>
        <w:rPr>
          <w:rFonts w:ascii="Georgia" w:hAnsi="Georgia" w:cs="SBL Hebrew" w:eastAsia="Georgia"/>
          <w:b w:val="0"/>
          <w:i/>
          <w:color w:val="1A1A1A"/>
          <w:sz w:val="21"/>
        </w:rPr>
        <w:t>Torah She’be’al Peh</w:t>
      </w:r>
      <w:r>
        <w:rPr>
          <w:rFonts w:ascii="Georgia" w:hAnsi="Georgia" w:cs="SBL Hebrew" w:eastAsia="Georgia"/>
          <w:b w:val="0"/>
          <w:i w:val="0"/>
          <w:color w:val="1A1A1A"/>
          <w:sz w:val="21"/>
        </w:rPr>
        <w:t xml:space="preserve">, he entered synagogues with a cross and a </w:t>
      </w:r>
      <w:r>
        <w:rPr>
          <w:rFonts w:ascii="Georgia" w:hAnsi="Georgia" w:cs="SBL Hebrew" w:eastAsia="Georgia"/>
          <w:b w:val="0"/>
          <w:i/>
          <w:color w:val="1A1A1A"/>
          <w:sz w:val="21"/>
        </w:rPr>
        <w:t>Sefer Torah</w:t>
      </w:r>
      <w:r>
        <w:rPr>
          <w:rFonts w:ascii="Georgia" w:hAnsi="Georgia" w:cs="SBL Hebrew" w:eastAsia="Georgia"/>
          <w:b w:val="0"/>
          <w:i w:val="0"/>
          <w:color w:val="1A1A1A"/>
          <w:sz w:val="21"/>
        </w:rPr>
        <w:t xml:space="preserve"> and declared each shul a church. The </w:t>
      </w:r>
      <w:r>
        <w:rPr>
          <w:rFonts w:ascii="Georgia" w:hAnsi="Georgia" w:cs="SBL Hebrew" w:eastAsia="Georgia"/>
          <w:b w:val="0"/>
          <w:i/>
          <w:color w:val="1A1A1A"/>
          <w:sz w:val="21"/>
        </w:rPr>
        <w:t>ibn Shushan</w:t>
      </w:r>
      <w:r>
        <w:rPr>
          <w:rFonts w:ascii="Georgia" w:hAnsi="Georgia" w:cs="SBL Hebrew" w:eastAsia="Georgia"/>
          <w:b w:val="0"/>
          <w:i w:val="0"/>
          <w:color w:val="1A1A1A"/>
          <w:sz w:val="21"/>
        </w:rPr>
        <w:t xml:space="preserve"> synagogue of Toledo was among the buildings so appropriated. Renamed </w:t>
      </w:r>
      <w:r>
        <w:rPr>
          <w:rFonts w:ascii="Georgia" w:hAnsi="Georgia" w:cs="SBL Hebrew" w:eastAsia="Georgia"/>
          <w:b w:val="0"/>
          <w:i/>
          <w:color w:val="1A1A1A"/>
          <w:sz w:val="21"/>
        </w:rPr>
        <w:t>Sinagoga de Santa María la Blanca</w:t>
      </w:r>
      <w:r>
        <w:rPr>
          <w:rFonts w:ascii="Georgia" w:hAnsi="Georgia" w:cs="SBL Hebrew" w:eastAsia="Georgia"/>
          <w:b w:val="0"/>
          <w:i w:val="0"/>
          <w:color w:val="1A1A1A"/>
          <w:sz w:val="21"/>
        </w:rPr>
        <w:t>, it served as a church for over six centuries. In 2013 the Archbishop of Toledo formally returned it to the local Jewish community; today it functions as a Jewish museum. It is among the most ancient standing synagogue buildings in Europe; the claim of being the very oldest is contested (the Old-New Synagogue of Prague, c. 1270, is a serious competitor for the same title).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SBL Hebrew" w:hAnsi="SBL Hebrew" w:cs="SBL Hebrew" w:eastAsia="SBL Hebrew"/>
          <w:b w:val="0"/>
          <w:i w:val="0"/>
          <w:color w:val="1E3A8A"/>
          <w:sz w:val="21"/>
        </w:rPr>
        <w:t>רבי אברהם בן נתן הירחי</w:t>
      </w:r>
      <w:r>
        <w:rPr>
          <w:rFonts w:ascii="Georgia" w:hAnsi="Georgia" w:cs="SBL Hebrew" w:eastAsia="Georgia"/>
          <w:b w:val="0"/>
          <w:i w:val="0"/>
          <w:color w:val="1A1A1A"/>
          <w:sz w:val="21"/>
        </w:rPr>
        <w:t xml:space="preserve"> (c. 1155–c. 1215).</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Born in </w:t>
      </w:r>
      <w:r>
        <w:rPr>
          <w:rFonts w:ascii="Georgia" w:hAnsi="Georgia" w:cs="SBL Hebrew" w:eastAsia="Georgia"/>
          <w:b w:val="0"/>
          <w:i/>
          <w:color w:val="1A1A1A"/>
          <w:sz w:val="21"/>
        </w:rPr>
        <w:t>Lunel</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לוֹנֵל</w:t>
      </w:r>
      <w:r>
        <w:rPr>
          <w:rFonts w:ascii="Georgia" w:hAnsi="Georgia" w:cs="SBL Hebrew" w:eastAsia="Georgia"/>
          <w:b w:val="0"/>
          <w:i w:val="0"/>
          <w:color w:val="1A1A1A"/>
          <w:sz w:val="21"/>
        </w:rPr>
        <w:t xml:space="preserve">) in Provence; the epithet </w:t>
      </w:r>
      <w:r>
        <w:rPr>
          <w:rFonts w:ascii="Georgia" w:hAnsi="Georgia" w:cs="SBL Hebrew" w:eastAsia="Georgia"/>
          <w:b w:val="0"/>
          <w:i/>
          <w:color w:val="1A1A1A"/>
          <w:sz w:val="21"/>
        </w:rPr>
        <w:t>HaYarchi</w:t>
      </w:r>
      <w:r>
        <w:rPr>
          <w:rFonts w:ascii="Georgia" w:hAnsi="Georgia" w:cs="SBL Hebrew" w:eastAsia="Georgia"/>
          <w:b w:val="0"/>
          <w:i w:val="0"/>
          <w:color w:val="1A1A1A"/>
          <w:sz w:val="21"/>
        </w:rPr>
        <w:t xml:space="preserve"> (“of the moon”) is a bilingual play on the town’s name (French </w:t>
      </w:r>
      <w:r>
        <w:rPr>
          <w:rFonts w:ascii="Georgia" w:hAnsi="Georgia" w:cs="SBL Hebrew" w:eastAsia="Georgia"/>
          <w:b w:val="0"/>
          <w:i/>
          <w:color w:val="1A1A1A"/>
          <w:sz w:val="21"/>
        </w:rPr>
        <w:t>lune</w:t>
      </w:r>
      <w:r>
        <w:rPr>
          <w:rFonts w:ascii="Georgia" w:hAnsi="Georgia" w:cs="SBL Hebrew" w:eastAsia="Georgia"/>
          <w:b w:val="0"/>
          <w:i w:val="0"/>
          <w:color w:val="1A1A1A"/>
          <w:sz w:val="21"/>
        </w:rPr>
        <w:t xml:space="preserve">, Hebrew </w:t>
      </w:r>
      <w:r>
        <w:rPr>
          <w:rFonts w:ascii="SBL Hebrew" w:hAnsi="SBL Hebrew" w:cs="SBL Hebrew" w:eastAsia="SBL Hebrew"/>
          <w:b w:val="0"/>
          <w:i w:val="0"/>
          <w:color w:val="1E3A8A"/>
          <w:sz w:val="21"/>
        </w:rPr>
        <w:t>ירח</w:t>
      </w:r>
      <w:r>
        <w:rPr>
          <w:rFonts w:ascii="Georgia" w:hAnsi="Georgia" w:cs="SBL Hebrew" w:eastAsia="Georgia"/>
          <w:b w:val="0"/>
          <w:i w:val="0"/>
          <w:color w:val="1A1A1A"/>
          <w:sz w:val="21"/>
        </w:rPr>
        <w:t xml:space="preserve">). He traveled systematically through Provence, Northern France, Germany, and finally Spain, documenting the variations of local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as he went. He eventually settled in Toledo, where he died around 1215 and where the </w:t>
      </w:r>
      <w:r>
        <w:rPr>
          <w:rFonts w:ascii="Georgia" w:hAnsi="Georgia" w:cs="SBL Hebrew" w:eastAsia="Georgia"/>
          <w:b w:val="0"/>
          <w:i/>
          <w:color w:val="1A1A1A"/>
          <w:sz w:val="21"/>
        </w:rPr>
        <w:t>ibn Shushan</w:t>
      </w:r>
      <w:r>
        <w:rPr>
          <w:rFonts w:ascii="Georgia" w:hAnsi="Georgia" w:cs="SBL Hebrew" w:eastAsia="Georgia"/>
          <w:b w:val="0"/>
          <w:i w:val="0"/>
          <w:color w:val="1A1A1A"/>
          <w:sz w:val="21"/>
        </w:rPr>
        <w:t xml:space="preserve"> synagogue’s first-Shabbos-morning story reached him directly. His </w:t>
      </w:r>
      <w:r>
        <w:rPr>
          <w:rFonts w:ascii="Georgia" w:hAnsi="Georgia" w:cs="SBL Hebrew" w:eastAsia="Georgia"/>
          <w:b w:val="0"/>
          <w:i/>
          <w:color w:val="1A1A1A"/>
          <w:sz w:val="21"/>
        </w:rPr>
        <w:t>Sefer HaManhig</w:t>
      </w:r>
      <w:r>
        <w:rPr>
          <w:rFonts w:ascii="Georgia" w:hAnsi="Georgia" w:cs="SBL Hebrew" w:eastAsia="Georgia"/>
          <w:b w:val="0"/>
          <w:i w:val="0"/>
          <w:color w:val="1A1A1A"/>
          <w:sz w:val="21"/>
        </w:rPr>
        <w:t xml:space="preserve"> is one of the most important early-Rishonic sources for the geographic variation of Jewish practice. Contrast the vast majority of Rishonim, whose halakhic vantage was regional; his willingness to travel is precisely what preserves for the tradition the entire chapter of the </w:t>
      </w:r>
      <w:r>
        <w:rPr>
          <w:rFonts w:ascii="SBL Hebrew" w:hAnsi="SBL Hebrew" w:cs="SBL Hebrew" w:eastAsia="SBL Hebrew"/>
          <w:b w:val="0"/>
          <w:i w:val="0"/>
          <w:color w:val="1E3A8A"/>
          <w:sz w:val="21"/>
        </w:rPr>
        <w:t>שָׂמַחְתִּי</w:t>
      </w:r>
      <w:r>
        <w:rPr>
          <w:rFonts w:ascii="Georgia" w:hAnsi="Georgia" w:cs="SBL Hebrew" w:eastAsia="Georgia"/>
          <w:b w:val="0"/>
          <w:i w:val="0"/>
          <w:color w:val="1A1A1A"/>
          <w:sz w:val="21"/>
        </w:rPr>
        <w:t xml:space="preserve"> chiddush.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Pesachim</w:t>
      </w:r>
      <w:r>
        <w:rPr>
          <w:rFonts w:ascii="Georgia" w:hAnsi="Georgia" w:cs="SBL Hebrew" w:eastAsia="Georgia"/>
          <w:b w:val="0"/>
          <w:i w:val="0"/>
          <w:color w:val="1A1A1A"/>
          <w:sz w:val="21"/>
        </w:rPr>
        <w:t xml:space="preserve"> 118a — Rabbi Yochanan on why </w:t>
      </w:r>
      <w:r>
        <w:rPr>
          <w:rFonts w:ascii="Georgia" w:hAnsi="Georgia" w:cs="SBL Hebrew" w:eastAsia="Georgia"/>
          <w:b w:val="0"/>
          <w:i/>
          <w:color w:val="1A1A1A"/>
          <w:sz w:val="21"/>
        </w:rPr>
        <w:t>Hallel HaGadol</w:t>
      </w:r>
      <w:r>
        <w:rPr>
          <w:rFonts w:ascii="Georgia" w:hAnsi="Georgia" w:cs="SBL Hebrew" w:eastAsia="Georgia"/>
          <w:b w:val="0"/>
          <w:i w:val="0"/>
          <w:color w:val="1A1A1A"/>
          <w:sz w:val="21"/>
        </w:rPr>
        <w:t xml:space="preserve"> is called “great.”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 in </w:t>
      </w:r>
      <w:r>
        <w:rPr>
          <w:rFonts w:ascii="Georgia" w:hAnsi="Georgia" w:cs="SBL Hebrew" w:eastAsia="Georgia"/>
          <w:b w:val="0"/>
          <w:i/>
          <w:color w:val="1A1A1A"/>
          <w:sz w:val="21"/>
        </w:rPr>
        <w:t>Pesachim</w:t>
      </w:r>
      <w:r>
        <w:rPr>
          <w:rFonts w:ascii="Georgia" w:hAnsi="Georgia" w:cs="SBL Hebrew" w:eastAsia="Georgia"/>
          <w:b w:val="0"/>
          <w:i w:val="0"/>
          <w:color w:val="1A1A1A"/>
          <w:sz w:val="21"/>
        </w:rPr>
        <w:t xml:space="preserve"> 118a: </w:t>
      </w:r>
      <w:r>
        <w:rPr>
          <w:rFonts w:ascii="SBL Hebrew" w:hAnsi="SBL Hebrew" w:cs="SBL Hebrew" w:eastAsia="SBL Hebrew"/>
          <w:b w:val="0"/>
          <w:i w:val="0"/>
          <w:color w:val="1E3A8A"/>
          <w:sz w:val="21"/>
        </w:rPr>
        <w:t>אָמַר רַבִּי יוֹחָנָן... מִפְּנֵי שֶׁהַקָּדוֹשׁ בָּרוּךְ הוּא יוֹשֵׁב בְּרוּם עוֹלָמוֹ וּמְחַלֵּק מְזוֹנוֹת לְכׇל בְּרִיָּה</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gadlus</w:t>
      </w:r>
      <w:r>
        <w:rPr>
          <w:rFonts w:ascii="Georgia" w:hAnsi="Georgia" w:cs="SBL Hebrew" w:eastAsia="Georgia"/>
          <w:b w:val="0"/>
          <w:i w:val="0"/>
          <w:color w:val="1A1A1A"/>
          <w:sz w:val="21"/>
        </w:rPr>
        <w:t xml:space="preserve"> praised in this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is the granular care that ensures every </w:t>
      </w:r>
      <w:r>
        <w:rPr>
          <w:rFonts w:ascii="Georgia" w:hAnsi="Georgia" w:cs="SBL Hebrew" w:eastAsia="Georgia"/>
          <w:b w:val="0"/>
          <w:i/>
          <w:color w:val="1A1A1A"/>
          <w:sz w:val="21"/>
        </w:rPr>
        <w:t>beriyah</w:t>
      </w:r>
      <w:r>
        <w:rPr>
          <w:rFonts w:ascii="Georgia" w:hAnsi="Georgia" w:cs="SBL Hebrew" w:eastAsia="Georgia"/>
          <w:b w:val="0"/>
          <w:i w:val="0"/>
          <w:color w:val="1A1A1A"/>
          <w:sz w:val="21"/>
        </w:rPr>
        <w:t xml:space="preserve"> receives its </w:t>
      </w:r>
      <w:r>
        <w:rPr>
          <w:rFonts w:ascii="Georgia" w:hAnsi="Georgia" w:cs="SBL Hebrew" w:eastAsia="Georgia"/>
          <w:b w:val="0"/>
          <w:i/>
          <w:color w:val="1A1A1A"/>
          <w:sz w:val="21"/>
        </w:rPr>
        <w:t>mazon</w:t>
      </w:r>
      <w:r>
        <w:rPr>
          <w:rFonts w:ascii="Georgia" w:hAnsi="Georgia" w:cs="SBL Hebrew" w:eastAsia="Georgia"/>
          <w:b w:val="0"/>
          <w:i w:val="0"/>
          <w:color w:val="1A1A1A"/>
          <w:sz w:val="21"/>
        </w:rPr>
        <w:t xml:space="preserve">. Proof-text: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136:25, </w:t>
      </w:r>
      <w:r>
        <w:rPr>
          <w:rFonts w:ascii="SBL Hebrew" w:hAnsi="SBL Hebrew" w:cs="SBL Hebrew" w:eastAsia="SBL Hebrew"/>
          <w:b w:val="0"/>
          <w:i w:val="0"/>
          <w:color w:val="1E3A8A"/>
          <w:sz w:val="21"/>
        </w:rPr>
        <w:t>נֹתֵן לֶחֶם לְכָל בָּשָׂר, כִּי לְעוֹלָם חַסְדּוֹ</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 the </w:t>
      </w:r>
      <w:r>
        <w:rPr>
          <w:rFonts w:ascii="Georgia" w:hAnsi="Georgia" w:cs="SBL Hebrew" w:eastAsia="Georgia"/>
          <w:b w:val="0"/>
          <w:i/>
          <w:color w:val="1A1A1A"/>
          <w:sz w:val="21"/>
        </w:rPr>
        <w:t>hava amina</w:t>
      </w:r>
      <w:r>
        <w:rPr>
          <w:rFonts w:ascii="Georgia" w:hAnsi="Georgia" w:cs="SBL Hebrew" w:eastAsia="Georgia"/>
          <w:b w:val="0"/>
          <w:i w:val="0"/>
          <w:color w:val="1A1A1A"/>
          <w:sz w:val="21"/>
        </w:rPr>
        <w:t xml:space="preserve"> to require </w:t>
      </w:r>
      <w:r>
        <w:rPr>
          <w:rFonts w:ascii="Georgia" w:hAnsi="Georgia" w:cs="SBL Hebrew" w:eastAsia="Georgia"/>
          <w:b w:val="0"/>
          <w:i/>
          <w:color w:val="1A1A1A"/>
          <w:sz w:val="21"/>
        </w:rPr>
        <w:t>Hallel HaGadol</w:t>
      </w:r>
      <w:r>
        <w:rPr>
          <w:rFonts w:ascii="Georgia" w:hAnsi="Georgia" w:cs="SBL Hebrew" w:eastAsia="Georgia"/>
          <w:b w:val="0"/>
          <w:i w:val="0"/>
          <w:color w:val="1A1A1A"/>
          <w:sz w:val="21"/>
        </w:rPr>
        <w:t xml:space="preserve"> daily in place of </w:t>
      </w:r>
      <w:r>
        <w:rPr>
          <w:rFonts w:ascii="Georgia" w:hAnsi="Georgia" w:cs="SBL Hebrew" w:eastAsia="Georgia"/>
          <w:b w:val="0"/>
          <w:i/>
          <w:color w:val="1A1A1A"/>
          <w:sz w:val="21"/>
        </w:rPr>
        <w:t>Ashrei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Gemara in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discussing the daily obligation of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three times a day, raises a passing </w:t>
      </w:r>
      <w:r>
        <w:rPr>
          <w:rFonts w:ascii="Georgia" w:hAnsi="Georgia" w:cs="SBL Hebrew" w:eastAsia="Georgia"/>
          <w:b w:val="0"/>
          <w:i/>
          <w:color w:val="1A1A1A"/>
          <w:sz w:val="21"/>
        </w:rPr>
        <w:t>hava amina</w:t>
      </w:r>
      <w:r>
        <w:rPr>
          <w:rFonts w:ascii="Georgia" w:hAnsi="Georgia" w:cs="SBL Hebrew" w:eastAsia="Georgia"/>
          <w:b w:val="0"/>
          <w:i w:val="0"/>
          <w:color w:val="1A1A1A"/>
          <w:sz w:val="21"/>
        </w:rPr>
        <w:t xml:space="preserve">: why not require </w:t>
      </w:r>
      <w:r>
        <w:rPr>
          <w:rFonts w:ascii="Georgia" w:hAnsi="Georgia" w:cs="SBL Hebrew" w:eastAsia="Georgia"/>
          <w:b w:val="0"/>
          <w:i/>
          <w:color w:val="1A1A1A"/>
          <w:sz w:val="21"/>
        </w:rPr>
        <w:t>Hallel HaGadol</w:t>
      </w:r>
      <w:r>
        <w:rPr>
          <w:rFonts w:ascii="Georgia" w:hAnsi="Georgia" w:cs="SBL Hebrew" w:eastAsia="Georgia"/>
          <w:b w:val="0"/>
          <w:i w:val="0"/>
          <w:color w:val="1A1A1A"/>
          <w:sz w:val="21"/>
        </w:rPr>
        <w:t xml:space="preserve"> instead? Both share the alphabetic-acrostic feature Chazal valued; both praise the Ribbono Shel Olam broadly. The Gemara concludes with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as the daily standard, but the very consideration measures the stature of </w:t>
      </w:r>
      <w:r>
        <w:rPr>
          <w:rFonts w:ascii="Georgia" w:hAnsi="Georgia" w:cs="SBL Hebrew" w:eastAsia="Georgia"/>
          <w:b w:val="0"/>
          <w:i/>
          <w:color w:val="1A1A1A"/>
          <w:sz w:val="21"/>
        </w:rPr>
        <w:t>Hallel HaGadol</w:t>
      </w:r>
      <w:r>
        <w:rPr>
          <w:rFonts w:ascii="Georgia" w:hAnsi="Georgia" w:cs="SBL Hebrew" w:eastAsia="Georgia"/>
          <w:b w:val="0"/>
          <w:i w:val="0"/>
          <w:color w:val="1A1A1A"/>
          <w:sz w:val="21"/>
        </w:rPr>
        <w:t xml:space="preserve">. It is reserved for weightier occasions — Shabbos morning and the Seder night at </w:t>
      </w:r>
      <w:r>
        <w:rPr>
          <w:rFonts w:ascii="Georgia" w:hAnsi="Georgia" w:cs="SBL Hebrew" w:eastAsia="Georgia"/>
          <w:b w:val="0"/>
          <w:i/>
          <w:color w:val="1A1A1A"/>
          <w:sz w:val="21"/>
        </w:rPr>
        <w:t>Pesach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SBL Hebrew" w:hAnsi="SBL Hebrew" w:cs="SBL Hebrew" w:eastAsia="SBL Hebrew"/>
          <w:b w:val="0"/>
          <w:i w:val="0"/>
          <w:color w:val="1E3A8A"/>
          <w:sz w:val="21"/>
        </w:rPr>
        <w:t>הָאַדֶּרֶת וְהָאֱמוּנָה</w:t>
      </w:r>
      <w:r>
        <w:rPr>
          <w:rFonts w:ascii="Georgia" w:hAnsi="Georgia" w:cs="SBL Hebrew" w:eastAsia="Georgia"/>
          <w:b w:val="0"/>
          <w:i w:val="0"/>
          <w:color w:val="1A1A1A"/>
          <w:sz w:val="21"/>
        </w:rPr>
        <w:t xml:space="preserve"> — from </w:t>
      </w:r>
      <w:r>
        <w:rPr>
          <w:rFonts w:ascii="Georgia" w:hAnsi="Georgia" w:cs="SBL Hebrew" w:eastAsia="Georgia"/>
          <w:b w:val="0"/>
          <w:i/>
          <w:color w:val="1A1A1A"/>
          <w:sz w:val="21"/>
        </w:rPr>
        <w:t>Pirkei Heichalos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Maharil</w:t>
      </w:r>
      <w:r>
        <w:rPr>
          <w:rFonts w:ascii="Georgia" w:hAnsi="Georgia" w:cs="SBL Hebrew" w:eastAsia="Georgia"/>
          <w:b w:val="0"/>
          <w:i w:val="0"/>
          <w:color w:val="1A1A1A"/>
          <w:sz w:val="21"/>
        </w:rPr>
        <w:t xml:space="preserve">’s restriction and the counter-position of the </w:t>
      </w:r>
      <w:r>
        <w:rPr>
          <w:rFonts w:ascii="Georgia" w:hAnsi="Georgia" w:cs="SBL Hebrew" w:eastAsia="Georgia"/>
          <w:b w:val="0"/>
          <w:i/>
          <w:color w:val="1A1A1A"/>
          <w:sz w:val="21"/>
        </w:rPr>
        <w:t>Arizal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הָאַדֶּרֶת וְהָאֱמוּנָה לְחַי עוֹלָמִים</w:t>
      </w:r>
      <w:r>
        <w:rPr>
          <w:rFonts w:ascii="Georgia" w:hAnsi="Georgia" w:cs="SBL Hebrew" w:eastAsia="Georgia"/>
          <w:b w:val="0"/>
          <w:i w:val="0"/>
          <w:color w:val="1A1A1A"/>
          <w:sz w:val="21"/>
        </w:rPr>
        <w:t xml:space="preserve"> is an alphabetical acrostic naming divine attributes across all the letters, drawn from the ancient mystical corpus of </w:t>
      </w:r>
      <w:r>
        <w:rPr>
          <w:rFonts w:ascii="Georgia" w:hAnsi="Georgia" w:cs="SBL Hebrew" w:eastAsia="Georgia"/>
          <w:b w:val="0"/>
          <w:i/>
          <w:color w:val="1A1A1A"/>
          <w:sz w:val="21"/>
        </w:rPr>
        <w:t>Pirkei Heichalos</w:t>
      </w:r>
      <w:r>
        <w:rPr>
          <w:rFonts w:ascii="Georgia" w:hAnsi="Georgia" w:cs="SBL Hebrew" w:eastAsia="Georgia"/>
          <w:b w:val="0"/>
          <w:i w:val="0"/>
          <w:color w:val="1A1A1A"/>
          <w:sz w:val="21"/>
        </w:rPr>
        <w:t xml:space="preserve"> — the “Heichalos literature” describing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The </w:t>
      </w:r>
      <w:r>
        <w:rPr>
          <w:rFonts w:ascii="Georgia" w:hAnsi="Georgia" w:cs="SBL Hebrew" w:eastAsia="Georgia"/>
          <w:b/>
          <w:i/>
          <w:color w:val="1A1A1A"/>
          <w:sz w:val="21"/>
        </w:rPr>
        <w:t>Maharil</w:t>
      </w:r>
      <w:r>
        <w:rPr>
          <w:rFonts w:ascii="Georgia" w:hAnsi="Georgia" w:cs="SBL Hebrew" w:eastAsia="Georgia"/>
          <w:b w:val="0"/>
          <w:i w:val="0"/>
          <w:color w:val="1A1A1A"/>
          <w:sz w:val="21"/>
        </w:rPr>
        <w:t xml:space="preserve"> (Rabbeinu Yaakov Molin, c. 1360–1427) ruled that the tefillah is to be recited </w:t>
      </w:r>
      <w:r>
        <w:rPr>
          <w:rFonts w:ascii="Georgia" w:hAnsi="Georgia" w:cs="SBL Hebrew" w:eastAsia="Georgia"/>
          <w:b w:val="0"/>
          <w:i/>
          <w:color w:val="1A1A1A"/>
          <w:sz w:val="21"/>
        </w:rPr>
        <w:t>b’tzibbur</w:t>
      </w:r>
      <w:r>
        <w:rPr>
          <w:rFonts w:ascii="Georgia" w:hAnsi="Georgia" w:cs="SBL Hebrew" w:eastAsia="Georgia"/>
          <w:b w:val="0"/>
          <w:i w:val="0"/>
          <w:color w:val="1A1A1A"/>
          <w:sz w:val="21"/>
        </w:rPr>
        <w:t xml:space="preserve"> only on Yom Kippur — the one day when Klal Yisrael formally attains a status parallel to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Chassidishe</w:t>
      </w:r>
      <w:r>
        <w:rPr>
          <w:rFonts w:ascii="Georgia" w:hAnsi="Georgia" w:cs="SBL Hebrew" w:eastAsia="Georgia"/>
          <w:b w:val="0"/>
          <w:i w:val="0"/>
          <w:color w:val="1A1A1A"/>
          <w:sz w:val="21"/>
        </w:rPr>
        <w:t xml:space="preserve"> world nonetheless recites it every Shabbos morning;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is the halakhic ground for this practice, teaching that </w:t>
      </w:r>
      <w:r>
        <w:rPr>
          <w:rFonts w:ascii="SBL Hebrew" w:hAnsi="SBL Hebrew" w:cs="SBL Hebrew" w:eastAsia="SBL Hebrew"/>
          <w:b w:val="0"/>
          <w:i w:val="0"/>
          <w:color w:val="1E3A8A"/>
          <w:sz w:val="21"/>
        </w:rPr>
        <w:t>הָאַדֶּרֶת</w:t>
      </w:r>
      <w:r>
        <w:rPr>
          <w:rFonts w:ascii="Georgia" w:hAnsi="Georgia" w:cs="SBL Hebrew" w:eastAsia="Georgia"/>
          <w:b w:val="0"/>
          <w:i w:val="0"/>
          <w:color w:val="1A1A1A"/>
          <w:sz w:val="21"/>
        </w:rPr>
        <w:t xml:space="preserve"> belongs specifically to Shabbos precisely because of the seventh-wing status (fn 3). Some </w:t>
      </w:r>
      <w:r>
        <w:rPr>
          <w:rFonts w:ascii="Georgia" w:hAnsi="Georgia" w:cs="SBL Hebrew" w:eastAsia="Georgia"/>
          <w:b w:val="0"/>
          <w:i/>
          <w:color w:val="1A1A1A"/>
          <w:sz w:val="21"/>
        </w:rPr>
        <w:t>chassidim</w:t>
      </w:r>
      <w:r>
        <w:rPr>
          <w:rFonts w:ascii="Georgia" w:hAnsi="Georgia" w:cs="SBL Hebrew" w:eastAsia="Georgia"/>
          <w:b w:val="0"/>
          <w:i w:val="0"/>
          <w:color w:val="1A1A1A"/>
          <w:sz w:val="21"/>
        </w:rPr>
        <w:t xml:space="preserve"> preserve the </w:t>
      </w:r>
      <w:r>
        <w:rPr>
          <w:rFonts w:ascii="Georgia" w:hAnsi="Georgia" w:cs="SBL Hebrew" w:eastAsia="Georgia"/>
          <w:b w:val="0"/>
          <w:i/>
          <w:color w:val="1A1A1A"/>
          <w:sz w:val="21"/>
        </w:rPr>
        <w:t>Maharil</w:t>
      </w:r>
      <w:r>
        <w:rPr>
          <w:rFonts w:ascii="Georgia" w:hAnsi="Georgia" w:cs="SBL Hebrew" w:eastAsia="Georgia"/>
          <w:b w:val="0"/>
          <w:i w:val="0"/>
          <w:color w:val="1A1A1A"/>
          <w:sz w:val="21"/>
        </w:rPr>
        <w:t xml:space="preserve">’s concern by reciting </w:t>
      </w:r>
      <w:r>
        <w:rPr>
          <w:rFonts w:ascii="SBL Hebrew" w:hAnsi="SBL Hebrew" w:cs="SBL Hebrew" w:eastAsia="SBL Hebrew"/>
          <w:b w:val="0"/>
          <w:i w:val="0"/>
          <w:color w:val="1E3A8A"/>
          <w:sz w:val="21"/>
        </w:rPr>
        <w:t>הָאַדֶּרֶת</w:t>
      </w:r>
      <w:r>
        <w:rPr>
          <w:rFonts w:ascii="Georgia" w:hAnsi="Georgia" w:cs="SBL Hebrew" w:eastAsia="Georgia"/>
          <w:b w:val="0"/>
          <w:i w:val="0"/>
          <w:color w:val="1A1A1A"/>
          <w:sz w:val="21"/>
        </w:rPr>
        <w:t xml:space="preserve"> before the formal beginning of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’s tefillah, so that it is technically outside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’s davening. The Chabad </w:t>
      </w:r>
      <w:r>
        <w:rPr>
          <w:rFonts w:ascii="Georgia" w:hAnsi="Georgia" w:cs="SBL Hebrew" w:eastAsia="Georgia"/>
          <w:b w:val="0"/>
          <w:i/>
          <w:color w:val="1A1A1A"/>
          <w:sz w:val="21"/>
        </w:rPr>
        <w:t>nigun</w:t>
      </w:r>
      <w:r>
        <w:rPr>
          <w:rFonts w:ascii="Georgia" w:hAnsi="Georgia" w:cs="SBL Hebrew" w:eastAsia="Georgia"/>
          <w:b w:val="0"/>
          <w:i w:val="0"/>
          <w:color w:val="1A1A1A"/>
          <w:sz w:val="21"/>
        </w:rPr>
        <w:t xml:space="preserve"> for the tefillah is traditionally attributed to a Napoleonic-era French military march; the specific composer is disputed within scholarship.</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92 — </w:t>
      </w:r>
      <w:r>
        <w:rPr>
          <w:rFonts w:ascii="SBL Hebrew" w:hAnsi="SBL Hebrew" w:cs="SBL Hebrew" w:eastAsia="SBL Hebrew"/>
          <w:b w:val="0"/>
          <w:i w:val="0"/>
          <w:color w:val="1E3A8A"/>
          <w:sz w:val="21"/>
        </w:rPr>
        <w:t>מִזְמוֹר שִׁיר לְיוֹם הַשַּׁבָּת</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Full opening: </w:t>
      </w:r>
      <w:r>
        <w:rPr>
          <w:rFonts w:ascii="SBL Hebrew" w:hAnsi="SBL Hebrew" w:cs="SBL Hebrew" w:eastAsia="SBL Hebrew"/>
          <w:b w:val="0"/>
          <w:i w:val="0"/>
          <w:color w:val="1E3A8A"/>
          <w:sz w:val="21"/>
        </w:rPr>
        <w:t>מִזְמוֹר שִׁיר לְיוֹם הַשַּׁבָּת. טוֹב לְהוֹדוֹת לַה׳, וּלְזַמֵּר לְשִׁמְךָ עֶלְיוֹן. לְהַגִּיד בַּבֹּקֶר חַסְדֶּךָ, וֶאֱמוּנָתְךָ בַּלֵּילוֹת. עֲלֵי עָשׂוֹר וַעֲלֵי נָבֶל, עֲלֵי הִגָּיוֹן בְּכִנּוֹר</w:t>
      </w:r>
      <w:r>
        <w:rPr>
          <w:rFonts w:ascii="Georgia" w:hAnsi="Georgia" w:cs="SBL Hebrew" w:eastAsia="Georgia"/>
          <w:b w:val="0"/>
          <w:i w:val="0"/>
          <w:color w:val="1A1A1A"/>
          <w:sz w:val="21"/>
        </w:rPr>
        <w:t xml:space="preserve">. This was the </w:t>
      </w:r>
      <w:r>
        <w:rPr>
          <w:rFonts w:ascii="Georgia" w:hAnsi="Georgia" w:cs="SBL Hebrew" w:eastAsia="Georgia"/>
          <w:b w:val="0"/>
          <w:i/>
          <w:color w:val="1A1A1A"/>
          <w:sz w:val="21"/>
        </w:rPr>
        <w:t>Shir Shel Yom</w:t>
      </w:r>
      <w:r>
        <w:rPr>
          <w:rFonts w:ascii="Georgia" w:hAnsi="Georgia" w:cs="SBL Hebrew" w:eastAsia="Georgia"/>
          <w:b w:val="0"/>
          <w:i w:val="0"/>
          <w:color w:val="1A1A1A"/>
          <w:sz w:val="21"/>
        </w:rPr>
        <w:t xml:space="preserve"> that the </w:t>
      </w:r>
      <w:r>
        <w:rPr>
          <w:rFonts w:ascii="Georgia" w:hAnsi="Georgia" w:cs="SBL Hebrew" w:eastAsia="Georgia"/>
          <w:b w:val="0"/>
          <w:i/>
          <w:color w:val="1A1A1A"/>
          <w:sz w:val="21"/>
        </w:rPr>
        <w:t>Leviim</w:t>
      </w:r>
      <w:r>
        <w:rPr>
          <w:rFonts w:ascii="Georgia" w:hAnsi="Georgia" w:cs="SBL Hebrew" w:eastAsia="Georgia"/>
          <w:b w:val="0"/>
          <w:i w:val="0"/>
          <w:color w:val="1A1A1A"/>
          <w:sz w:val="21"/>
        </w:rPr>
        <w:t xml:space="preserve"> would sing in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when the </w:t>
      </w:r>
      <w:r>
        <w:rPr>
          <w:rFonts w:ascii="Georgia" w:hAnsi="Georgia" w:cs="SBL Hebrew" w:eastAsia="Georgia"/>
          <w:b w:val="0"/>
          <w:i/>
          <w:color w:val="1A1A1A"/>
          <w:sz w:val="21"/>
        </w:rPr>
        <w:t>Tamid shel Shachar</w:t>
      </w:r>
      <w:r>
        <w:rPr>
          <w:rFonts w:ascii="Georgia" w:hAnsi="Georgia" w:cs="SBL Hebrew" w:eastAsia="Georgia"/>
          <w:b w:val="0"/>
          <w:i w:val="0"/>
          <w:color w:val="1A1A1A"/>
          <w:sz w:val="21"/>
        </w:rPr>
        <w:t xml:space="preserve"> was brought on Shabbos. The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is also recited in the </w:t>
      </w:r>
      <w:r>
        <w:rPr>
          <w:rFonts w:ascii="Georgia" w:hAnsi="Georgia" w:cs="SBL Hebrew" w:eastAsia="Georgia"/>
          <w:b w:val="0"/>
          <w:i/>
          <w:color w:val="1A1A1A"/>
          <w:sz w:val="21"/>
        </w:rPr>
        <w:t>Kabbalas Shabbos</w:t>
      </w:r>
      <w:r>
        <w:rPr>
          <w:rFonts w:ascii="Georgia" w:hAnsi="Georgia" w:cs="SBL Hebrew" w:eastAsia="Georgia"/>
          <w:b w:val="0"/>
          <w:i w:val="0"/>
          <w:color w:val="1A1A1A"/>
          <w:sz w:val="21"/>
        </w:rPr>
        <w:t xml:space="preserve"> liturgy on Friday night in most </w:t>
      </w:r>
      <w:r>
        <w:rPr>
          <w:rFonts w:ascii="Georgia" w:hAnsi="Georgia" w:cs="SBL Hebrew" w:eastAsia="Georgia"/>
          <w:b w:val="0"/>
          <w:i/>
          <w:color w:val="1A1A1A"/>
          <w:sz w:val="21"/>
        </w:rPr>
        <w:t>nusachos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both address the question of its dual recitation, holding that Friday night belongs to </w:t>
      </w:r>
      <w:r>
        <w:rPr>
          <w:rFonts w:ascii="Georgia" w:hAnsi="Georgia" w:cs="SBL Hebrew" w:eastAsia="Georgia"/>
          <w:b w:val="0"/>
          <w:i/>
          <w:color w:val="1A1A1A"/>
          <w:sz w:val="21"/>
        </w:rPr>
        <w:t>Kabbalas Shabbos</w:t>
      </w:r>
      <w:r>
        <w:rPr>
          <w:rFonts w:ascii="Georgia" w:hAnsi="Georgia" w:cs="SBL Hebrew" w:eastAsia="Georgia"/>
          <w:b w:val="0"/>
          <w:i w:val="0"/>
          <w:color w:val="1A1A1A"/>
          <w:sz w:val="21"/>
        </w:rPr>
        <w:t xml:space="preserve"> proper while Shacharis carries both the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role and the </w:t>
      </w:r>
      <w:r>
        <w:rPr>
          <w:rFonts w:ascii="Georgia" w:hAnsi="Georgia" w:cs="SBL Hebrew" w:eastAsia="Georgia"/>
          <w:b w:val="0"/>
          <w:i/>
          <w:color w:val="1A1A1A"/>
          <w:sz w:val="21"/>
        </w:rPr>
        <w:t>Shir Shel Yom</w:t>
      </w:r>
      <w:r>
        <w:rPr>
          <w:rFonts w:ascii="Georgia" w:hAnsi="Georgia" w:cs="SBL Hebrew" w:eastAsia="Georgia"/>
          <w:b w:val="0"/>
          <w:i w:val="0"/>
          <w:color w:val="1A1A1A"/>
          <w:sz w:val="21"/>
        </w:rPr>
        <w:t xml:space="preserve"> role.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Avos d’Rabbi Nassan</w:t>
      </w:r>
      <w:r>
        <w:rPr>
          <w:rFonts w:ascii="Georgia" w:hAnsi="Georgia" w:cs="SBL Hebrew" w:eastAsia="Georgia"/>
          <w:b w:val="0"/>
          <w:i w:val="0"/>
          <w:color w:val="1A1A1A"/>
          <w:sz w:val="21"/>
        </w:rPr>
        <w:t xml:space="preserve"> — </w:t>
      </w:r>
      <w:r>
        <w:rPr>
          <w:rFonts w:ascii="SBL Hebrew" w:hAnsi="SBL Hebrew" w:cs="SBL Hebrew" w:eastAsia="SBL Hebrew"/>
          <w:b w:val="0"/>
          <w:i w:val="0"/>
          <w:color w:val="1E3A8A"/>
          <w:sz w:val="21"/>
        </w:rPr>
        <w:t>אדם הראשון</w:t>
      </w:r>
      <w:r>
        <w:rPr>
          <w:rFonts w:ascii="Georgia" w:hAnsi="Georgia" w:cs="SBL Hebrew" w:eastAsia="Georgia"/>
          <w:b w:val="0"/>
          <w:i w:val="0"/>
          <w:color w:val="1A1A1A"/>
          <w:sz w:val="21"/>
        </w:rPr>
        <w:t>’s composition of the mizmor.</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Avos d’Rabbi Nassan</w:t>
      </w:r>
      <w:r>
        <w:rPr>
          <w:rFonts w:ascii="Georgia" w:hAnsi="Georgia" w:cs="SBL Hebrew" w:eastAsia="Georgia"/>
          <w:b w:val="0"/>
          <w:i w:val="0"/>
          <w:color w:val="1A1A1A"/>
          <w:sz w:val="21"/>
        </w:rPr>
        <w:t xml:space="preserve"> is one of the </w:t>
      </w:r>
      <w:r>
        <w:rPr>
          <w:rFonts w:ascii="Georgia" w:hAnsi="Georgia" w:cs="SBL Hebrew" w:eastAsia="Georgia"/>
          <w:b w:val="0"/>
          <w:i/>
          <w:color w:val="1A1A1A"/>
          <w:sz w:val="21"/>
        </w:rPr>
        <w:t>Masechtos Ketanos</w:t>
      </w:r>
      <w:r>
        <w:rPr>
          <w:rFonts w:ascii="Georgia" w:hAnsi="Georgia" w:cs="SBL Hebrew" w:eastAsia="Georgia"/>
          <w:b w:val="0"/>
          <w:i w:val="0"/>
          <w:color w:val="1A1A1A"/>
          <w:sz w:val="21"/>
        </w:rPr>
        <w:t xml:space="preserve"> appended to the Talmud, functioning as an extended </w:t>
      </w:r>
      <w:r>
        <w:rPr>
          <w:rFonts w:ascii="Georgia" w:hAnsi="Georgia" w:cs="SBL Hebrew" w:eastAsia="Georgia"/>
          <w:b w:val="0"/>
          <w:i/>
          <w:color w:val="1A1A1A"/>
          <w:sz w:val="21"/>
        </w:rPr>
        <w:t>tosefta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Pirkei Avos</w:t>
      </w:r>
      <w:r>
        <w:rPr>
          <w:rFonts w:ascii="Georgia" w:hAnsi="Georgia" w:cs="SBL Hebrew" w:eastAsia="Georgia"/>
          <w:b w:val="0"/>
          <w:i w:val="0"/>
          <w:color w:val="1A1A1A"/>
          <w:sz w:val="21"/>
        </w:rPr>
        <w:t xml:space="preserve">; it is generally attributed to R’ Nathan HaBavli or a student and was redacted through the Amoraic period. The relevant passage teaches: </w:t>
      </w:r>
      <w:r>
        <w:rPr>
          <w:rFonts w:ascii="SBL Hebrew" w:hAnsi="SBL Hebrew" w:cs="SBL Hebrew" w:eastAsia="SBL Hebrew"/>
          <w:b w:val="0"/>
          <w:i w:val="0"/>
          <w:color w:val="1E3A8A"/>
          <w:sz w:val="21"/>
        </w:rPr>
        <w:t>אדם הראשון</w:t>
      </w:r>
      <w:r>
        <w:rPr>
          <w:rFonts w:ascii="Georgia" w:hAnsi="Georgia" w:cs="SBL Hebrew" w:eastAsia="Georgia"/>
          <w:b w:val="0"/>
          <w:i w:val="0"/>
          <w:color w:val="1A1A1A"/>
          <w:sz w:val="21"/>
        </w:rPr>
        <w:t xml:space="preserve"> committed the </w:t>
      </w:r>
      <w:r>
        <w:rPr>
          <w:rFonts w:ascii="Georgia" w:hAnsi="Georgia" w:cs="SBL Hebrew" w:eastAsia="Georgia"/>
          <w:b w:val="0"/>
          <w:i/>
          <w:color w:val="1A1A1A"/>
          <w:sz w:val="21"/>
        </w:rPr>
        <w:t>chet</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Etz HaDa’as</w:t>
      </w:r>
      <w:r>
        <w:rPr>
          <w:rFonts w:ascii="Georgia" w:hAnsi="Georgia" w:cs="SBL Hebrew" w:eastAsia="Georgia"/>
          <w:b w:val="0"/>
          <w:i w:val="0"/>
          <w:color w:val="1A1A1A"/>
          <w:sz w:val="21"/>
        </w:rPr>
        <w:t xml:space="preserve"> late Friday afternoon. As Shabbos began and darkness fell — his first-ever experience of night — he assumed the sin had brought eternal darkness upon the world and stayed awake in terror. Shabbos morning the sun rose. Overcome, he composed </w:t>
      </w:r>
      <w:r>
        <w:rPr>
          <w:rFonts w:ascii="SBL Hebrew" w:hAnsi="SBL Hebrew" w:cs="SBL Hebrew" w:eastAsia="SBL Hebrew"/>
          <w:b w:val="0"/>
          <w:i w:val="0"/>
          <w:color w:val="1E3A8A"/>
          <w:sz w:val="21"/>
        </w:rPr>
        <w:t>מִזְמוֹר שִׁיר לְיוֹם הַשַּׁבָּת</w:t>
      </w:r>
      <w:r>
        <w:rPr>
          <w:rFonts w:ascii="Georgia" w:hAnsi="Georgia" w:cs="SBL Hebrew" w:eastAsia="Georgia"/>
          <w:b w:val="0"/>
          <w:i w:val="0"/>
          <w:color w:val="1A1A1A"/>
          <w:sz w:val="21"/>
        </w:rPr>
        <w:t xml:space="preserve">. At the moment he began to sing, </w:t>
      </w:r>
      <w:r>
        <w:rPr>
          <w:rFonts w:ascii="SBL Hebrew" w:hAnsi="SBL Hebrew" w:cs="SBL Hebrew" w:eastAsia="SBL Hebrew"/>
          <w:b w:val="0"/>
          <w:i w:val="0"/>
          <w:color w:val="1E3A8A"/>
          <w:sz w:val="21"/>
        </w:rPr>
        <w:t>בְּאוֹתָהּ שָׁעָה יָרְדוּ כִּתּוֹת שֶׁל מַלְאֲכֵי הַשָּׁרֵת</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kittos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descended with instruments (</w:t>
      </w:r>
      <w:r>
        <w:rPr>
          <w:rFonts w:ascii="SBL Hebrew" w:hAnsi="SBL Hebrew" w:cs="SBL Hebrew" w:eastAsia="SBL Hebrew"/>
          <w:b w:val="0"/>
          <w:i w:val="0"/>
          <w:color w:val="1E3A8A"/>
          <w:sz w:val="21"/>
        </w:rPr>
        <w:t>עֲלֵי עָשׂוֹר וַעֲלֵי נָבֶל, עֲלֵי הִגָּיוֹן בְּכִנּוֹר</w:t>
      </w:r>
      <w:r>
        <w:rPr>
          <w:rFonts w:ascii="Georgia" w:hAnsi="Georgia" w:cs="SBL Hebrew" w:eastAsia="Georgia"/>
          <w:b w:val="0"/>
          <w:i w:val="0"/>
          <w:color w:val="1A1A1A"/>
          <w:sz w:val="21"/>
        </w:rPr>
        <w:t xml:space="preserve">). See parallel material in </w:t>
      </w:r>
      <w:r>
        <w:rPr>
          <w:rFonts w:ascii="Georgia" w:hAnsi="Georgia" w:cs="SBL Hebrew" w:eastAsia="Georgia"/>
          <w:b w:val="0"/>
          <w:i/>
          <w:color w:val="1A1A1A"/>
          <w:sz w:val="21"/>
        </w:rPr>
        <w:t>Bereishis Rabbah</w:t>
      </w:r>
      <w:r>
        <w:rPr>
          <w:rFonts w:ascii="Georgia" w:hAnsi="Georgia" w:cs="SBL Hebrew" w:eastAsia="Georgia"/>
          <w:b w:val="0"/>
          <w:i w:val="0"/>
          <w:color w:val="1A1A1A"/>
          <w:sz w:val="21"/>
        </w:rPr>
        <w:t xml:space="preserve"> 22 and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38 for related </w:t>
      </w:r>
      <w:r>
        <w:rPr>
          <w:rFonts w:ascii="Georgia" w:hAnsi="Georgia" w:cs="SBL Hebrew" w:eastAsia="Georgia"/>
          <w:b w:val="0"/>
          <w:i/>
          <w:color w:val="1A1A1A"/>
          <w:sz w:val="21"/>
        </w:rPr>
        <w:t>aggados</w:t>
      </w:r>
      <w:r>
        <w:rPr>
          <w:rFonts w:ascii="Georgia" w:hAnsi="Georgia" w:cs="SBL Hebrew" w:eastAsia="Georgia"/>
          <w:b w:val="0"/>
          <w:i w:val="0"/>
          <w:color w:val="1A1A1A"/>
          <w:sz w:val="21"/>
        </w:rPr>
        <w:t xml:space="preserve"> on Adam’s first days.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Ritva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Avodah Zarah</w:t>
      </w:r>
      <w:r>
        <w:rPr>
          <w:rFonts w:ascii="Georgia" w:hAnsi="Georgia" w:cs="SBL Hebrew" w:eastAsia="Georgia"/>
          <w:b w:val="0"/>
          <w:i w:val="0"/>
          <w:color w:val="1A1A1A"/>
          <w:sz w:val="21"/>
        </w:rPr>
        <w:t xml:space="preserve"> — </w:t>
      </w:r>
      <w:r>
        <w:rPr>
          <w:rFonts w:ascii="SBL Hebrew" w:hAnsi="SBL Hebrew" w:cs="SBL Hebrew" w:eastAsia="SBL Hebrew"/>
          <w:b w:val="0"/>
          <w:i w:val="0"/>
          <w:color w:val="1E3A8A"/>
          <w:sz w:val="21"/>
        </w:rPr>
        <w:t>החטא מבלבלו</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Ritva</w:t>
      </w:r>
      <w:r>
        <w:rPr>
          <w:rFonts w:ascii="Georgia" w:hAnsi="Georgia" w:cs="SBL Hebrew" w:eastAsia="Georgia"/>
          <w:b w:val="0"/>
          <w:i w:val="0"/>
          <w:color w:val="1A1A1A"/>
          <w:sz w:val="21"/>
        </w:rPr>
        <w:t xml:space="preserve"> (R’ Yom Tov ben Ashbili, c. 1250–1330), in his </w:t>
      </w:r>
      <w:r>
        <w:rPr>
          <w:rFonts w:ascii="Georgia" w:hAnsi="Georgia" w:cs="SBL Hebrew" w:eastAsia="Georgia"/>
          <w:b w:val="0"/>
          <w:i/>
          <w:color w:val="1A1A1A"/>
          <w:sz w:val="21"/>
        </w:rPr>
        <w:t>chiddushim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Avodah Zarah</w:t>
      </w:r>
      <w:r>
        <w:rPr>
          <w:rFonts w:ascii="Georgia" w:hAnsi="Georgia" w:cs="SBL Hebrew" w:eastAsia="Georgia"/>
          <w:b w:val="0"/>
          <w:i w:val="0"/>
          <w:color w:val="1A1A1A"/>
          <w:sz w:val="21"/>
        </w:rPr>
        <w:t xml:space="preserve">, addresses the difficulty: </w:t>
      </w:r>
      <w:r>
        <w:rPr>
          <w:rFonts w:ascii="SBL Hebrew" w:hAnsi="SBL Hebrew" w:cs="SBL Hebrew" w:eastAsia="SBL Hebrew"/>
          <w:b w:val="0"/>
          <w:i w:val="0"/>
          <w:color w:val="1E3A8A"/>
          <w:sz w:val="21"/>
        </w:rPr>
        <w:t>אדם הראשון</w:t>
      </w:r>
      <w:r>
        <w:rPr>
          <w:rFonts w:ascii="Georgia" w:hAnsi="Georgia" w:cs="SBL Hebrew" w:eastAsia="Georgia"/>
          <w:b w:val="0"/>
          <w:i w:val="0"/>
          <w:color w:val="1A1A1A"/>
          <w:sz w:val="21"/>
        </w:rPr>
        <w:t xml:space="preserve"> was, per the Gemara’s descriptions (see </w:t>
      </w:r>
      <w:r>
        <w:rPr>
          <w:rFonts w:ascii="Georgia" w:hAnsi="Georgia" w:cs="SBL Hebrew" w:eastAsia="Georgia"/>
          <w:b w:val="0"/>
          <w:i/>
          <w:color w:val="1A1A1A"/>
          <w:sz w:val="21"/>
        </w:rPr>
        <w:t>Bava Basra</w:t>
      </w:r>
      <w:r>
        <w:rPr>
          <w:rFonts w:ascii="Georgia" w:hAnsi="Georgia" w:cs="SBL Hebrew" w:eastAsia="Georgia"/>
          <w:b w:val="0"/>
          <w:i w:val="0"/>
          <w:color w:val="1A1A1A"/>
          <w:sz w:val="21"/>
        </w:rPr>
        <w:t xml:space="preserve"> 58a: </w:t>
      </w:r>
      <w:r>
        <w:rPr>
          <w:rFonts w:ascii="SBL Hebrew" w:hAnsi="SBL Hebrew" w:cs="SBL Hebrew" w:eastAsia="SBL Hebrew"/>
          <w:b w:val="0"/>
          <w:i w:val="0"/>
          <w:color w:val="1E3A8A"/>
          <w:sz w:val="21"/>
        </w:rPr>
        <w:t>תפוח עקבו של אדם הראשון מכהה גלגל חמה</w:t>
      </w:r>
      <w:r>
        <w:rPr>
          <w:rFonts w:ascii="Georgia" w:hAnsi="Georgia" w:cs="SBL Hebrew" w:eastAsia="Georgia"/>
          <w:b w:val="0"/>
          <w:i w:val="0"/>
          <w:color w:val="1A1A1A"/>
          <w:sz w:val="21"/>
        </w:rPr>
        <w:t xml:space="preserve">), a being of towering wisdom. How could he fail to know that there is a natural cycle of </w:t>
      </w:r>
      <w:r>
        <w:rPr>
          <w:rFonts w:ascii="SBL Hebrew" w:hAnsi="SBL Hebrew" w:cs="SBL Hebrew" w:eastAsia="SBL Hebrew"/>
          <w:b w:val="0"/>
          <w:i w:val="0"/>
          <w:color w:val="1E3A8A"/>
          <w:sz w:val="21"/>
        </w:rPr>
        <w:t>ויהי ערב ויהי בוקר</w:t>
      </w:r>
      <w:r>
        <w:rPr>
          <w:rFonts w:ascii="Georgia" w:hAnsi="Georgia" w:cs="SBL Hebrew" w:eastAsia="Georgia"/>
          <w:b w:val="0"/>
          <w:i w:val="0"/>
          <w:color w:val="1A1A1A"/>
          <w:sz w:val="21"/>
        </w:rPr>
        <w:t xml:space="preserve">? The Ritva’s answer: of course he knew; but </w:t>
      </w:r>
      <w:r>
        <w:rPr>
          <w:rFonts w:ascii="SBL Hebrew" w:hAnsi="SBL Hebrew" w:cs="SBL Hebrew" w:eastAsia="SBL Hebrew"/>
          <w:b w:val="0"/>
          <w:i w:val="0"/>
          <w:color w:val="1E3A8A"/>
          <w:sz w:val="21"/>
        </w:rPr>
        <w:t>החטא מבלבלו</w:t>
      </w:r>
      <w:r>
        <w:rPr>
          <w:rFonts w:ascii="Georgia" w:hAnsi="Georgia" w:cs="SBL Hebrew" w:eastAsia="Georgia"/>
          <w:b w:val="0"/>
          <w:i w:val="0"/>
          <w:color w:val="1A1A1A"/>
          <w:sz w:val="21"/>
        </w:rPr>
        <w:t xml:space="preserve"> — the </w:t>
      </w:r>
      <w:r>
        <w:rPr>
          <w:rFonts w:ascii="Georgia" w:hAnsi="Georgia" w:cs="SBL Hebrew" w:eastAsia="Georgia"/>
          <w:b w:val="0"/>
          <w:i/>
          <w:color w:val="1A1A1A"/>
          <w:sz w:val="21"/>
        </w:rPr>
        <w:t>chet</w:t>
      </w:r>
      <w:r>
        <w:rPr>
          <w:rFonts w:ascii="Georgia" w:hAnsi="Georgia" w:cs="SBL Hebrew" w:eastAsia="Georgia"/>
          <w:b w:val="0"/>
          <w:i w:val="0"/>
          <w:color w:val="1A1A1A"/>
          <w:sz w:val="21"/>
        </w:rPr>
        <w:t xml:space="preserve"> disorients. The chiddush is as much theological as psychological: the </w:t>
      </w:r>
      <w:r>
        <w:rPr>
          <w:rFonts w:ascii="Georgia" w:hAnsi="Georgia" w:cs="SBL Hebrew" w:eastAsia="Georgia"/>
          <w:b w:val="0"/>
          <w:i/>
          <w:color w:val="1A1A1A"/>
          <w:sz w:val="21"/>
        </w:rPr>
        <w:t>chet</w:t>
      </w:r>
      <w:r>
        <w:rPr>
          <w:rFonts w:ascii="Georgia" w:hAnsi="Georgia" w:cs="SBL Hebrew" w:eastAsia="Georgia"/>
          <w:b w:val="0"/>
          <w:i w:val="0"/>
          <w:color w:val="1A1A1A"/>
          <w:sz w:val="21"/>
        </w:rPr>
        <w:t xml:space="preserve"> damages the person’s ability to </w:t>
      </w:r>
      <w:r>
        <w:rPr>
          <w:rFonts w:ascii="Georgia" w:hAnsi="Georgia" w:cs="SBL Hebrew" w:eastAsia="Georgia"/>
          <w:b w:val="0"/>
          <w:i/>
          <w:color w:val="1A1A1A"/>
          <w:sz w:val="21"/>
        </w:rPr>
        <w:t>believe</w:t>
      </w:r>
      <w:r>
        <w:rPr>
          <w:rFonts w:ascii="Georgia" w:hAnsi="Georgia" w:cs="SBL Hebrew" w:eastAsia="Georgia"/>
          <w:b w:val="0"/>
          <w:i w:val="0"/>
          <w:color w:val="1A1A1A"/>
          <w:sz w:val="21"/>
        </w:rPr>
        <w:t xml:space="preserve"> what he intellectually knows. The mechanism parallels the description in the </w:t>
      </w:r>
      <w:r>
        <w:rPr>
          <w:rFonts w:ascii="Georgia" w:hAnsi="Georgia" w:cs="SBL Hebrew" w:eastAsia="Georgia"/>
          <w:b w:val="0"/>
          <w:i/>
          <w:color w:val="1A1A1A"/>
          <w:sz w:val="21"/>
        </w:rPr>
        <w:t>Mesillas Yesharim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aveiros</w:t>
      </w:r>
      <w:r>
        <w:rPr>
          <w:rFonts w:ascii="Georgia" w:hAnsi="Georgia" w:cs="SBL Hebrew" w:eastAsia="Georgia"/>
          <w:b w:val="0"/>
          <w:i w:val="0"/>
          <w:color w:val="1A1A1A"/>
          <w:sz w:val="21"/>
        </w:rPr>
        <w:t xml:space="preserve"> that </w:t>
      </w:r>
      <w:r>
        <w:rPr>
          <w:rFonts w:ascii="Georgia" w:hAnsi="Georgia" w:cs="SBL Hebrew" w:eastAsia="Georgia"/>
          <w:b w:val="0"/>
          <w:i/>
          <w:color w:val="1A1A1A"/>
          <w:sz w:val="21"/>
        </w:rPr>
        <w:t>metamtemim es ha’lev</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chiddushim</w:t>
      </w:r>
      <w:r>
        <w:rPr>
          <w:rFonts w:ascii="Georgia" w:hAnsi="Georgia" w:cs="SBL Hebrew" w:eastAsia="Georgia"/>
          <w:b w:val="0"/>
          <w:i w:val="0"/>
          <w:color w:val="1A1A1A"/>
          <w:sz w:val="21"/>
        </w:rPr>
        <w:t xml:space="preserve"> passage stands in the material on </w:t>
      </w:r>
      <w:r>
        <w:rPr>
          <w:rFonts w:ascii="SBL Hebrew" w:hAnsi="SBL Hebrew" w:cs="SBL Hebrew" w:eastAsia="SBL Hebrew"/>
          <w:b w:val="0"/>
          <w:i w:val="0"/>
          <w:color w:val="1E3A8A"/>
          <w:sz w:val="21"/>
        </w:rPr>
        <w:t>אדם הראשון</w:t>
      </w:r>
      <w:r>
        <w:rPr>
          <w:rFonts w:ascii="Georgia" w:hAnsi="Georgia" w:cs="SBL Hebrew" w:eastAsia="Georgia"/>
          <w:b w:val="0"/>
          <w:i w:val="0"/>
          <w:color w:val="1A1A1A"/>
          <w:sz w:val="21"/>
        </w:rPr>
        <w:t xml:space="preserve"> and the early history of the world; the specific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location within the Ritva on </w:t>
      </w:r>
      <w:r>
        <w:rPr>
          <w:rFonts w:ascii="Georgia" w:hAnsi="Georgia" w:cs="SBL Hebrew" w:eastAsia="Georgia"/>
          <w:b w:val="0"/>
          <w:i/>
          <w:color w:val="1A1A1A"/>
          <w:sz w:val="21"/>
        </w:rPr>
        <w:t>Avodah Zarah</w:t>
      </w:r>
      <w:r>
        <w:rPr>
          <w:rFonts w:ascii="Georgia" w:hAnsi="Georgia" w:cs="SBL Hebrew" w:eastAsia="Georgia"/>
          <w:b w:val="0"/>
          <w:i w:val="0"/>
          <w:color w:val="1A1A1A"/>
          <w:sz w:val="21"/>
        </w:rPr>
        <w:t xml:space="preserve"> is not fixed in the received citation and would benefit from further pinpointing.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93 — </w:t>
      </w:r>
      <w:r>
        <w:rPr>
          <w:rFonts w:ascii="SBL Hebrew" w:hAnsi="SBL Hebrew" w:cs="SBL Hebrew" w:eastAsia="SBL Hebrew"/>
          <w:b w:val="0"/>
          <w:i w:val="0"/>
          <w:color w:val="1E3A8A"/>
          <w:sz w:val="21"/>
        </w:rPr>
        <w:t>ה׳ מָלָךְ גֵּאוּת לָבֵשׁ</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Full pasuk 1: </w:t>
      </w:r>
      <w:r>
        <w:rPr>
          <w:rFonts w:ascii="SBL Hebrew" w:hAnsi="SBL Hebrew" w:cs="SBL Hebrew" w:eastAsia="SBL Hebrew"/>
          <w:b w:val="0"/>
          <w:i w:val="0"/>
          <w:color w:val="1E3A8A"/>
          <w:sz w:val="21"/>
        </w:rPr>
        <w:t>ה׳ מָלָךְ, גֵּאוּת לָבֵשׁ — לָבֵשׁ ה׳ עֹז הִתְאַזָּר; אַף תִּכּוֹן תֵּבֵל בַּל תִּמּוֹט</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is added on Shabbos morning immediately after </w:t>
      </w:r>
      <w:r>
        <w:rPr>
          <w:rFonts w:ascii="Georgia" w:hAnsi="Georgia" w:cs="SBL Hebrew" w:eastAsia="Georgia"/>
          <w:b w:val="0"/>
          <w:i/>
          <w:color w:val="1A1A1A"/>
          <w:sz w:val="21"/>
        </w:rPr>
        <w:t>Mizmor Shir</w:t>
      </w:r>
      <w:r>
        <w:rPr>
          <w:rFonts w:ascii="Georgia" w:hAnsi="Georgia" w:cs="SBL Hebrew" w:eastAsia="Georgia"/>
          <w:b w:val="0"/>
          <w:i w:val="0"/>
          <w:color w:val="1A1A1A"/>
          <w:sz w:val="21"/>
        </w:rPr>
        <w:t xml:space="preserve">. The verb </w:t>
      </w:r>
      <w:r>
        <w:rPr>
          <w:rFonts w:ascii="SBL Hebrew" w:hAnsi="SBL Hebrew" w:cs="SBL Hebrew" w:eastAsia="SBL Hebrew"/>
          <w:b w:val="0"/>
          <w:i w:val="0"/>
          <w:color w:val="1E3A8A"/>
          <w:sz w:val="21"/>
        </w:rPr>
        <w:t>לָבֵשׁ</w:t>
      </w:r>
      <w:r>
        <w:rPr>
          <w:rFonts w:ascii="Georgia" w:hAnsi="Georgia" w:cs="SBL Hebrew" w:eastAsia="Georgia"/>
          <w:b w:val="0"/>
          <w:i w:val="0"/>
          <w:color w:val="1A1A1A"/>
          <w:sz w:val="21"/>
        </w:rPr>
        <w:t xml:space="preserve"> is the anchor for the chiddush that </w:t>
      </w:r>
      <w:r>
        <w:rPr>
          <w:rFonts w:ascii="SBL Hebrew" w:hAnsi="SBL Hebrew" w:cs="SBL Hebrew" w:eastAsia="SBL Hebrew"/>
          <w:b w:val="0"/>
          <w:i w:val="0"/>
          <w:color w:val="1E3A8A"/>
          <w:sz w:val="21"/>
        </w:rPr>
        <w:t>הקב״ה</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kaviyachol</w:t>
      </w:r>
      <w:r>
        <w:rPr>
          <w:rFonts w:ascii="Georgia" w:hAnsi="Georgia" w:cs="SBL Hebrew" w:eastAsia="Georgia"/>
          <w:b w:val="0"/>
          <w:i w:val="0"/>
          <w:color w:val="1A1A1A"/>
          <w:sz w:val="21"/>
        </w:rPr>
        <w:t xml:space="preserve"> puts on </w:t>
      </w:r>
      <w:r>
        <w:rPr>
          <w:rFonts w:ascii="Georgia" w:hAnsi="Georgia" w:cs="SBL Hebrew" w:eastAsia="Georgia"/>
          <w:b w:val="0"/>
          <w:i/>
          <w:color w:val="1A1A1A"/>
          <w:sz w:val="21"/>
        </w:rPr>
        <w:t>bigdei Shabbos</w:t>
      </w:r>
      <w:r>
        <w:rPr>
          <w:rFonts w:ascii="Georgia" w:hAnsi="Georgia" w:cs="SBL Hebrew" w:eastAsia="Georgia"/>
          <w:b w:val="0"/>
          <w:i w:val="0"/>
          <w:color w:val="1A1A1A"/>
          <w:sz w:val="21"/>
        </w:rPr>
        <w:t xml:space="preserve">, parallel to the Yid’s change into Shabbos clothes. Also recited in </w:t>
      </w:r>
      <w:r>
        <w:rPr>
          <w:rFonts w:ascii="Georgia" w:hAnsi="Georgia" w:cs="SBL Hebrew" w:eastAsia="Georgia"/>
          <w:b w:val="0"/>
          <w:i/>
          <w:color w:val="1A1A1A"/>
          <w:sz w:val="21"/>
        </w:rPr>
        <w:t>Kabbalas Shabbos</w:t>
      </w:r>
      <w:r>
        <w:rPr>
          <w:rFonts w:ascii="Georgia" w:hAnsi="Georgia" w:cs="SBL Hebrew" w:eastAsia="Georgia"/>
          <w:b w:val="0"/>
          <w:i w:val="0"/>
          <w:color w:val="1A1A1A"/>
          <w:sz w:val="21"/>
        </w:rPr>
        <w:t xml:space="preserve"> on Friday night in most </w:t>
      </w:r>
      <w:r>
        <w:rPr>
          <w:rFonts w:ascii="Georgia" w:hAnsi="Georgia" w:cs="SBL Hebrew" w:eastAsia="Georgia"/>
          <w:b w:val="0"/>
          <w:i/>
          <w:color w:val="1A1A1A"/>
          <w:sz w:val="21"/>
        </w:rPr>
        <w:t>nusachos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Friday-night piyut </w:t>
      </w:r>
      <w:r>
        <w:rPr>
          <w:rFonts w:ascii="SBL Hebrew" w:hAnsi="SBL Hebrew" w:cs="SBL Hebrew" w:eastAsia="SBL Hebrew"/>
          <w:b w:val="0"/>
          <w:i w:val="0"/>
          <w:color w:val="1E3A8A"/>
          <w:sz w:val="21"/>
        </w:rPr>
        <w:t>לק-ל אֲשֶׁר שָׁבַת</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Text: </w:t>
      </w:r>
      <w:r>
        <w:rPr>
          <w:rFonts w:ascii="SBL Hebrew" w:hAnsi="SBL Hebrew" w:cs="SBL Hebrew" w:eastAsia="SBL Hebrew"/>
          <w:b w:val="0"/>
          <w:i w:val="0"/>
          <w:color w:val="1E3A8A"/>
          <w:sz w:val="21"/>
        </w:rPr>
        <w:t>לק-ל אֲשֶׁר שָׁבַת מִכָּל הַמַּעֲשִׂים, בַּיּוֹם הַשְּׁבִיעִי נִתְעַלָּה וְיָשַׁב עַל כִּסֵּא כְבוֹדוֹ; תִּפְאֶרֶת עָטָה לְיוֹם הַמְּנוּחָה — עֹנֶג קָרָא לְיוֹם הַשַּׁבָּת</w:t>
      </w:r>
      <w:r>
        <w:rPr>
          <w:rFonts w:ascii="Georgia" w:hAnsi="Georgia" w:cs="SBL Hebrew" w:eastAsia="Georgia"/>
          <w:b w:val="0"/>
          <w:i w:val="0"/>
          <w:color w:val="1A1A1A"/>
          <w:sz w:val="21"/>
        </w:rPr>
        <w:t xml:space="preserve">. The critical phrase — </w:t>
      </w:r>
      <w:r>
        <w:rPr>
          <w:rFonts w:ascii="SBL Hebrew" w:hAnsi="SBL Hebrew" w:cs="SBL Hebrew" w:eastAsia="SBL Hebrew"/>
          <w:b w:val="0"/>
          <w:i w:val="0"/>
          <w:color w:val="1E3A8A"/>
          <w:sz w:val="21"/>
        </w:rPr>
        <w:t>תִּפְאֶרֶת עָטָה לְיוֹם הַמְּנוּחָה</w:t>
      </w:r>
      <w:r>
        <w:rPr>
          <w:rFonts w:ascii="Georgia" w:hAnsi="Georgia" w:cs="SBL Hebrew" w:eastAsia="Georgia"/>
          <w:b w:val="0"/>
          <w:i w:val="0"/>
          <w:color w:val="1A1A1A"/>
          <w:sz w:val="21"/>
        </w:rPr>
        <w:t xml:space="preserve"> — is the direct textual anchor for the chiddush that </w:t>
      </w:r>
      <w:r>
        <w:rPr>
          <w:rFonts w:ascii="SBL Hebrew" w:hAnsi="SBL Hebrew" w:cs="SBL Hebrew" w:eastAsia="SBL Hebrew"/>
          <w:b w:val="0"/>
          <w:i w:val="0"/>
          <w:color w:val="1E3A8A"/>
          <w:sz w:val="21"/>
        </w:rPr>
        <w:t>הקב״ה</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kaviyachol</w:t>
      </w:r>
      <w:r>
        <w:rPr>
          <w:rFonts w:ascii="Georgia" w:hAnsi="Georgia" w:cs="SBL Hebrew" w:eastAsia="Georgia"/>
          <w:b w:val="0"/>
          <w:i w:val="0"/>
          <w:color w:val="1A1A1A"/>
          <w:sz w:val="21"/>
        </w:rPr>
        <w:t xml:space="preserve"> wraps Himself in </w:t>
      </w:r>
      <w:r>
        <w:rPr>
          <w:rFonts w:ascii="Georgia" w:hAnsi="Georgia" w:cs="SBL Hebrew" w:eastAsia="Georgia"/>
          <w:b w:val="0"/>
          <w:i/>
          <w:color w:val="1A1A1A"/>
          <w:sz w:val="21"/>
        </w:rPr>
        <w:t>tiferes</w:t>
      </w:r>
      <w:r>
        <w:rPr>
          <w:rFonts w:ascii="Georgia" w:hAnsi="Georgia" w:cs="SBL Hebrew" w:eastAsia="Georgia"/>
          <w:b w:val="0"/>
          <w:i w:val="0"/>
          <w:color w:val="1A1A1A"/>
          <w:sz w:val="21"/>
        </w:rPr>
        <w:t xml:space="preserve"> for Shabbos, exactly as the Yid wraps himself in finer </w:t>
      </w:r>
      <w:r>
        <w:rPr>
          <w:rFonts w:ascii="Georgia" w:hAnsi="Georgia" w:cs="SBL Hebrew" w:eastAsia="Georgia"/>
          <w:b w:val="0"/>
          <w:i/>
          <w:color w:val="1A1A1A"/>
          <w:sz w:val="21"/>
        </w:rPr>
        <w:t>bigadim</w:t>
      </w:r>
      <w:r>
        <w:rPr>
          <w:rFonts w:ascii="Georgia" w:hAnsi="Georgia" w:cs="SBL Hebrew" w:eastAsia="Georgia"/>
          <w:b w:val="0"/>
          <w:i w:val="0"/>
          <w:color w:val="1A1A1A"/>
          <w:sz w:val="21"/>
        </w:rPr>
        <w:t xml:space="preserve">. The piyut appears in the extended </w:t>
      </w:r>
      <w:r>
        <w:rPr>
          <w:rFonts w:ascii="Georgia" w:hAnsi="Georgia" w:cs="SBL Hebrew" w:eastAsia="Georgia"/>
          <w:b w:val="0"/>
          <w:i/>
          <w:color w:val="1A1A1A"/>
          <w:sz w:val="21"/>
        </w:rPr>
        <w:t>Emes v’Emunah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Hashkiveinu</w:t>
      </w:r>
      <w:r>
        <w:rPr>
          <w:rFonts w:ascii="Georgia" w:hAnsi="Georgia" w:cs="SBL Hebrew" w:eastAsia="Georgia"/>
          <w:b w:val="0"/>
          <w:i w:val="0"/>
          <w:color w:val="1A1A1A"/>
          <w:sz w:val="21"/>
        </w:rPr>
        <w:t xml:space="preserve"> section on Friday night in many </w:t>
      </w:r>
      <w:r>
        <w:rPr>
          <w:rFonts w:ascii="Georgia" w:hAnsi="Georgia" w:cs="SBL Hebrew" w:eastAsia="Georgia"/>
          <w:b w:val="0"/>
          <w:i/>
          <w:color w:val="1A1A1A"/>
          <w:sz w:val="21"/>
        </w:rPr>
        <w:t>nusachos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Shimon Kefa legend — </w:t>
      </w:r>
      <w:r>
        <w:rPr>
          <w:rFonts w:ascii="SBL Hebrew" w:hAnsi="SBL Hebrew" w:cs="SBL Hebrew" w:eastAsia="SBL Hebrew"/>
          <w:b w:val="0"/>
          <w:i w:val="0"/>
          <w:color w:val="1E3A8A"/>
          <w:sz w:val="21"/>
        </w:rPr>
        <w:t>נִשְׁמַת</w:t>
      </w:r>
      <w:r>
        <w:rPr>
          <w:rFonts w:ascii="Georgia" w:hAnsi="Georgia" w:cs="SBL Hebrew" w:eastAsia="Georgia"/>
          <w:b w:val="0"/>
          <w:i w:val="0"/>
          <w:color w:val="1A1A1A"/>
          <w:sz w:val="21"/>
        </w:rPr>
        <w:t xml:space="preserve"> attributed to an undercover infiltrator.</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legend circulating in some Jewish popular sources and current already in Ashkenazic circles in the Rishonic era in Northern France (see fn 21). The legend holds that </w:t>
      </w:r>
      <w:r>
        <w:rPr>
          <w:rFonts w:ascii="Georgia" w:hAnsi="Georgia" w:cs="SBL Hebrew" w:eastAsia="Georgia"/>
          <w:b/>
          <w:i w:val="0"/>
          <w:color w:val="1A1A1A"/>
          <w:sz w:val="21"/>
        </w:rPr>
        <w:t>Shimon Kefa</w:t>
      </w:r>
      <w:r>
        <w:rPr>
          <w:rFonts w:ascii="Georgia" w:hAnsi="Georgia" w:cs="SBL Hebrew" w:eastAsia="Georgia"/>
          <w:b w:val="0"/>
          <w:i w:val="0"/>
          <w:color w:val="1A1A1A"/>
          <w:sz w:val="21"/>
        </w:rPr>
        <w:t xml:space="preserve"> (“Kefa” = “rock” in Aramaic; “Petros” in Greek) was a frum Yid appointed by the </w:t>
      </w:r>
      <w:r>
        <w:rPr>
          <w:rFonts w:ascii="Georgia" w:hAnsi="Georgia" w:cs="SBL Hebrew" w:eastAsia="Georgia"/>
          <w:b w:val="0"/>
          <w:i/>
          <w:color w:val="1A1A1A"/>
          <w:sz w:val="21"/>
        </w:rPr>
        <w:t>Tanna’im</w:t>
      </w:r>
      <w:r>
        <w:rPr>
          <w:rFonts w:ascii="Georgia" w:hAnsi="Georgia" w:cs="SBL Hebrew" w:eastAsia="Georgia"/>
          <w:b w:val="0"/>
          <w:i w:val="0"/>
          <w:color w:val="1A1A1A"/>
          <w:sz w:val="21"/>
        </w:rPr>
        <w:t xml:space="preserve"> to infiltrate the early Christian movement. His mission: to establish laws creating a definitive separation between Christianity and Yiddishkeit — among them the institution of Sunday as the Christian day of rest. The legend then claims he composed </w:t>
      </w:r>
      <w:r>
        <w:rPr>
          <w:rFonts w:ascii="SBL Hebrew" w:hAnsi="SBL Hebrew" w:cs="SBL Hebrew" w:eastAsia="SBL Hebrew"/>
          <w:b w:val="0"/>
          <w:i w:val="0"/>
          <w:color w:val="1E3A8A"/>
          <w:sz w:val="21"/>
        </w:rPr>
        <w:t>נִשְׁמַת</w:t>
      </w:r>
      <w:r>
        <w:rPr>
          <w:rFonts w:ascii="Georgia" w:hAnsi="Georgia" w:cs="SBL Hebrew" w:eastAsia="Georgia"/>
          <w:b w:val="0"/>
          <w:i w:val="0"/>
          <w:color w:val="1A1A1A"/>
          <w:sz w:val="21"/>
        </w:rPr>
        <w:t xml:space="preserve"> and it was smuggled into the siddur of Israel. The historical Simon Peter (c. 1–c. 65 CE) is a central figure in Christian tradition as the founder of the Roman Church; the “undercover Jewish agent” narrative appears only in Jewish popular literature and has no basis in the historical or scholarly record outside it. The legend is decisively rebutted by the </w:t>
      </w:r>
      <w:r>
        <w:rPr>
          <w:rFonts w:ascii="Georgia" w:hAnsi="Georgia" w:cs="SBL Hebrew" w:eastAsia="Georgia"/>
          <w:b w:val="0"/>
          <w:i/>
          <w:color w:val="1A1A1A"/>
          <w:sz w:val="21"/>
        </w:rPr>
        <w:t>Machzor Vitri</w:t>
      </w:r>
      <w:r>
        <w:rPr>
          <w:rFonts w:ascii="Georgia" w:hAnsi="Georgia" w:cs="SBL Hebrew" w:eastAsia="Georgia"/>
          <w:b w:val="0"/>
          <w:i w:val="0"/>
          <w:color w:val="1A1A1A"/>
          <w:sz w:val="21"/>
        </w:rPr>
        <w:t xml:space="preserve"> (fn 21). Whatever pastoral or narrative function the legend served in Jewish popular memory, it is not history.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color w:val="1A1A1A"/>
          <w:sz w:val="21"/>
        </w:rPr>
        <w:t>Machzor Vitri</w:t>
      </w:r>
      <w:r>
        <w:rPr>
          <w:rFonts w:ascii="Georgia" w:hAnsi="Georgia" w:cs="SBL Hebrew" w:eastAsia="Georgia"/>
          <w:b w:val="0"/>
          <w:i w:val="0"/>
          <w:color w:val="1A1A1A"/>
          <w:sz w:val="21"/>
        </w:rPr>
        <w:t xml:space="preserve"> — the rebuttal of the Shimon Kefa legend on </w:t>
      </w:r>
      <w:r>
        <w:rPr>
          <w:rFonts w:ascii="SBL Hebrew" w:hAnsi="SBL Hebrew" w:cs="SBL Hebrew" w:eastAsia="SBL Hebrew"/>
          <w:b w:val="0"/>
          <w:i w:val="0"/>
          <w:color w:val="1E3A8A"/>
          <w:sz w:val="21"/>
        </w:rPr>
        <w:t>נִשְׁמַת</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Machzor Vitri</w:t>
      </w:r>
      <w:r>
        <w:rPr>
          <w:rFonts w:ascii="Georgia" w:hAnsi="Georgia" w:cs="SBL Hebrew" w:eastAsia="Georgia"/>
          <w:b w:val="0"/>
          <w:i w:val="0"/>
          <w:color w:val="1A1A1A"/>
          <w:sz w:val="21"/>
        </w:rPr>
        <w:t xml:space="preserve"> is an important eleventh-to-twelfth-century Rishonic compilation authored by </w:t>
      </w:r>
      <w:r>
        <w:rPr>
          <w:rFonts w:ascii="SBL Hebrew" w:hAnsi="SBL Hebrew" w:cs="SBL Hebrew" w:eastAsia="SBL Hebrew"/>
          <w:b w:val="0"/>
          <w:i w:val="0"/>
          <w:color w:val="1E3A8A"/>
          <w:sz w:val="21"/>
        </w:rPr>
        <w:t>ר׳ שמחה בן שמואל מויטרי</w:t>
      </w:r>
      <w:r>
        <w:rPr>
          <w:rFonts w:ascii="Georgia" w:hAnsi="Georgia" w:cs="SBL Hebrew" w:eastAsia="Georgia"/>
          <w:b w:val="0"/>
          <w:i w:val="0"/>
          <w:color w:val="1A1A1A"/>
          <w:sz w:val="21"/>
        </w:rPr>
        <w:t xml:space="preserve">, a talmid of Rashi. (The occasional description of him as Rashi’s </w:t>
      </w:r>
      <w:r>
        <w:rPr>
          <w:rFonts w:ascii="Georgia" w:hAnsi="Georgia" w:cs="SBL Hebrew" w:eastAsia="Georgia"/>
          <w:b w:val="0"/>
          <w:i/>
          <w:color w:val="1A1A1A"/>
          <w:sz w:val="21"/>
        </w:rPr>
        <w:t>chasan</w:t>
      </w:r>
      <w:r>
        <w:rPr>
          <w:rFonts w:ascii="Georgia" w:hAnsi="Georgia" w:cs="SBL Hebrew" w:eastAsia="Georgia"/>
          <w:b w:val="0"/>
          <w:i w:val="0"/>
          <w:color w:val="1A1A1A"/>
          <w:sz w:val="21"/>
        </w:rPr>
        <w:t xml:space="preserve"> is not the standard attribution and should not be relied upon.) The rebuttal is a paraphrase rather than a verbatim quotation: anyone who claims </w:t>
      </w:r>
      <w:r>
        <w:rPr>
          <w:rFonts w:ascii="SBL Hebrew" w:hAnsi="SBL Hebrew" w:cs="SBL Hebrew" w:eastAsia="SBL Hebrew"/>
          <w:b w:val="0"/>
          <w:i w:val="0"/>
          <w:color w:val="1E3A8A"/>
          <w:sz w:val="21"/>
        </w:rPr>
        <w:t>נִשְׁמַת</w:t>
      </w:r>
      <w:r>
        <w:rPr>
          <w:rFonts w:ascii="Georgia" w:hAnsi="Georgia" w:cs="SBL Hebrew" w:eastAsia="Georgia"/>
          <w:b w:val="0"/>
          <w:i w:val="0"/>
          <w:color w:val="1A1A1A"/>
          <w:sz w:val="21"/>
        </w:rPr>
        <w:t xml:space="preserve"> was written by the Yid who became a Christian — even if only in the manner of an undercover mission — will be </w:t>
      </w:r>
      <w:r>
        <w:rPr>
          <w:rFonts w:ascii="Georgia" w:hAnsi="Georgia" w:cs="SBL Hebrew" w:eastAsia="Georgia"/>
          <w:b w:val="0"/>
          <w:i/>
          <w:color w:val="1A1A1A"/>
          <w:sz w:val="21"/>
        </w:rPr>
        <w:t>chayav</w:t>
      </w:r>
      <w:r>
        <w:rPr>
          <w:rFonts w:ascii="Georgia" w:hAnsi="Georgia" w:cs="SBL Hebrew" w:eastAsia="Georgia"/>
          <w:b w:val="0"/>
          <w:i w:val="0"/>
          <w:color w:val="1A1A1A"/>
          <w:sz w:val="21"/>
        </w:rPr>
        <w:t xml:space="preserve">, when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is rebuilt, to bring a </w:t>
      </w:r>
      <w:r>
        <w:rPr>
          <w:rFonts w:ascii="Georgia" w:hAnsi="Georgia" w:cs="SBL Hebrew" w:eastAsia="Georgia"/>
          <w:b w:val="0"/>
          <w:i/>
          <w:color w:val="1A1A1A"/>
          <w:sz w:val="21"/>
        </w:rPr>
        <w:t>korban chatas</w:t>
      </w:r>
      <w:r>
        <w:rPr>
          <w:rFonts w:ascii="Georgia" w:hAnsi="Georgia" w:cs="SBL Hebrew" w:eastAsia="Georgia"/>
          <w:b w:val="0"/>
          <w:i w:val="0"/>
          <w:color w:val="1A1A1A"/>
          <w:sz w:val="21"/>
        </w:rPr>
        <w:t xml:space="preserve"> for uttering such a falsehood about a holy tefillah. The specific formulation of “</w:t>
      </w:r>
      <w:r>
        <w:rPr>
          <w:rFonts w:ascii="Georgia" w:hAnsi="Georgia" w:cs="SBL Hebrew" w:eastAsia="Georgia"/>
          <w:b w:val="0"/>
          <w:i/>
          <w:color w:val="1A1A1A"/>
          <w:sz w:val="21"/>
        </w:rPr>
        <w:t>korban chatas shemeinah</w:t>
      </w:r>
      <w:r>
        <w:rPr>
          <w:rFonts w:ascii="Georgia" w:hAnsi="Georgia" w:cs="SBL Hebrew" w:eastAsia="Georgia"/>
          <w:b w:val="0"/>
          <w:i w:val="0"/>
          <w:color w:val="1A1A1A"/>
          <w:sz w:val="21"/>
        </w:rPr>
        <w:t xml:space="preserve">” is unusual and, as reported, deserves comparison against the actual </w:t>
      </w:r>
      <w:r>
        <w:rPr>
          <w:rFonts w:ascii="Georgia" w:hAnsi="Georgia" w:cs="SBL Hebrew" w:eastAsia="Georgia"/>
          <w:b w:val="0"/>
          <w:i/>
          <w:color w:val="1A1A1A"/>
          <w:sz w:val="21"/>
        </w:rPr>
        <w:t>Machzor Vitri</w:t>
      </w:r>
      <w:r>
        <w:rPr>
          <w:rFonts w:ascii="Georgia" w:hAnsi="Georgia" w:cs="SBL Hebrew" w:eastAsia="Georgia"/>
          <w:b w:val="0"/>
          <w:i w:val="0"/>
          <w:color w:val="1A1A1A"/>
          <w:sz w:val="21"/>
        </w:rPr>
        <w:t xml:space="preserve"> text before final printing; a version of the rebuttal is also transmitted in the name of </w:t>
      </w:r>
      <w:r>
        <w:rPr>
          <w:rFonts w:ascii="Georgia" w:hAnsi="Georgia" w:cs="SBL Hebrew" w:eastAsia="Georgia"/>
          <w:b w:val="0"/>
          <w:i/>
          <w:color w:val="1A1A1A"/>
          <w:sz w:val="21"/>
        </w:rPr>
        <w:t>Rabbeinu Tam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Sefer HaYashar</w:t>
      </w:r>
      <w:r>
        <w:rPr>
          <w:rFonts w:ascii="Georgia" w:hAnsi="Georgia" w:cs="SBL Hebrew" w:eastAsia="Georgia"/>
          <w:b w:val="0"/>
          <w:i w:val="0"/>
          <w:color w:val="1A1A1A"/>
          <w:sz w:val="21"/>
        </w:rPr>
        <w:t xml:space="preserve">, and the two Rishonic sources are sometimes conflated. The counter-attribution in either case is the same: </w:t>
      </w:r>
      <w:r>
        <w:rPr>
          <w:rFonts w:ascii="SBL Hebrew" w:hAnsi="SBL Hebrew" w:cs="SBL Hebrew" w:eastAsia="SBL Hebrew"/>
          <w:b w:val="0"/>
          <w:i w:val="0"/>
          <w:color w:val="1E3A8A"/>
          <w:sz w:val="21"/>
        </w:rPr>
        <w:t>נִשְׁמַת</w:t>
      </w:r>
      <w:r>
        <w:rPr>
          <w:rFonts w:ascii="Georgia" w:hAnsi="Georgia" w:cs="SBL Hebrew" w:eastAsia="Georgia"/>
          <w:b w:val="0"/>
          <w:i w:val="0"/>
          <w:color w:val="1A1A1A"/>
          <w:sz w:val="21"/>
        </w:rPr>
        <w:t xml:space="preserve"> was composed by the </w:t>
      </w:r>
      <w:r>
        <w:rPr>
          <w:rFonts w:ascii="Georgia" w:hAnsi="Georgia" w:cs="SBL Hebrew" w:eastAsia="Georgia"/>
          <w:b w:val="0"/>
          <w:i/>
          <w:color w:val="1A1A1A"/>
          <w:sz w:val="21"/>
        </w:rPr>
        <w:t>Anshei Knesses HaGedolah</w:t>
      </w:r>
      <w:r>
        <w:rPr>
          <w:rFonts w:ascii="Georgia" w:hAnsi="Georgia" w:cs="SBL Hebrew" w:eastAsia="Georgia"/>
          <w:b w:val="0"/>
          <w:i w:val="0"/>
          <w:color w:val="1A1A1A"/>
          <w:sz w:val="21"/>
        </w:rPr>
        <w:t xml:space="preserve">, and multiple </w:t>
      </w:r>
      <w:r>
        <w:rPr>
          <w:rFonts w:ascii="Georgia" w:hAnsi="Georgia" w:cs="SBL Hebrew" w:eastAsia="Georgia"/>
          <w:b w:val="0"/>
          <w:i/>
          <w:color w:val="1A1A1A"/>
          <w:sz w:val="21"/>
        </w:rPr>
        <w:t>rayos</w:t>
      </w:r>
      <w:r>
        <w:rPr>
          <w:rFonts w:ascii="Georgia" w:hAnsi="Georgia" w:cs="SBL Hebrew" w:eastAsia="Georgia"/>
          <w:b w:val="0"/>
          <w:i w:val="0"/>
          <w:color w:val="1A1A1A"/>
          <w:sz w:val="21"/>
        </w:rPr>
        <w:t xml:space="preserve"> from the internal structure and vocabulary of the tefillah are marshaled in support. Standard reference: </w:t>
      </w:r>
      <w:r>
        <w:rPr>
          <w:rFonts w:ascii="Georgia" w:hAnsi="Georgia" w:cs="SBL Hebrew" w:eastAsia="Georgia"/>
          <w:b w:val="0"/>
          <w:i/>
          <w:color w:val="1A1A1A"/>
          <w:sz w:val="21"/>
        </w:rPr>
        <w:t>Machzor Vitri, hilchos Shabbos / seder tefillas Shabbos</w:t>
      </w:r>
      <w:r>
        <w:rPr>
          <w:rFonts w:ascii="Georgia" w:hAnsi="Georgia" w:cs="SBL Hebrew" w:eastAsia="Georgia"/>
          <w:b w:val="0"/>
          <w:i w:val="0"/>
          <w:color w:val="1A1A1A"/>
          <w:sz w:val="21"/>
        </w:rPr>
        <w:t xml:space="preserve">; specific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pinpointing would strengthen the citation.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delivered </w:t>
      </w:r>
      <w:r>
        <w:rPr>
          <w:rFonts w:ascii="SBL Hebrew" w:hAnsi="SBL Hebrew" w:cs="SBL Hebrew" w:eastAsia="SBL Hebrew"/>
          <w:b w:val="0"/>
          <w:i/>
          <w:color w:val="1E3A8A"/>
          <w:sz w:val="20"/>
        </w:rPr>
        <w:t>ג׳ אלול תשפ״ו</w:t>
      </w:r>
      <w:r>
        <w:rPr>
          <w:rFonts w:ascii="Georgia" w:hAnsi="Georgia" w:cs="SBL Hebrew" w:eastAsia="Georgia"/>
          <w:b w:val="0"/>
          <w:i/>
          <w:color w:val="5A4B1A"/>
          <w:sz w:val="20"/>
        </w:rPr>
        <w:t xml:space="preserve"> · 16 August 2026. This edition incorporates the factual corrections established in review (the Vincent Ferrer / 1391 dating, the qualification of the “oldest surviving synagogue in Europe” claim, the dating of Rabbeinu Shlomo mi’Garmisa as a contemporary of Rashi, and the standard attribution of </w:t>
      </w:r>
      <w:r>
        <w:rPr>
          <w:rFonts w:ascii="Georgia" w:hAnsi="Georgia" w:cs="SBL Hebrew" w:eastAsia="Georgia"/>
          <w:b w:val="0"/>
          <w:i/>
          <w:color w:val="5A4B1A"/>
          <w:sz w:val="20"/>
        </w:rPr>
        <w:t>Machzor Vitri</w:t>
      </w:r>
      <w:r>
        <w:rPr>
          <w:rFonts w:ascii="Georgia" w:hAnsi="Georgia" w:cs="SBL Hebrew" w:eastAsia="Georgia"/>
          <w:b w:val="0"/>
          <w:i/>
          <w:color w:val="5A4B1A"/>
          <w:sz w:val="20"/>
        </w:rPr>
        <w:t xml:space="preserve"> to R’ Simcha of Vitri as talmid of Rashi). </w:t>
      </w:r>
      <w:r>
        <w:rPr>
          <w:rFonts w:ascii="Georgia" w:hAnsi="Georgia" w:cs="SBL Hebrew" w:eastAsia="Georgia"/>
          <w:b w:val="0"/>
          <w:i/>
          <w:color w:val="5A4B1A"/>
          <w:sz w:val="20"/>
        </w:rPr>
        <w:t>Mareh Mekomos</w:t>
      </w:r>
      <w:r>
        <w:rPr>
          <w:rFonts w:ascii="Georgia" w:hAnsi="Georgia" w:cs="SBL Hebrew" w:eastAsia="Georgia"/>
          <w:b w:val="0"/>
          <w:i/>
          <w:color w:val="5A4B1A"/>
          <w:sz w:val="20"/>
        </w:rPr>
        <w:t xml:space="preserve">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