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</w:pPr>
      <w:r>
        <w:rPr>
          <w:rFonts w:hint="eastAsia"/>
        </w:rPr>
        <w:t>附件3</w:t>
      </w:r>
    </w:p>
    <w:p>
      <w:pPr>
        <w:ind w:firstLine="566" w:firstLineChars="177"/>
        <w:jc w:val="center"/>
        <w:rPr>
          <w:rFonts w:hint="eastAsia" w:ascii="方正小标宋_GBK" w:eastAsia="方正小标宋_GBK"/>
        </w:rPr>
      </w:pPr>
      <w:bookmarkStart w:id="0" w:name="_GoBack"/>
      <w:r>
        <w:rPr>
          <w:rFonts w:hint="eastAsia" w:ascii="方正小标宋_GBK" w:eastAsia="方正小标宋_GBK"/>
        </w:rPr>
        <w:t>公立</w:t>
      </w:r>
      <w:r>
        <w:rPr>
          <w:rFonts w:hint="eastAsia" w:ascii="方正小标宋_GBK" w:eastAsia="方正小标宋_GBK"/>
          <w:color w:val="auto"/>
        </w:rPr>
        <w:t>医疗机构医疗</w:t>
      </w:r>
      <w:r>
        <w:rPr>
          <w:rFonts w:hint="eastAsia" w:ascii="方正小标宋_GBK" w:eastAsia="方正小标宋_GBK"/>
        </w:rPr>
        <w:t>服务项目定价</w:t>
      </w:r>
    </w:p>
    <w:p>
      <w:pPr>
        <w:ind w:firstLine="566" w:firstLineChars="177"/>
        <w:jc w:val="center"/>
        <w:rPr>
          <w:rFonts w:hint="eastAsia" w:ascii="方正小标宋_GBK" w:eastAsia="方正小标宋_GBK"/>
        </w:rPr>
      </w:pPr>
      <w:r>
        <w:rPr>
          <w:rFonts w:hint="eastAsia" w:ascii="方正小标宋_GBK" w:eastAsia="方正小标宋_GBK"/>
        </w:rPr>
        <w:t>测算表</w:t>
      </w:r>
    </w:p>
    <w:bookmarkEnd w:id="0"/>
    <w:p>
      <w:pPr>
        <w:ind w:firstLine="791" w:firstLineChars="377"/>
        <w:rPr>
          <w:rFonts w:ascii="黑体" w:eastAsia="黑体"/>
          <w:sz w:val="21"/>
          <w:szCs w:val="21"/>
        </w:rPr>
      </w:pPr>
      <w:r>
        <w:rPr>
          <w:rFonts w:hint="eastAsia" w:ascii="黑体" w:eastAsia="黑体"/>
          <w:sz w:val="21"/>
          <w:szCs w:val="21"/>
        </w:rPr>
        <w:t xml:space="preserve">单位名称： </w:t>
      </w:r>
      <w:r>
        <w:rPr>
          <w:rFonts w:ascii="黑体" w:eastAsia="黑体"/>
          <w:sz w:val="21"/>
          <w:szCs w:val="21"/>
        </w:rPr>
        <w:t xml:space="preserve">                          　　　　　</w:t>
      </w:r>
      <w:r>
        <w:rPr>
          <w:rFonts w:hint="eastAsia" w:ascii="黑体" w:eastAsia="黑体"/>
          <w:sz w:val="21"/>
          <w:szCs w:val="21"/>
        </w:rPr>
        <w:t>单位</w:t>
      </w:r>
      <w:r>
        <w:rPr>
          <w:rFonts w:hint="eastAsia" w:ascii="黑体" w:eastAsia="黑体"/>
          <w:sz w:val="21"/>
          <w:szCs w:val="21"/>
          <w:lang w:val="en-US" w:eastAsia="zh-CN"/>
        </w:rPr>
        <w:t>医保</w:t>
      </w:r>
      <w:r>
        <w:rPr>
          <w:rFonts w:hint="eastAsia" w:ascii="黑体" w:eastAsia="黑体"/>
          <w:sz w:val="21"/>
          <w:szCs w:val="21"/>
          <w:lang w:eastAsia="zh-CN"/>
        </w:rPr>
        <w:t>编码</w:t>
      </w:r>
      <w:r>
        <w:rPr>
          <w:rFonts w:hint="eastAsia" w:ascii="黑体" w:eastAsia="黑体"/>
          <w:sz w:val="21"/>
          <w:szCs w:val="21"/>
        </w:rPr>
        <w:t>：</w:t>
      </w:r>
    </w:p>
    <w:tbl>
      <w:tblPr>
        <w:tblStyle w:val="2"/>
        <w:tblW w:w="86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162"/>
        <w:gridCol w:w="851"/>
        <w:gridCol w:w="708"/>
        <w:gridCol w:w="142"/>
        <w:gridCol w:w="110"/>
        <w:gridCol w:w="962"/>
        <w:gridCol w:w="93"/>
        <w:gridCol w:w="819"/>
        <w:gridCol w:w="28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项目编码</w:t>
            </w:r>
          </w:p>
        </w:tc>
        <w:tc>
          <w:tcPr>
            <w:tcW w:w="20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项目名称:</w:t>
            </w:r>
          </w:p>
        </w:tc>
        <w:tc>
          <w:tcPr>
            <w:tcW w:w="476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122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本市公立医疗机构价格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2126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外地同级医院参考价格</w:t>
            </w:r>
          </w:p>
        </w:tc>
        <w:tc>
          <w:tcPr>
            <w:tcW w:w="28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拟定价</w:t>
            </w:r>
          </w:p>
        </w:tc>
        <w:tc>
          <w:tcPr>
            <w:tcW w:w="201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20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3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695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一、劳务支出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9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参加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人员</w:t>
            </w:r>
          </w:p>
        </w:tc>
        <w:tc>
          <w:tcPr>
            <w:tcW w:w="201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人数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工时(小时)</w:t>
            </w:r>
          </w:p>
        </w:tc>
        <w:tc>
          <w:tcPr>
            <w:tcW w:w="116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小时工资、福利额(元)</w:t>
            </w:r>
          </w:p>
        </w:tc>
        <w:tc>
          <w:tcPr>
            <w:tcW w:w="370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应计金额（元）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技术员</w:t>
            </w:r>
          </w:p>
        </w:tc>
        <w:tc>
          <w:tcPr>
            <w:tcW w:w="201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16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370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护士</w:t>
            </w:r>
          </w:p>
        </w:tc>
        <w:tc>
          <w:tcPr>
            <w:tcW w:w="201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16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370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医师</w:t>
            </w:r>
          </w:p>
        </w:tc>
        <w:tc>
          <w:tcPr>
            <w:tcW w:w="201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16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370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小计</w:t>
            </w:r>
          </w:p>
        </w:tc>
        <w:tc>
          <w:tcPr>
            <w:tcW w:w="201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16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3707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695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二、材料消耗支出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9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品名</w:t>
            </w:r>
          </w:p>
        </w:tc>
        <w:tc>
          <w:tcPr>
            <w:tcW w:w="201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单位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数量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单价（元）</w:t>
            </w: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应计金额（元）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201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201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695" w:type="dxa"/>
            <w:gridSpan w:val="1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三、固定资产折旧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960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设备名称</w:t>
            </w:r>
          </w:p>
        </w:tc>
        <w:tc>
          <w:tcPr>
            <w:tcW w:w="2013" w:type="dxa"/>
            <w:gridSpan w:val="2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原值（元）</w:t>
            </w:r>
          </w:p>
        </w:tc>
        <w:tc>
          <w:tcPr>
            <w:tcW w:w="960" w:type="dxa"/>
            <w:gridSpan w:val="3"/>
            <w:tcBorders>
              <w:top w:val="nil"/>
              <w:left w:val="single" w:color="000000" w:sz="8" w:space="0"/>
              <w:bottom w:val="nil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使用年限（年）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使用时间（小时）</w:t>
            </w: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应计金额（元）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2013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0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小计</w:t>
            </w:r>
          </w:p>
        </w:tc>
        <w:tc>
          <w:tcPr>
            <w:tcW w:w="2013" w:type="dxa"/>
            <w:gridSpan w:val="2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3800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695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四、管理费及其他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895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（一）管理费分摊</w:t>
            </w: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895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（二）其它</w:t>
            </w: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0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小计</w:t>
            </w:r>
          </w:p>
        </w:tc>
        <w:tc>
          <w:tcPr>
            <w:tcW w:w="2013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895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五、项目成本合计</w:t>
            </w:r>
          </w:p>
        </w:tc>
        <w:tc>
          <w:tcPr>
            <w:tcW w:w="380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8695" w:type="dxa"/>
            <w:gridSpan w:val="10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说明：1.小时工资是指申报医院的平均小时工资（含福利、社保）;2.工时是指参与完成医疗服务项目人员的实际用时；3.使用年限为折旧年限。</w:t>
            </w:r>
          </w:p>
        </w:tc>
      </w:tr>
    </w:tbl>
    <w:p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mM2UzZDAwODYxZDdjMjlkMzcyMmNkZGFjYmIzZGEifQ=="/>
  </w:docVars>
  <w:rsids>
    <w:rsidRoot w:val="1FE322FD"/>
    <w:rsid w:val="1FE3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2022-12-13T09:42:00Z</dcterms:created>
  <dc:creator> 鹮鹮 </dc:creator>
  <cp:lastModifiedBy> 鹮鹮 </cp:lastModifiedBy>
  <dcterms:modified xsi:type="dcterms:W3CDTF">2022-12-13T09:43:07Z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93E42E2E52C840B0A9FD54D6BFBEDA70</vt:lpwstr>
  </property>
</Properties>
</file>