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body>
    <w:p>
      <w:pPr>
        <w:bidi w:val="0"/>
        <w:ind w:left="0" w:firstLineChars="0" w:firstLine="0"/>
        <w:jc w:val="left"/>
      </w:pPr>
      <w:r>
        <w:rPr>
          <w:rFonts w:hint="eastAsia"/>
        </w:rPr>
        <w:t>附件2</w:t>
      </w:r>
    </w:p>
    <w:p>
      <w:pPr>
        <w:ind w:firstLineChars="177" w:firstLine="496"/>
        <w:jc w:val="center"/>
        <w:rPr>
          <w:rFonts w:ascii="方正小标宋_GBK" w:eastAsia="方正小标宋_GBK" w:hint="eastAsia"/>
          <w:sz w:val="28"/>
          <w:szCs w:val="28"/>
        </w:rPr>
      </w:pPr>
      <w:r>
        <w:rPr>
          <w:rFonts w:ascii="方正小标宋_GBK" w:eastAsia="方正小标宋_GBK" w:hint="eastAsia"/>
          <w:sz w:val="28"/>
          <w:szCs w:val="28"/>
        </w:rPr>
        <w:t>公立医疗机构</w:t>
      </w:r>
      <w:r>
        <w:rPr>
          <w:rFonts w:ascii="方正小标宋_GBK" w:eastAsia="方正小标宋_GBK"/>
          <w:sz w:val="28"/>
          <w:szCs w:val="28"/>
        </w:rPr>
        <w:t>新增</w:t>
      </w:r>
      <w:bookmarkStart w:id="0" w:name="_GoBack"/>
      <w:bookmarkEnd w:id="0"/>
      <w:r>
        <w:rPr>
          <w:rFonts w:ascii="方正小标宋_GBK" w:eastAsia="方正小标宋_GBK" w:hint="eastAsia"/>
          <w:sz w:val="28"/>
          <w:szCs w:val="28"/>
        </w:rPr>
        <w:t>医疗服务项目</w:t>
      </w:r>
    </w:p>
    <w:p>
      <w:pPr>
        <w:ind w:firstLineChars="177" w:firstLine="496"/>
        <w:jc w:val="center"/>
        <w:rPr>
          <w:rFonts w:ascii="方正小标宋_GBK" w:eastAsia="方正小标宋_GBK" w:hint="eastAsia"/>
          <w:sz w:val="28"/>
          <w:szCs w:val="28"/>
        </w:rPr>
      </w:pPr>
      <w:r>
        <w:rPr>
          <w:rFonts w:ascii="方正小标宋_GBK" w:eastAsia="方正小标宋_GBK" w:hint="eastAsia"/>
          <w:sz w:val="28"/>
          <w:szCs w:val="28"/>
        </w:rPr>
        <w:t>价格明细表</w:t>
      </w:r>
    </w:p>
    <w:p>
      <w:pPr>
        <w:ind w:firstLineChars="377" w:firstLine="792"/>
        <w:rPr>
          <w:rFonts w:ascii="黑体" w:eastAsia="黑体"/>
          <w:sz w:val="21"/>
          <w:szCs w:val="21"/>
        </w:rPr>
      </w:pPr>
      <w:r>
        <w:rPr>
          <w:rFonts w:ascii="黑体" w:eastAsia="黑体" w:hint="eastAsia"/>
          <w:sz w:val="21"/>
          <w:szCs w:val="21"/>
        </w:rPr>
        <w:t xml:space="preserve">单位名称： </w:t>
      </w:r>
      <w:r>
        <w:rPr>
          <w:rFonts w:ascii="黑体" w:eastAsia="黑体"/>
          <w:sz w:val="21"/>
          <w:szCs w:val="21"/>
        </w:rPr>
        <w:t xml:space="preserve">                          　　　 </w:t>
      </w:r>
      <w:r>
        <w:rPr>
          <w:rFonts w:ascii="黑体" w:eastAsia="黑体" w:hint="eastAsia"/>
          <w:sz w:val="21"/>
          <w:szCs w:val="21"/>
        </w:rPr>
        <w:t>单位</w:t>
      </w:r>
      <w:r>
        <w:rPr>
          <w:rFonts w:ascii="黑体" w:eastAsia="黑体" w:hint="eastAsia"/>
          <w:sz w:val="21"/>
          <w:szCs w:val="21"/>
          <w:lang w:val="en-US" w:eastAsia="zh-CN"/>
        </w:rPr>
        <w:t>医保</w:t>
      </w:r>
      <w:r>
        <w:rPr>
          <w:rFonts w:ascii="黑体" w:eastAsia="黑体" w:hint="eastAsia"/>
          <w:sz w:val="21"/>
          <w:szCs w:val="21"/>
          <w:lang w:eastAsia="zh-CN"/>
        </w:rPr>
        <w:t>编码</w:t>
      </w:r>
      <w:r>
        <w:rPr>
          <w:rFonts w:ascii="黑体" w:eastAsia="黑体" w:hint="eastAsia"/>
          <w:sz w:val="21"/>
          <w:szCs w:val="21"/>
        </w:rPr>
        <w:t>：</w:t>
      </w:r>
    </w:p>
    <w:tbl>
      <w:tblPr>
        <w:jc w:val="center"/>
        <w:tblW w:w="9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1185"/>
        <w:gridCol w:w="1185"/>
        <w:gridCol w:w="1185"/>
        <w:gridCol w:w="1027"/>
        <w:gridCol w:w="835"/>
        <w:gridCol w:w="925"/>
        <w:gridCol w:w="1016"/>
        <w:gridCol w:w="1186"/>
      </w:tblGrid>
      <w:tr>
        <w:tc>
          <w:tcPr>
            <w:tcW w:w="761" w:type="dxa"/>
            <w:vAlign w:val="center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 w:hint="eastAsia"/>
                <w:sz w:val="21"/>
                <w:szCs w:val="21"/>
              </w:rPr>
              <w:t>序号</w:t>
            </w:r>
          </w:p>
        </w:tc>
        <w:tc>
          <w:tcPr>
            <w:tcW w:w="1185" w:type="dxa"/>
            <w:vAlign w:val="center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 w:hint="eastAsia"/>
                <w:color w:val="auto"/>
                <w:sz w:val="21"/>
                <w:szCs w:val="21"/>
                <w:lang w:val="en-US" w:eastAsia="zh-CN"/>
              </w:rPr>
              <w:t>申报类型</w:t>
            </w:r>
          </w:p>
        </w:tc>
        <w:tc>
          <w:tcPr>
            <w:tcW w:w="1185" w:type="dxa"/>
            <w:vAlign w:val="center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/>
                <w:sz w:val="21"/>
                <w:szCs w:val="21"/>
              </w:rPr>
              <w:br w:type="page"/>
            </w:r>
            <w:r>
              <w:rPr>
                <w:rFonts w:ascii="宋体" w:eastAsia="宋体" w:hint="eastAsia"/>
                <w:sz w:val="21"/>
                <w:szCs w:val="21"/>
              </w:rPr>
              <w:t>项目名称</w:t>
            </w:r>
          </w:p>
        </w:tc>
        <w:tc>
          <w:tcPr>
            <w:tcW w:w="1185" w:type="dxa"/>
            <w:vAlign w:val="center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 w:hint="eastAsia"/>
                <w:sz w:val="21"/>
                <w:szCs w:val="21"/>
              </w:rPr>
              <w:t>项目编码</w:t>
            </w:r>
          </w:p>
        </w:tc>
        <w:tc>
          <w:tcPr>
            <w:tcW w:w="1027" w:type="dxa"/>
            <w:vAlign w:val="center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 w:hint="eastAsia"/>
                <w:color w:val="auto"/>
                <w:sz w:val="21"/>
                <w:szCs w:val="21"/>
                <w:lang w:val="en-US" w:eastAsia="zh-CN"/>
              </w:rPr>
              <w:t>计价</w:t>
            </w:r>
            <w:r>
              <w:rPr>
                <w:rFonts w:ascii="宋体" w:eastAsia="宋体" w:hint="eastAsia"/>
                <w:color w:val="auto"/>
                <w:sz w:val="21"/>
                <w:szCs w:val="21"/>
              </w:rPr>
              <w:t>单位</w:t>
            </w:r>
          </w:p>
        </w:tc>
        <w:tc>
          <w:tcPr>
            <w:tcW w:w="835" w:type="dxa"/>
            <w:vAlign w:val="center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 w:hint="eastAsia"/>
                <w:sz w:val="21"/>
                <w:szCs w:val="21"/>
              </w:rPr>
              <w:t>价格</w:t>
            </w:r>
          </w:p>
        </w:tc>
        <w:tc>
          <w:tcPr>
            <w:tcW w:w="925" w:type="dxa"/>
            <w:vAlign w:val="center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 w:hint="eastAsia"/>
                <w:sz w:val="21"/>
                <w:szCs w:val="21"/>
              </w:rPr>
              <w:t>费用类型</w:t>
            </w:r>
          </w:p>
        </w:tc>
        <w:tc>
          <w:tcPr>
            <w:tcW w:w="1016" w:type="dxa"/>
            <w:vAlign w:val="center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 w:hint="eastAsia"/>
                <w:sz w:val="21"/>
                <w:szCs w:val="21"/>
              </w:rPr>
              <w:t>本市同级公立医疗机构价格</w:t>
            </w:r>
          </w:p>
        </w:tc>
        <w:tc>
          <w:tcPr>
            <w:tcW w:w="1186" w:type="dxa"/>
            <w:vAlign w:val="center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int="eastAsia"/>
                <w:color w:val="auto"/>
                <w:sz w:val="21"/>
                <w:szCs w:val="21"/>
                <w:lang w:val="en-US" w:eastAsia="zh-CN"/>
              </w:rPr>
              <w:t>项目执行科室</w:t>
            </w:r>
          </w:p>
        </w:tc>
      </w:tr>
      <w:tr>
        <w:tc>
          <w:tcPr>
            <w:tcW w:w="761" w:type="dxa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027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83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92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016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186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</w:tr>
      <w:tr>
        <w:tc>
          <w:tcPr>
            <w:tcW w:w="761" w:type="dxa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027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83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92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016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186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</w:tr>
      <w:tr>
        <w:tc>
          <w:tcPr>
            <w:tcW w:w="761" w:type="dxa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027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83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92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016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186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</w:tr>
    </w:tbl>
    <w:p>
      <w:pPr>
        <w:widowControl/>
        <w:spacing w:line="240" w:lineRule="auto"/>
        <w:ind w:firstLineChars="0" w:firstLine="0"/>
        <w:jc w:val="left"/>
      </w:pPr>
    </w:p>
    <w:p>
      <w:pPr>
        <w:widowControl/>
        <w:spacing w:line="240" w:lineRule="auto"/>
        <w:ind w:left="0" w:firstLineChars="0" w:firstLine="0"/>
        <w:jc w:val="left"/>
        <w:rPr>
          <w:rFonts w:ascii="宋体" w:eastAsia="宋体" w:hint="eastAsia"/>
          <w:color w:val="auto"/>
          <w:sz w:val="21"/>
          <w:szCs w:val="21"/>
          <w:lang w:val="en-US" w:eastAsia="zh-CN"/>
        </w:rPr>
      </w:pPr>
    </w:p>
    <w:p>
      <w:pPr>
        <w:widowControl/>
        <w:spacing w:line="240" w:lineRule="auto"/>
        <w:ind w:firstLineChars="0" w:firstLine="0"/>
        <w:jc w:val="left"/>
      </w:pP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方正小标宋_GBK">
    <w:panose1 w:val="03000509000000000000"/>
    <w:charset w:val="86"/>
    <w:family w:val="script"/>
    <w:pitch w:val="variable"/>
    <w:sig w:usb0="00000001" w:usb1="080E0000" w:usb2="00000000" w:usb3="00000000" w:csb0="00040000" w:csb1="00000000"/>
  </w:font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宋体"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altName w:val="DejaVu Sans"/>
    <w:panose1 w:val="02020603050405020304"/>
    <w:charset w:val="00"/>
    <w:family w:val="auto"/>
    <w:pitch w:val="variable"/>
    <w:sig w:usb0="00000A87" w:usb1="00000000" w:usb2="00000000" w:usb3="00000000" w:csb0="400001BF" w:csb1="DFF70000"/>
  </w:font>
  <w:font w:name="等线">
    <w:altName w:val="宋体"/>
    <w:panose1 w:val="02010600030101010101"/>
    <w:charset w:val="86"/>
    <w:family w:val="auto"/>
    <w:pitch w:val="variable"/>
    <w:sig w:usb0="00000000" w:usb1="00000000" w:usb2="00000016" w:usb3="00000000" w:csb0="0004000F" w:csb1="00000000"/>
  </w:font>
  <w:font w:name="仿宋">
    <w:panose1 w:val="02010609060101010101"/>
    <w:charset w:val="86"/>
    <w:family w:val="modern"/>
    <w:pitch w:val="variable"/>
    <w:sig w:usb0="800002BF" w:usb1="38CF7CFA" w:usb2="00000016" w:usb3="00000000" w:csb0="00040001" w:csb1="00000000"/>
  </w:font>
  <w:font w:name="Arial">
    <w:altName w:val="DejaVu Sans"/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Luxi Sans">
    <w:altName w:val="DejaVu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10"/>
  <w:bordersDoNotSurroundHeader/>
  <w:bordersDoNotSurroundFooter/>
  <w:documentProtection w:edit="readOnly" w:enforcement="0"/>
  <w:defaultTabStop w:val="420"/>
  <w:drawingGridHorizontalSpacing w:val="1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compatSetting w:name="compatibilityMode" w:uri="http://schemas.microsoft.com/office/word" w:val="14"/>
  </w:compat>
  <w:docVars>
    <w:docVar w:name="commondata" w:val="eyJoZGlkIjoiNDRmM2UzZDAwODYxZDdjMjlkMzcyMmNkZGFjYmIzZGEifQ=="/>
  </w:docVars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360" w:lineRule="auto"/>
      <w:ind w:firstLineChars="200" w:firstLine="200"/>
      <w:jc w:val="both"/>
    </w:pPr>
    <w:rPr>
      <w:rFonts w:ascii="等线" w:eastAsia="仿宋" w:cs="Arial" w:hAnsi="等线"/>
      <w:kern w:val="2"/>
      <w:sz w:val="32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List Paragraph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Yozo_Office27021597764231179</Application>
  <Pages>1</Pages>
  <Words>79</Words>
  <Characters>80</Characters>
  <Lines>48</Lines>
  <Paragraphs>16</Paragraphs>
  <CharactersWithSpaces>111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 鹮鹮 </dc:creator>
  <cp:lastModifiedBy>user</cp:lastModifiedBy>
  <cp:revision>1</cp:revision>
  <dcterms:created xsi:type="dcterms:W3CDTF">2022-12-13T09:42:00Z</dcterms:created>
  <dcterms:modified xsi:type="dcterms:W3CDTF">2023-05-29T02:14:18Z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2052-11.1.0.12763</vt:lpwstr>
  </property>
  <property fmtid="{D5CDD505-2E9C-101B-9397-08002B2CF9AE}" pid="3" name="ICV">
    <vt:lpwstr>A607845081A54B838C117F6BE667DB4C</vt:lpwstr>
  </property>
</Properties>
</file>