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2EC577" wp14:paraId="4D79D34C" wp14:textId="73D3DB0C">
      <w:pPr>
        <w:spacing w:line="480" w:lineRule="auto"/>
        <w:ind w:firstLine="720"/>
      </w:pPr>
      <w:r w:rsidRPr="592EC577" w:rsidR="2B97A7D5">
        <w:rPr>
          <w:rFonts w:ascii="Times New Roman" w:hAnsi="Times New Roman" w:eastAsia="Times New Roman" w:cs="Times New Roman"/>
          <w:noProof w:val="0"/>
          <w:sz w:val="24"/>
          <w:szCs w:val="24"/>
          <w:lang w:val="en-US"/>
        </w:rPr>
        <w:t>As Scrum Master for the SNHU Travel project, I was responsible for helping guide the team through the Scrum-Agile development process while ensuring communication, collaboration, and productivity remained strong throughout each sprint. The project focused on developing an application for SNHU Travel that would help the company expand its client base by offering innovative travel planning and booking tools. Using the Scrum framework allowed the team to work in short development cycles, adapt to changes, and continuously improve both the product and team performance.</w:t>
      </w:r>
    </w:p>
    <w:p xmlns:wp14="http://schemas.microsoft.com/office/word/2010/wordml" w:rsidP="592EC577" wp14:paraId="766AC771" wp14:textId="46323CF9">
      <w:pPr>
        <w:spacing w:line="480" w:lineRule="auto"/>
        <w:ind w:firstLine="720"/>
      </w:pPr>
      <w:r w:rsidRPr="592EC577" w:rsidR="2B97A7D5">
        <w:rPr>
          <w:rFonts w:ascii="Times New Roman" w:hAnsi="Times New Roman" w:eastAsia="Times New Roman" w:cs="Times New Roman"/>
          <w:noProof w:val="0"/>
          <w:sz w:val="24"/>
          <w:szCs w:val="24"/>
          <w:lang w:val="en-US"/>
        </w:rPr>
        <w:t>The success of the SNHU Travel project depended heavily on each Scrum team member fulfilling their role effectively. The Product Owner played an important role by maintaining and prioritizing the product backlog to ensure the team focused on the highest-value features first. They helped define project priorities such as destination browsing, trip planning, and booking functionality. The Product Owner also clarified user stories and acceptance criteria, which reduced confusion and allowed the team to better understand customer needs. The development team contributed by designing, coding, testing, and implementing features throughout each sprint. Team members worked collaboratively to break user stories into manageable tasks and complete them within sprint deadlines. For example, developers worked together to build a user-friendly destination search feature while also ensuring it met technical requirements. As Scrum Master, I facilitated sprint planning, daily stand-up meetings, sprint reviews, and retrospectives. I also worked to remove obstacles and improve team communication. For example, when uncertainty arose regarding a user story’s requirements, I helped coordinate communication between the Product Owner and developers to resolve the issue quickly. The collaboration among all team roles created a productive environment that directly contributed to project success.</w:t>
      </w:r>
    </w:p>
    <w:p xmlns:wp14="http://schemas.microsoft.com/office/word/2010/wordml" w:rsidP="592EC577" wp14:paraId="33DBD754" wp14:textId="3B16DB56">
      <w:pPr>
        <w:spacing w:line="480" w:lineRule="auto"/>
        <w:ind w:firstLine="720"/>
      </w:pPr>
      <w:r w:rsidRPr="592EC577" w:rsidR="2B97A7D5">
        <w:rPr>
          <w:rFonts w:ascii="Times New Roman" w:hAnsi="Times New Roman" w:eastAsia="Times New Roman" w:cs="Times New Roman"/>
          <w:noProof w:val="0"/>
          <w:sz w:val="24"/>
          <w:szCs w:val="24"/>
          <w:lang w:val="en-US"/>
        </w:rPr>
        <w:t>The Scrum-Agile approach helped user stories move efficiently from planning to completion by breaking work into smaller, manageable pieces. Instead of attempting to complete the entire application at once, the team focused on delivering incremental improvements during each sprint. User stories gave the team clear goals centered on customer needs and business value. For example, a user story such as “As a traveler, I want to search destinations so that I can compare travel options” helped the team focus on delivering useful functionality rather than simply building technical components. During sprint planning, the team estimated user stories and selected work based on priority and team capacity. Throughout each sprint, progress was monitored through daily stand-up meetings and task tracking tools. This made it easier to identify blockers early and ensure work continued moving forward. The iterative nature of Scrum also allowed the team to continuously test, evaluate, and improve features. Completed user stories were reviewed at the end of each sprint to confirm they met expectations and delivered value.</w:t>
      </w:r>
    </w:p>
    <w:p xmlns:wp14="http://schemas.microsoft.com/office/word/2010/wordml" w:rsidP="592EC577" wp14:paraId="69354443" wp14:textId="23634079">
      <w:pPr>
        <w:spacing w:line="480" w:lineRule="auto"/>
        <w:ind w:firstLine="720"/>
      </w:pPr>
      <w:r w:rsidRPr="592EC577" w:rsidR="2B97A7D5">
        <w:rPr>
          <w:rFonts w:ascii="Times New Roman" w:hAnsi="Times New Roman" w:eastAsia="Times New Roman" w:cs="Times New Roman"/>
          <w:noProof w:val="0"/>
          <w:sz w:val="24"/>
          <w:szCs w:val="24"/>
          <w:lang w:val="en-US"/>
        </w:rPr>
        <w:t>One of the biggest advantages of Scrum-Agile during the SNHU Travel project was the ability to adapt when interruptions or changes occurred. Software development projects often experience evolving requirements, and this project was no exception. During development, priorities shifted because of changing business needs, which required the team to adjust planned work. Because Scrum emphasizes flexibility, the team was able to re-prioritize backlog items and focus on the most important features first. Rather than disrupting the entire development process, these changes were incorporated into future sprints. This reduced wasted effort and allowed the team to remain productive while responding efficiently to new priorities. Daily stand-up meetings also helped the team quickly communicate challenges caused by interruptions. These short meetings gave team members the opportunity to share progress, discuss obstacles, and collaborate on solutions. As a result, the team remained aligned and productive even during periods of uncertainty.</w:t>
      </w:r>
    </w:p>
    <w:p xmlns:wp14="http://schemas.microsoft.com/office/word/2010/wordml" w:rsidP="592EC577" wp14:paraId="1D2F0097" wp14:textId="339A3E86">
      <w:pPr>
        <w:spacing w:line="480" w:lineRule="auto"/>
        <w:ind w:firstLine="720"/>
      </w:pPr>
      <w:r w:rsidRPr="592EC577" w:rsidR="2B97A7D5">
        <w:rPr>
          <w:rFonts w:ascii="Times New Roman" w:hAnsi="Times New Roman" w:eastAsia="Times New Roman" w:cs="Times New Roman"/>
          <w:noProof w:val="0"/>
          <w:sz w:val="24"/>
          <w:szCs w:val="24"/>
          <w:lang w:val="en-US"/>
        </w:rPr>
        <w:t>Effective communication was one of the most important factors in the team’s success. Scrum events created consistent opportunities for communication and collaboration among team members. Daily stand-up meetings were especially valuable because they encouraged concise and focused updates. Team members communicated what they completed, what they planned to work on next, and any blockers affecting progress. For example, a team member might report that they completed testing on the destination search feature, planned to begin work on the booking interface, and needed clarification regarding payment validation requirements. This communication style was effective because it quickly identified obstacles and encouraged fast problem-solving. Sprint reviews also provided strong communication opportunities by allowing the team to demonstrate completed features and receive feedback from stakeholders. These discussions improved transparency and ensured the team remained aligned with customer expectations. Clear communication throughout the project improved teamwork, accountability, and collaboration.</w:t>
      </w:r>
    </w:p>
    <w:p xmlns:wp14="http://schemas.microsoft.com/office/word/2010/wordml" w:rsidP="592EC577" wp14:paraId="20DB7DE7" wp14:textId="0F328485">
      <w:pPr>
        <w:spacing w:line="480" w:lineRule="auto"/>
        <w:ind w:firstLine="720"/>
      </w:pPr>
      <w:r w:rsidRPr="592EC577" w:rsidR="2B97A7D5">
        <w:rPr>
          <w:rFonts w:ascii="Times New Roman" w:hAnsi="Times New Roman" w:eastAsia="Times New Roman" w:cs="Times New Roman"/>
          <w:noProof w:val="0"/>
          <w:sz w:val="24"/>
          <w:szCs w:val="24"/>
          <w:lang w:val="en-US"/>
        </w:rPr>
        <w:t>Several organizational tools and Scrum principles helped the team remain productive and successful. The product backlog served as a central tool for organizing and prioritizing work. It gave the team visibility into upcoming tasks and ensured development efforts remained aligned with business goals. Task boards also played a major role by providing real-time visibility into sprint progress. Team members could quickly see which tasks were in progress, completed, or blocked. This improved accountability and made it easier to manage workflow. Scrum events also strengthened the effectiveness of these tools. Sprint planning helped establish sprint goals and assign work, daily stand-up meetings supported progress tracking and communication, sprint reviews allowed stakeholders to evaluate completed work, and retrospectives encouraged continuous improvement. The Scrum principle of transparency was especially valuable because organizational tools and regular meetings made progress visible to everyone. This improved collaboration and helped the team remain focused on shared goals.</w:t>
      </w:r>
    </w:p>
    <w:p xmlns:wp14="http://schemas.microsoft.com/office/word/2010/wordml" w:rsidP="592EC577" wp14:paraId="55F4AE07" wp14:textId="61D95A4F">
      <w:pPr>
        <w:spacing w:line="480" w:lineRule="auto"/>
        <w:ind w:firstLine="720"/>
      </w:pPr>
      <w:r w:rsidRPr="592EC577" w:rsidR="2B97A7D5">
        <w:rPr>
          <w:rFonts w:ascii="Times New Roman" w:hAnsi="Times New Roman" w:eastAsia="Times New Roman" w:cs="Times New Roman"/>
          <w:noProof w:val="0"/>
          <w:sz w:val="24"/>
          <w:szCs w:val="24"/>
          <w:lang w:val="en-US"/>
        </w:rPr>
        <w:t>The Scrum-Agile approach provided several advantages during the SNHU Travel project. One major benefit was flexibility. The team could respond quickly to changing priorities without disrupting the entire project. This was especially important when requirements evolved during development. Another major benefit was improved collaboration. Frequent communication and shared responsibility created stronger teamwork and allowed problems to be resolved more quickly. Incremental development also reduced project risk because progress was reviewed regularly and adjustments could be made early. However, Scrum-Agile also presented challenges. Frequent meetings required strong time management and discipline to remain productive. Without structure, meetings could become inefficient or overly time-consuming. Additionally, changing priorities sometimes created uncertainty for team members who preferred more detailed long-term planning. Despite these challenges, the Scrum-Agile approach proved highly effective for the SNHU Travel project. The project benefited from flexibility, iterative development, and strong communication. Compared to a traditional waterfall model, Scrum allowed the team to adapt more effectively to changes while continuously delivering value.</w:t>
      </w:r>
    </w:p>
    <w:p xmlns:wp14="http://schemas.microsoft.com/office/word/2010/wordml" w:rsidP="592EC577" wp14:paraId="2842E792" wp14:textId="1262D5B4">
      <w:pPr>
        <w:spacing w:line="480" w:lineRule="auto"/>
        <w:ind w:firstLine="720"/>
      </w:pPr>
      <w:r w:rsidRPr="592EC577" w:rsidR="2B97A7D5">
        <w:rPr>
          <w:rFonts w:ascii="Times New Roman" w:hAnsi="Times New Roman" w:eastAsia="Times New Roman" w:cs="Times New Roman"/>
          <w:noProof w:val="0"/>
          <w:sz w:val="24"/>
          <w:szCs w:val="24"/>
          <w:lang w:val="en-US"/>
        </w:rPr>
        <w:t>Overall, the SNHU Travel project demonstrated the value of using Scrum-Agile in software development. Clear role responsibilities, strong communication, flexible planning, and effective organizational tools all contributed to the project’s success. The Sprint Review and Retrospective highlighted both strengths and areas for improvement, reinforcing the importance of continuous learning and adaptation. Based on the results of this project, I believe Scrum-Agile was the best approach for the SNHU Travel development project and would also benefit ChadaTech as the company considers transitioning additional development teams to Agile practices.</w:t>
      </w:r>
    </w:p>
    <w:p xmlns:wp14="http://schemas.microsoft.com/office/word/2010/wordml" w:rsidP="76E89460" wp14:paraId="2C078E63" wp14:textId="4DE13BC9">
      <w:pPr>
        <w:spacing w:line="480" w:lineRule="auto"/>
        <w:rPr>
          <w:rFonts w:ascii="Times New Roman" w:hAnsi="Times New Roman" w:eastAsia="Times New Roman" w:cs="Times New Roman" w:asciiTheme="minorAscii" w:hAnsiTheme="minorAscii" w:eastAsiaTheme="minorAscii" w:cstheme="minorAscii"/>
          <w:u w:val="single"/>
        </w:rPr>
      </w:pPr>
      <w:r w:rsidRPr="76E89460" w:rsidR="0E4522C1">
        <w:rPr>
          <w:rFonts w:ascii="Times New Roman" w:hAnsi="Times New Roman" w:eastAsia="Times New Roman" w:cs="Times New Roman" w:asciiTheme="minorAscii" w:hAnsiTheme="minorAscii" w:eastAsiaTheme="minorAscii" w:cstheme="minorAscii"/>
          <w:u w:val="single"/>
        </w:rPr>
        <w:t>CITATIONS:</w:t>
      </w:r>
    </w:p>
    <w:p w:rsidR="0E4522C1" w:rsidP="76E89460" w:rsidRDefault="0E4522C1" w14:paraId="1C13A898" w14:textId="61434356">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 xml:space="preserve">Cobb, C. G. (2023). </w:t>
      </w:r>
      <w:r w:rsidRPr="76E89460" w:rsidR="0E4522C1">
        <w:rPr>
          <w:rFonts w:ascii="Times New Roman" w:hAnsi="Times New Roman" w:eastAsia="Times New Roman" w:cs="Times New Roman" w:asciiTheme="minorAscii" w:hAnsiTheme="minorAscii" w:eastAsiaTheme="minorAscii" w:cstheme="minorAscii"/>
          <w:b w:val="0"/>
          <w:bCs w:val="0"/>
          <w:i w:val="1"/>
          <w:iCs w:val="1"/>
          <w:caps w:val="0"/>
          <w:smallCaps w:val="0"/>
          <w:strike w:val="0"/>
          <w:dstrike w:val="0"/>
          <w:noProof w:val="0"/>
          <w:color w:val="000000" w:themeColor="text1" w:themeTint="FF" w:themeShade="FF"/>
          <w:sz w:val="36"/>
          <w:szCs w:val="36"/>
          <w:u w:val="none"/>
          <w:vertAlign w:val="superscript"/>
          <w:lang w:val="en-US"/>
        </w:rPr>
        <w:t>The project manager’s guide to mastering agile: Principles</w:t>
      </w:r>
    </w:p>
    <w:p w:rsidR="0E4522C1" w:rsidP="76E89460" w:rsidRDefault="0E4522C1" w14:paraId="7F9FD49B" w14:textId="67A53B30">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r w:rsidRPr="76E89460" w:rsidR="0E4522C1">
        <w:rPr>
          <w:rFonts w:ascii="Times New Roman" w:hAnsi="Times New Roman" w:eastAsia="Times New Roman" w:cs="Times New Roman" w:asciiTheme="minorAscii" w:hAnsiTheme="minorAscii" w:eastAsiaTheme="minorAscii" w:cstheme="minorAscii"/>
          <w:b w:val="0"/>
          <w:bCs w:val="0"/>
          <w:i w:val="1"/>
          <w:iCs w:val="1"/>
          <w:caps w:val="0"/>
          <w:smallCaps w:val="0"/>
          <w:strike w:val="0"/>
          <w:dstrike w:val="0"/>
          <w:noProof w:val="0"/>
          <w:color w:val="000000" w:themeColor="text1" w:themeTint="FF" w:themeShade="FF"/>
          <w:sz w:val="36"/>
          <w:szCs w:val="36"/>
          <w:u w:val="none"/>
          <w:vertAlign w:val="superscript"/>
          <w:lang w:val="en-US"/>
        </w:rPr>
        <w:t xml:space="preserve"> and practices foran adaptive approach</w:t>
      </w: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 xml:space="preserve"> (2nd ed.). Wiley. </w:t>
      </w:r>
    </w:p>
    <w:p w:rsidR="76E89460" w:rsidP="76E89460" w:rsidRDefault="76E89460" w14:paraId="5F8BFD0E" w14:textId="3B998DF9">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p>
    <w:p w:rsidR="0E4522C1" w:rsidP="76E89460" w:rsidRDefault="0E4522C1" w14:paraId="31AD2A3D" w14:textId="692DE0D6">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 xml:space="preserve">Schwaber, K., &amp; Sutherland, J. (2020). </w:t>
      </w:r>
      <w:r w:rsidRPr="76E89460" w:rsidR="0E4522C1">
        <w:rPr>
          <w:rFonts w:ascii="Times New Roman" w:hAnsi="Times New Roman" w:eastAsia="Times New Roman" w:cs="Times New Roman" w:asciiTheme="minorAscii" w:hAnsiTheme="minorAscii" w:eastAsiaTheme="minorAscii" w:cstheme="minorAscii"/>
          <w:b w:val="0"/>
          <w:bCs w:val="0"/>
          <w:i w:val="1"/>
          <w:iCs w:val="1"/>
          <w:caps w:val="0"/>
          <w:smallCaps w:val="0"/>
          <w:strike w:val="0"/>
          <w:dstrike w:val="0"/>
          <w:noProof w:val="0"/>
          <w:color w:val="000000" w:themeColor="text1" w:themeTint="FF" w:themeShade="FF"/>
          <w:sz w:val="36"/>
          <w:szCs w:val="36"/>
          <w:u w:val="none"/>
          <w:vertAlign w:val="superscript"/>
          <w:lang w:val="en-US"/>
        </w:rPr>
        <w:t>The Scrum guide: The definitive guide to Scrum: The rulesof the game</w:t>
      </w: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w:t>
      </w:r>
    </w:p>
    <w:p w:rsidR="76E89460" w:rsidP="76E89460" w:rsidRDefault="76E89460" w14:paraId="0F295B07" w14:textId="6E2F50A6">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pPr>
    </w:p>
    <w:p w:rsidR="0E4522C1" w:rsidP="76E89460" w:rsidRDefault="0E4522C1" w14:paraId="7E273428" w14:textId="1614048D">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 xml:space="preserve">Hron, M., &amp; Obwegeser, N. (2022). Why and how is Scrum being adapted in practice: Asystematic review. </w:t>
      </w:r>
      <w:r w:rsidRPr="76E89460" w:rsidR="0E4522C1">
        <w:rPr>
          <w:rFonts w:ascii="Times New Roman" w:hAnsi="Times New Roman" w:eastAsia="Times New Roman" w:cs="Times New Roman" w:asciiTheme="minorAscii" w:hAnsiTheme="minorAscii" w:eastAsiaTheme="minorAscii" w:cstheme="minorAscii"/>
          <w:b w:val="0"/>
          <w:bCs w:val="0"/>
          <w:i w:val="1"/>
          <w:iCs w:val="1"/>
          <w:caps w:val="0"/>
          <w:smallCaps w:val="0"/>
          <w:strike w:val="0"/>
          <w:dstrike w:val="0"/>
          <w:noProof w:val="0"/>
          <w:color w:val="000000" w:themeColor="text1" w:themeTint="FF" w:themeShade="FF"/>
          <w:sz w:val="36"/>
          <w:szCs w:val="36"/>
          <w:u w:val="none"/>
          <w:vertAlign w:val="superscript"/>
          <w:lang w:val="en-US"/>
        </w:rPr>
        <w:t>Journal of Systems and Software, 183</w:t>
      </w: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 111110.</w:t>
      </w:r>
    </w:p>
    <w:p w:rsidR="76E89460" w:rsidP="76E89460" w:rsidRDefault="76E89460" w14:paraId="51307B43" w14:textId="3870721B">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p>
    <w:p w:rsidR="0E4522C1" w:rsidP="76E89460" w:rsidRDefault="0E4522C1" w14:paraId="5034E26E" w14:textId="0947C130">
      <w:pPr>
        <w:shd w:val="clear" w:color="auto" w:fill="F5F5F5"/>
        <w:spacing w:before="0" w:beforeAutospacing="off" w:after="0" w:afterAutospacing="off" w:line="14"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pP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Noteboom, C., Ma</w:t>
      </w: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 xml:space="preserve">rtinson, O., Sutrave, K., &amp; El-Gayar, O. (2021). </w:t>
      </w:r>
      <w:r w:rsidRPr="76E89460" w:rsidR="0E4522C1">
        <w:rPr>
          <w:rFonts w:ascii="Times New Roman" w:hAnsi="Times New Roman" w:eastAsia="Times New Roman" w:cs="Times New Roman" w:asciiTheme="minorAscii" w:hAnsiTheme="minorAscii" w:eastAsiaTheme="minorAscii" w:cstheme="minorAscii"/>
          <w:b w:val="0"/>
          <w:bCs w:val="0"/>
          <w:i w:val="1"/>
          <w:iCs w:val="1"/>
          <w:caps w:val="0"/>
          <w:smallCaps w:val="0"/>
          <w:strike w:val="0"/>
          <w:dstrike w:val="0"/>
          <w:noProof w:val="0"/>
          <w:color w:val="000000" w:themeColor="text1" w:themeTint="FF" w:themeShade="FF"/>
          <w:sz w:val="36"/>
          <w:szCs w:val="36"/>
          <w:u w:val="none"/>
          <w:vertAlign w:val="superscript"/>
          <w:lang w:val="en-US"/>
        </w:rPr>
        <w:t>Agile project management: Asystematic literature review of adoption drivers and critical success factors</w:t>
      </w:r>
      <w:r w:rsidRPr="76E89460" w:rsidR="0E4522C1">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36"/>
          <w:szCs w:val="36"/>
          <w:u w:val="none"/>
          <w:vertAlign w:val="superscript"/>
          <w:lang w:val="en-US"/>
        </w:rPr>
        <w:t>. Proceedings of the54th Hawaii International Conference on System Sciences.</w:t>
      </w:r>
    </w:p>
    <w:p w:rsidR="76E89460" w:rsidP="76E89460" w:rsidRDefault="76E89460" w14:paraId="77BE05CB" w14:textId="1E075323">
      <w:pPr>
        <w:spacing w:line="480" w:lineRule="auto"/>
        <w:rPr>
          <w:rFonts w:ascii="Times New Roman" w:hAnsi="Times New Roman" w:eastAsia="Times New Roman" w:cs="Times New Roman" w:asciiTheme="minorAscii" w:hAnsiTheme="minorAscii" w:eastAsiaTheme="minorAscii" w:cstheme="minorAscii"/>
          <w:u w:val="single"/>
        </w:rPr>
      </w:pPr>
    </w:p>
    <w:sectPr>
      <w:pgSz w:w="12240" w:h="15840" w:orient="portrait"/>
      <w:pgMar w:top="1440" w:right="1440" w:bottom="1440" w:left="1440" w:header="720" w:footer="720" w:gutter="0"/>
      <w:cols w:space="720"/>
      <w:docGrid w:linePitch="360"/>
      <w:headerReference w:type="default" r:id="Rae8c8c6873ba4cd5"/>
      <w:footerReference w:type="default" r:id="Raf9ec0e9430648a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2EC577" w:rsidTr="592EC577" w14:paraId="6FB81EC7">
      <w:trPr>
        <w:trHeight w:val="300"/>
      </w:trPr>
      <w:tc>
        <w:tcPr>
          <w:tcW w:w="3120" w:type="dxa"/>
          <w:tcMar/>
        </w:tcPr>
        <w:p w:rsidR="592EC577" w:rsidP="592EC577" w:rsidRDefault="592EC577" w14:paraId="36BEB45B" w14:textId="4C508A1E">
          <w:pPr>
            <w:pStyle w:val="Header"/>
            <w:bidi w:val="0"/>
            <w:ind w:left="-115"/>
            <w:jc w:val="left"/>
          </w:pPr>
        </w:p>
      </w:tc>
      <w:tc>
        <w:tcPr>
          <w:tcW w:w="3120" w:type="dxa"/>
          <w:tcMar/>
        </w:tcPr>
        <w:p w:rsidR="592EC577" w:rsidP="592EC577" w:rsidRDefault="592EC577" w14:paraId="31E9F026" w14:textId="67324328">
          <w:pPr>
            <w:pStyle w:val="Header"/>
            <w:bidi w:val="0"/>
            <w:jc w:val="center"/>
          </w:pPr>
        </w:p>
      </w:tc>
      <w:tc>
        <w:tcPr>
          <w:tcW w:w="3120" w:type="dxa"/>
          <w:tcMar/>
        </w:tcPr>
        <w:p w:rsidR="592EC577" w:rsidP="592EC577" w:rsidRDefault="592EC577" w14:paraId="00A8F508" w14:textId="34D4EACF">
          <w:pPr>
            <w:pStyle w:val="Header"/>
            <w:bidi w:val="0"/>
            <w:ind w:right="-115"/>
            <w:jc w:val="right"/>
          </w:pPr>
        </w:p>
      </w:tc>
    </w:tr>
  </w:tbl>
  <w:p w:rsidR="592EC577" w:rsidP="592EC577" w:rsidRDefault="592EC577" w14:paraId="2F23805E" w14:textId="7FBB19F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485"/>
      <w:gridCol w:w="1755"/>
      <w:gridCol w:w="3120"/>
    </w:tblGrid>
    <w:tr w:rsidR="592EC577" w:rsidTr="592EC577" w14:paraId="6F4EABFB">
      <w:trPr>
        <w:trHeight w:val="300"/>
      </w:trPr>
      <w:tc>
        <w:tcPr>
          <w:tcW w:w="4485" w:type="dxa"/>
          <w:tcMar/>
        </w:tcPr>
        <w:p w:rsidR="592EC577" w:rsidP="592EC577" w:rsidRDefault="592EC577" w14:paraId="0174D19F" w14:textId="6F16F309">
          <w:pPr>
            <w:pStyle w:val="Header"/>
            <w:bidi w:val="0"/>
            <w:ind w:left="-115"/>
            <w:jc w:val="left"/>
          </w:pPr>
          <w:r w:rsidR="592EC577">
            <w:rPr/>
            <w:t>CS250 SOFTWARE DEV CYCLE</w:t>
          </w:r>
        </w:p>
        <w:p w:rsidR="592EC577" w:rsidP="592EC577" w:rsidRDefault="592EC577" w14:paraId="06351066" w14:textId="23195D67">
          <w:pPr>
            <w:pStyle w:val="Header"/>
            <w:bidi w:val="0"/>
            <w:ind w:left="-115"/>
            <w:jc w:val="left"/>
          </w:pPr>
          <w:r w:rsidR="592EC577">
            <w:rPr/>
            <w:t>JON SEGUIN</w:t>
          </w:r>
        </w:p>
        <w:p w:rsidR="592EC577" w:rsidP="592EC577" w:rsidRDefault="592EC577" w14:paraId="77702B87" w14:textId="2F782EB6">
          <w:pPr>
            <w:pStyle w:val="Header"/>
            <w:bidi w:val="0"/>
            <w:ind w:left="-115"/>
            <w:jc w:val="left"/>
          </w:pPr>
          <w:r w:rsidR="592EC577">
            <w:rPr/>
            <w:t>6/20/26</w:t>
          </w:r>
        </w:p>
      </w:tc>
      <w:tc>
        <w:tcPr>
          <w:tcW w:w="1755" w:type="dxa"/>
          <w:tcMar/>
        </w:tcPr>
        <w:p w:rsidR="592EC577" w:rsidP="592EC577" w:rsidRDefault="592EC577" w14:paraId="05F19363" w14:textId="15984389">
          <w:pPr>
            <w:pStyle w:val="Header"/>
            <w:bidi w:val="0"/>
            <w:jc w:val="center"/>
          </w:pPr>
        </w:p>
      </w:tc>
      <w:tc>
        <w:tcPr>
          <w:tcW w:w="3120" w:type="dxa"/>
          <w:tcMar/>
        </w:tcPr>
        <w:p w:rsidR="592EC577" w:rsidP="592EC577" w:rsidRDefault="592EC577" w14:paraId="559F8760" w14:textId="7821307B">
          <w:pPr>
            <w:pStyle w:val="Header"/>
            <w:bidi w:val="0"/>
            <w:ind w:right="-115"/>
            <w:jc w:val="right"/>
          </w:pPr>
        </w:p>
      </w:tc>
    </w:tr>
  </w:tbl>
  <w:p w:rsidR="592EC577" w:rsidP="592EC577" w:rsidRDefault="592EC577" w14:paraId="218006D4" w14:textId="02F617C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897BC0"/>
    <w:rsid w:val="05EA0189"/>
    <w:rsid w:val="0E4522C1"/>
    <w:rsid w:val="1F09B6C0"/>
    <w:rsid w:val="26ECE9D5"/>
    <w:rsid w:val="2B97A7D5"/>
    <w:rsid w:val="4FF858DB"/>
    <w:rsid w:val="592EC577"/>
    <w:rsid w:val="66C11071"/>
    <w:rsid w:val="73897BC0"/>
    <w:rsid w:val="76E89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3CB5"/>
  <w15:chartTrackingRefBased/>
  <w15:docId w15:val="{F1C2146C-1F37-4180-8377-CF7EE21703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92EC577"/>
    <w:pPr>
      <w:tabs>
        <w:tab w:val="center" w:leader="none" w:pos="4680"/>
        <w:tab w:val="right" w:leader="none" w:pos="9360"/>
      </w:tabs>
      <w:spacing w:after="0" w:line="240" w:lineRule="auto"/>
    </w:pPr>
  </w:style>
  <w:style w:type="paragraph" w:styleId="Footer">
    <w:uiPriority w:val="99"/>
    <w:name w:val="footer"/>
    <w:basedOn w:val="Normal"/>
    <w:unhideWhenUsed/>
    <w:rsid w:val="592EC57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e8c8c6873ba4cd5" /><Relationship Type="http://schemas.openxmlformats.org/officeDocument/2006/relationships/footer" Target="footer.xml" Id="Raf9ec0e9430648a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2026-06-21T18:41:19.4123676Z</dcterms:created>
  <dcterms:modified xsi:type="dcterms:W3CDTF">2026-06-21T23:28:35.3841849Z</dcterms:modified>
  <dc:creator>Seguin, Jonathan</dc:creator>
  <lastModifiedBy>Seguin, Jonathan</lastModifiedBy>
</coreProperties>
</file>