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18768" w14:textId="77777777" w:rsidR="000A59D3" w:rsidRPr="00BE5819" w:rsidRDefault="000A59D3" w:rsidP="000A59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Atividade 2 - Monitorização da vitalidade das árvores </w:t>
      </w:r>
    </w:p>
    <w:p w14:paraId="0F74662B" w14:textId="77777777" w:rsidR="000A59D3" w:rsidRPr="00BE5819" w:rsidRDefault="000A59D3" w:rsidP="000A59D3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Início / Start Date </w:t>
      </w:r>
    </w:p>
    <w:p w14:paraId="7F803ABC" w14:textId="054F1412" w:rsidR="000A59D3" w:rsidRPr="00BE5819" w:rsidRDefault="00FA0340" w:rsidP="000A59D3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04</w:t>
      </w:r>
      <w:r w:rsidR="000A59D3">
        <w:rPr>
          <w:rFonts w:ascii="Calibri" w:hAnsi="Calibri" w:cs="Calibri"/>
          <w:sz w:val="28"/>
          <w:szCs w:val="28"/>
        </w:rPr>
        <w:t>-01-2027</w:t>
      </w:r>
    </w:p>
    <w:p w14:paraId="755A4A8F" w14:textId="77777777" w:rsidR="000A59D3" w:rsidRPr="00BE5819" w:rsidRDefault="000A59D3" w:rsidP="000A59D3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Conclusão / </w:t>
      </w:r>
      <w:proofErr w:type="spellStart"/>
      <w:r w:rsidRPr="00BE5819">
        <w:rPr>
          <w:rFonts w:ascii="Calibri" w:hAnsi="Calibri" w:cs="Calibri"/>
          <w:sz w:val="28"/>
          <w:szCs w:val="28"/>
        </w:rPr>
        <w:t>Conclusion</w:t>
      </w:r>
      <w:proofErr w:type="spellEnd"/>
      <w:r w:rsidRPr="00BE5819">
        <w:rPr>
          <w:rFonts w:ascii="Calibri" w:hAnsi="Calibri" w:cs="Calibri"/>
          <w:sz w:val="28"/>
          <w:szCs w:val="28"/>
        </w:rPr>
        <w:t xml:space="preserve"> Date</w:t>
      </w:r>
    </w:p>
    <w:p w14:paraId="23EB515A" w14:textId="77777777" w:rsidR="000A59D3" w:rsidRPr="00BE5819" w:rsidRDefault="00A45F5A" w:rsidP="000A59D3">
      <w:pPr>
        <w:pStyle w:val="Default"/>
        <w:rPr>
          <w:rFonts w:ascii="Calibri" w:hAnsi="Calibri" w:cs="Calibri"/>
          <w:sz w:val="28"/>
          <w:szCs w:val="28"/>
          <w:lang w:val="pt-PT"/>
        </w:rPr>
      </w:pPr>
      <w:r>
        <w:rPr>
          <w:rFonts w:ascii="Calibri" w:hAnsi="Calibri" w:cs="Calibri"/>
          <w:sz w:val="28"/>
          <w:szCs w:val="28"/>
          <w:lang w:val="pt-PT"/>
        </w:rPr>
        <w:t>31</w:t>
      </w:r>
      <w:r w:rsidR="000A59D3">
        <w:rPr>
          <w:rFonts w:ascii="Calibri" w:hAnsi="Calibri" w:cs="Calibri"/>
          <w:sz w:val="28"/>
          <w:szCs w:val="28"/>
          <w:lang w:val="pt-PT"/>
        </w:rPr>
        <w:t>-01-2029</w:t>
      </w:r>
    </w:p>
    <w:p w14:paraId="159CB7D9" w14:textId="77777777" w:rsidR="000A59D3" w:rsidRDefault="000A59D3" w:rsidP="000A59D3"/>
    <w:p w14:paraId="3845C49E" w14:textId="77777777" w:rsidR="000A59D3" w:rsidRPr="004671DE" w:rsidRDefault="000A59D3" w:rsidP="000A59D3">
      <w:pPr>
        <w:spacing w:after="120" w:line="360" w:lineRule="auto"/>
        <w:rPr>
          <w:sz w:val="24"/>
          <w:szCs w:val="24"/>
        </w:rPr>
      </w:pPr>
      <w:r w:rsidRPr="004671DE">
        <w:rPr>
          <w:sz w:val="24"/>
          <w:szCs w:val="24"/>
        </w:rPr>
        <w:t xml:space="preserve">Designação da atividade (250 </w:t>
      </w:r>
      <w:proofErr w:type="spellStart"/>
      <w:r w:rsidRPr="004671DE">
        <w:rPr>
          <w:sz w:val="24"/>
          <w:szCs w:val="24"/>
        </w:rPr>
        <w:t>car</w:t>
      </w:r>
      <w:proofErr w:type="spellEnd"/>
      <w:r w:rsidRPr="004671DE">
        <w:rPr>
          <w:sz w:val="24"/>
          <w:szCs w:val="24"/>
        </w:rPr>
        <w:t>)</w:t>
      </w:r>
    </w:p>
    <w:p w14:paraId="6794B17F" w14:textId="79F11362" w:rsidR="000A59D3" w:rsidRPr="004671DE" w:rsidRDefault="00A63405" w:rsidP="000A59D3">
      <w:pPr>
        <w:spacing w:after="120" w:line="360" w:lineRule="auto"/>
        <w:ind w:left="142"/>
        <w:rPr>
          <w:sz w:val="24"/>
          <w:szCs w:val="24"/>
        </w:rPr>
      </w:pPr>
      <w:bookmarkStart w:id="0" w:name="_GoBack"/>
      <w:r w:rsidRPr="004671DE">
        <w:rPr>
          <w:rFonts w:ascii="Calibri" w:eastAsia="Lato-Regular" w:hAnsi="Calibri" w:cs="Calibri"/>
          <w:sz w:val="24"/>
          <w:szCs w:val="24"/>
        </w:rPr>
        <w:t xml:space="preserve">Avaliar o vigor vegetativo de 50 sobreiros adultos </w:t>
      </w:r>
      <w:r w:rsidR="00AD50D6" w:rsidRPr="004671DE">
        <w:rPr>
          <w:sz w:val="24"/>
          <w:szCs w:val="24"/>
        </w:rPr>
        <w:t>localizados em 2</w:t>
      </w:r>
      <w:r w:rsidR="000A59D3" w:rsidRPr="004671DE">
        <w:rPr>
          <w:sz w:val="24"/>
          <w:szCs w:val="24"/>
        </w:rPr>
        <w:t xml:space="preserve"> campo</w:t>
      </w:r>
      <w:r w:rsidR="00AD50D6" w:rsidRPr="004671DE">
        <w:rPr>
          <w:sz w:val="24"/>
          <w:szCs w:val="24"/>
        </w:rPr>
        <w:t>s experimentais</w:t>
      </w:r>
      <w:r w:rsidR="000A59D3" w:rsidRPr="004671DE">
        <w:rPr>
          <w:sz w:val="24"/>
          <w:szCs w:val="24"/>
        </w:rPr>
        <w:t xml:space="preserve"> no Algarve</w:t>
      </w:r>
    </w:p>
    <w:bookmarkEnd w:id="0"/>
    <w:p w14:paraId="4E6A35A5" w14:textId="77777777" w:rsidR="000A59D3" w:rsidRPr="004671DE" w:rsidRDefault="000A59D3" w:rsidP="000A59D3">
      <w:pPr>
        <w:spacing w:after="120" w:line="360" w:lineRule="auto"/>
        <w:rPr>
          <w:sz w:val="24"/>
          <w:szCs w:val="24"/>
          <w:lang w:val="en-GB"/>
        </w:rPr>
      </w:pPr>
      <w:r w:rsidRPr="004671DE">
        <w:rPr>
          <w:sz w:val="24"/>
          <w:szCs w:val="24"/>
          <w:lang w:val="en-GB"/>
        </w:rPr>
        <w:t>Close-to-market classification: Experimental development</w:t>
      </w:r>
    </w:p>
    <w:p w14:paraId="5B98D2FB" w14:textId="4948D8F9" w:rsidR="000A59D3" w:rsidRPr="004671DE" w:rsidRDefault="001706E6" w:rsidP="000A59D3">
      <w:pPr>
        <w:spacing w:after="120" w:line="360" w:lineRule="auto"/>
        <w:rPr>
          <w:sz w:val="24"/>
          <w:szCs w:val="24"/>
        </w:rPr>
      </w:pPr>
      <w:proofErr w:type="spellStart"/>
      <w:r w:rsidRPr="004671DE">
        <w:rPr>
          <w:sz w:val="24"/>
          <w:szCs w:val="24"/>
        </w:rPr>
        <w:t>Task</w:t>
      </w:r>
      <w:proofErr w:type="spellEnd"/>
      <w:r w:rsidRPr="004671DE">
        <w:rPr>
          <w:sz w:val="24"/>
          <w:szCs w:val="24"/>
        </w:rPr>
        <w:t xml:space="preserve"> </w:t>
      </w:r>
      <w:proofErr w:type="spellStart"/>
      <w:r w:rsidRPr="004671DE">
        <w:rPr>
          <w:sz w:val="24"/>
          <w:szCs w:val="24"/>
        </w:rPr>
        <w:t>description</w:t>
      </w:r>
      <w:proofErr w:type="spellEnd"/>
      <w:r w:rsidRPr="004671DE">
        <w:rPr>
          <w:sz w:val="24"/>
          <w:szCs w:val="24"/>
        </w:rPr>
        <w:t xml:space="preserve"> (3500 </w:t>
      </w:r>
      <w:proofErr w:type="spellStart"/>
      <w:r w:rsidRPr="004671DE">
        <w:rPr>
          <w:sz w:val="24"/>
          <w:szCs w:val="24"/>
        </w:rPr>
        <w:t>car</w:t>
      </w:r>
      <w:proofErr w:type="spellEnd"/>
      <w:r w:rsidR="000A59D3" w:rsidRPr="004671DE">
        <w:rPr>
          <w:sz w:val="24"/>
          <w:szCs w:val="24"/>
        </w:rPr>
        <w:t xml:space="preserve">) </w:t>
      </w:r>
      <w:r w:rsidR="001A0A73">
        <w:rPr>
          <w:sz w:val="24"/>
          <w:szCs w:val="24"/>
          <w:highlight w:val="yellow"/>
        </w:rPr>
        <w:t>3243</w:t>
      </w:r>
    </w:p>
    <w:p w14:paraId="10E2D16F" w14:textId="4DCDAF0F" w:rsidR="000A59D3" w:rsidRPr="004671DE" w:rsidRDefault="004671DE" w:rsidP="00A63405">
      <w:pPr>
        <w:spacing w:after="0" w:line="360" w:lineRule="auto"/>
        <w:jc w:val="both"/>
        <w:rPr>
          <w:sz w:val="24"/>
          <w:szCs w:val="24"/>
        </w:rPr>
      </w:pPr>
      <w:r w:rsidRPr="004671DE">
        <w:rPr>
          <w:sz w:val="24"/>
          <w:szCs w:val="24"/>
        </w:rPr>
        <w:t xml:space="preserve">Nesta atividade </w:t>
      </w:r>
      <w:r w:rsidR="00AD50D6" w:rsidRPr="004671DE">
        <w:rPr>
          <w:sz w:val="24"/>
          <w:szCs w:val="24"/>
        </w:rPr>
        <w:t>selecionaremos 50</w:t>
      </w:r>
      <w:r w:rsidR="00E95DFB" w:rsidRPr="004671DE">
        <w:rPr>
          <w:sz w:val="24"/>
          <w:szCs w:val="24"/>
        </w:rPr>
        <w:t xml:space="preserve"> sobreiros</w:t>
      </w:r>
      <w:r w:rsidR="00AD50D6" w:rsidRPr="004671DE">
        <w:rPr>
          <w:sz w:val="24"/>
          <w:szCs w:val="24"/>
        </w:rPr>
        <w:t>, 25</w:t>
      </w:r>
      <w:r w:rsidR="00E95DFB" w:rsidRPr="004671DE">
        <w:rPr>
          <w:sz w:val="24"/>
          <w:szCs w:val="24"/>
        </w:rPr>
        <w:t xml:space="preserve"> </w:t>
      </w:r>
      <w:r w:rsidR="00AD50D6" w:rsidRPr="004671DE">
        <w:rPr>
          <w:sz w:val="24"/>
          <w:szCs w:val="24"/>
        </w:rPr>
        <w:t xml:space="preserve">em cada </w:t>
      </w:r>
      <w:r w:rsidR="000A59D3" w:rsidRPr="004671DE">
        <w:rPr>
          <w:sz w:val="24"/>
          <w:szCs w:val="24"/>
        </w:rPr>
        <w:t>campo experimental</w:t>
      </w:r>
      <w:r w:rsidR="007D6DD2">
        <w:rPr>
          <w:sz w:val="24"/>
          <w:szCs w:val="24"/>
        </w:rPr>
        <w:t>,</w:t>
      </w:r>
      <w:r w:rsidR="00AD50D6" w:rsidRPr="004671DE">
        <w:rPr>
          <w:sz w:val="24"/>
          <w:szCs w:val="24"/>
        </w:rPr>
        <w:t xml:space="preserve"> </w:t>
      </w:r>
      <w:r w:rsidR="000A59D3" w:rsidRPr="004671DE">
        <w:rPr>
          <w:sz w:val="24"/>
          <w:szCs w:val="24"/>
        </w:rPr>
        <w:t>a serem monitorizados, com recurso a:</w:t>
      </w:r>
    </w:p>
    <w:p w14:paraId="68895887" w14:textId="2FC2DCF7" w:rsidR="000A59D3" w:rsidRPr="004671DE" w:rsidRDefault="000A59D3" w:rsidP="00A63405">
      <w:pPr>
        <w:spacing w:after="0" w:line="360" w:lineRule="auto"/>
        <w:jc w:val="both"/>
        <w:rPr>
          <w:rStyle w:val="Forte"/>
          <w:b w:val="0"/>
          <w:sz w:val="24"/>
          <w:szCs w:val="24"/>
        </w:rPr>
      </w:pPr>
      <w:r w:rsidRPr="004671DE">
        <w:rPr>
          <w:rStyle w:val="Forte"/>
          <w:b w:val="0"/>
          <w:sz w:val="24"/>
          <w:szCs w:val="24"/>
        </w:rPr>
        <w:t xml:space="preserve">2.1. </w:t>
      </w:r>
      <w:r w:rsidR="00A63405" w:rsidRPr="004671DE">
        <w:rPr>
          <w:rFonts w:ascii="Calibri" w:eastAsia="Lato-Regular" w:hAnsi="Calibri" w:cs="Calibri"/>
          <w:sz w:val="24"/>
          <w:szCs w:val="24"/>
        </w:rPr>
        <w:t xml:space="preserve">Imagens aéreas obtidas por </w:t>
      </w:r>
      <w:proofErr w:type="spellStart"/>
      <w:r w:rsidR="00A63405" w:rsidRPr="004671DE">
        <w:rPr>
          <w:rFonts w:ascii="Calibri" w:eastAsia="Lato-Regular" w:hAnsi="Calibri" w:cs="Calibri"/>
          <w:sz w:val="24"/>
          <w:szCs w:val="24"/>
        </w:rPr>
        <w:t>drones</w:t>
      </w:r>
      <w:proofErr w:type="spellEnd"/>
      <w:r w:rsidR="00A63405" w:rsidRPr="004671DE">
        <w:rPr>
          <w:rFonts w:ascii="Calibri" w:eastAsia="Lato-Regular" w:hAnsi="Calibri" w:cs="Calibri"/>
          <w:sz w:val="24"/>
          <w:szCs w:val="24"/>
        </w:rPr>
        <w:t xml:space="preserve"> equipados com sensores óticos, multiespectrais (VIS-NIR, SWIR) e térmicos</w:t>
      </w:r>
      <w:r w:rsidRPr="004671DE">
        <w:rPr>
          <w:rStyle w:val="Forte"/>
          <w:b w:val="0"/>
          <w:sz w:val="24"/>
          <w:szCs w:val="24"/>
        </w:rPr>
        <w:t>;</w:t>
      </w:r>
    </w:p>
    <w:p w14:paraId="78161EA3" w14:textId="6978A7F2" w:rsidR="000A59D3" w:rsidRPr="004671DE" w:rsidRDefault="000A59D3" w:rsidP="00A63405">
      <w:pPr>
        <w:spacing w:after="0" w:line="360" w:lineRule="auto"/>
        <w:jc w:val="both"/>
        <w:rPr>
          <w:sz w:val="24"/>
          <w:szCs w:val="24"/>
        </w:rPr>
      </w:pPr>
      <w:r w:rsidRPr="004671DE">
        <w:rPr>
          <w:sz w:val="24"/>
          <w:szCs w:val="24"/>
        </w:rPr>
        <w:t xml:space="preserve">2.2. </w:t>
      </w:r>
      <w:r w:rsidR="00A63405" w:rsidRPr="004671DE">
        <w:rPr>
          <w:rFonts w:ascii="Calibri" w:eastAsia="Lato-Regular" w:hAnsi="Calibri" w:cs="Calibri"/>
          <w:sz w:val="24"/>
          <w:szCs w:val="24"/>
        </w:rPr>
        <w:t>Medições contínuas do crescimento radial com dendrómetros automáticos</w:t>
      </w:r>
      <w:r w:rsidRPr="004671DE">
        <w:rPr>
          <w:sz w:val="24"/>
          <w:szCs w:val="24"/>
        </w:rPr>
        <w:t>;</w:t>
      </w:r>
    </w:p>
    <w:p w14:paraId="03A24D21" w14:textId="557C997C" w:rsidR="000A59D3" w:rsidRDefault="000A59D3" w:rsidP="00A63405">
      <w:pPr>
        <w:spacing w:after="0" w:line="360" w:lineRule="auto"/>
        <w:jc w:val="both"/>
        <w:rPr>
          <w:rFonts w:ascii="Calibri" w:eastAsia="Lato-Regular" w:hAnsi="Calibri" w:cs="Calibri"/>
          <w:sz w:val="24"/>
          <w:szCs w:val="24"/>
        </w:rPr>
      </w:pPr>
      <w:r w:rsidRPr="004671DE">
        <w:rPr>
          <w:sz w:val="24"/>
          <w:szCs w:val="24"/>
        </w:rPr>
        <w:t xml:space="preserve">2.3. </w:t>
      </w:r>
      <w:r w:rsidR="00A63405" w:rsidRPr="004671DE">
        <w:rPr>
          <w:rFonts w:ascii="Calibri" w:eastAsia="Lato-Regular" w:hAnsi="Calibri" w:cs="Calibri"/>
          <w:sz w:val="24"/>
          <w:szCs w:val="24"/>
        </w:rPr>
        <w:t>Análise foliar de nutrientes (15 minerais).</w:t>
      </w:r>
    </w:p>
    <w:p w14:paraId="04758C7C" w14:textId="75D40B7F" w:rsidR="000A59D3" w:rsidRPr="00F92985" w:rsidRDefault="00AD50D6" w:rsidP="00A63405">
      <w:pPr>
        <w:spacing w:after="0" w:line="360" w:lineRule="auto"/>
        <w:jc w:val="both"/>
        <w:rPr>
          <w:rFonts w:eastAsia="Roboto-Regular" w:cstheme="minorHAnsi"/>
          <w:sz w:val="24"/>
          <w:szCs w:val="24"/>
        </w:rPr>
      </w:pPr>
      <w:r w:rsidRPr="004671DE">
        <w:rPr>
          <w:rFonts w:cstheme="minorHAnsi"/>
          <w:color w:val="2D3748"/>
          <w:sz w:val="24"/>
          <w:szCs w:val="24"/>
          <w:shd w:val="clear" w:color="auto" w:fill="FFFFFF"/>
        </w:rPr>
        <w:t>Em cada campo experimental,</w:t>
      </w:r>
      <w:r w:rsidR="000A59D3" w:rsidRPr="004671DE">
        <w:rPr>
          <w:rFonts w:cstheme="minorHAnsi"/>
          <w:color w:val="2D3748"/>
          <w:sz w:val="24"/>
          <w:szCs w:val="24"/>
          <w:shd w:val="clear" w:color="auto" w:fill="FFFFFF"/>
        </w:rPr>
        <w:t xml:space="preserve"> localizado</w:t>
      </w:r>
      <w:r w:rsidRPr="004671DE">
        <w:rPr>
          <w:rFonts w:cstheme="minorHAnsi"/>
          <w:color w:val="2D3748"/>
          <w:sz w:val="24"/>
          <w:szCs w:val="24"/>
          <w:shd w:val="clear" w:color="auto" w:fill="FFFFFF"/>
        </w:rPr>
        <w:t>s, 1</w:t>
      </w:r>
      <w:r w:rsidR="000A59D3" w:rsidRPr="004671DE">
        <w:rPr>
          <w:rFonts w:cstheme="minorHAnsi"/>
          <w:color w:val="2D3748"/>
          <w:sz w:val="24"/>
          <w:szCs w:val="24"/>
          <w:shd w:val="clear" w:color="auto" w:fill="FFFFFF"/>
        </w:rPr>
        <w:t xml:space="preserve"> na Serra do</w:t>
      </w:r>
      <w:r w:rsidR="00E95DFB" w:rsidRPr="004671DE">
        <w:rPr>
          <w:rFonts w:cstheme="minorHAnsi"/>
          <w:color w:val="2D3748"/>
          <w:sz w:val="24"/>
          <w:szCs w:val="24"/>
          <w:shd w:val="clear" w:color="auto" w:fill="FFFFFF"/>
        </w:rPr>
        <w:t xml:space="preserve"> Caldeirão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 xml:space="preserve"> e outro</w:t>
      </w:r>
      <w:r w:rsidRPr="004671DE">
        <w:rPr>
          <w:rFonts w:cstheme="minorHAnsi"/>
          <w:color w:val="2D3748"/>
          <w:sz w:val="24"/>
          <w:szCs w:val="24"/>
          <w:shd w:val="clear" w:color="auto" w:fill="FFFFFF"/>
        </w:rPr>
        <w:t xml:space="preserve"> na Serra de Monchique, serão selecionados 25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 xml:space="preserve"> sobreiros adultos </w:t>
      </w:r>
      <w:r w:rsidR="00E95DFB">
        <w:rPr>
          <w:rFonts w:cstheme="minorHAnsi"/>
          <w:color w:val="2D3748"/>
          <w:sz w:val="24"/>
          <w:szCs w:val="24"/>
          <w:shd w:val="clear" w:color="auto" w:fill="FFFFFF"/>
        </w:rPr>
        <w:t>numa área de até 5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 xml:space="preserve"> ha. As árvores devem ter aproximadamente a mesma idade, sido submetidas ao mesmo número de descortiçamentos, sido o último descor</w:t>
      </w:r>
      <w:r>
        <w:rPr>
          <w:rFonts w:cstheme="minorHAnsi"/>
          <w:color w:val="2D3748"/>
          <w:sz w:val="24"/>
          <w:szCs w:val="24"/>
          <w:shd w:val="clear" w:color="auto" w:fill="FFFFFF"/>
        </w:rPr>
        <w:t>tiçamento efetuado no mesmo ano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>. No local, d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rones equipados com </w:t>
      </w:r>
      <w:r w:rsidR="000A59D3" w:rsidRPr="00F92985">
        <w:rPr>
          <w:rStyle w:val="Forte"/>
          <w:rFonts w:cstheme="minorHAnsi"/>
          <w:b w:val="0"/>
          <w:sz w:val="24"/>
          <w:szCs w:val="24"/>
        </w:rPr>
        <w:t>sensores óticos e multiespectrais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 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>irão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 recolher imagens de alta resolução e diferentes espectros eletromagnéticos, </w:t>
      </w:r>
      <w:r w:rsidR="001706E6">
        <w:rPr>
          <w:rFonts w:cstheme="minorHAnsi"/>
          <w:color w:val="2D3748"/>
          <w:sz w:val="24"/>
          <w:szCs w:val="24"/>
          <w:shd w:val="clear" w:color="auto" w:fill="FFFFFF"/>
        </w:rPr>
        <w:t>de modo a caracterizar o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 xml:space="preserve"> vigor vegetativo de cada árvore no 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 xml:space="preserve">primeiro ano do projeto.  As imagens devem refletir a 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>vitalidade das árvores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>, resultante da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 resposta a 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 xml:space="preserve">eventuais 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>stresses biótico e abiótico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>. Através da realização dos voos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, é possível </w:t>
      </w:r>
      <w:r w:rsidR="007D6DD2">
        <w:rPr>
          <w:rFonts w:cstheme="minorHAnsi"/>
          <w:color w:val="2D3748"/>
          <w:sz w:val="24"/>
          <w:szCs w:val="24"/>
          <w:shd w:val="clear" w:color="auto" w:fill="FFFFFF"/>
        </w:rPr>
        <w:t>fazer uma monitorização</w:t>
      </w:r>
      <w:r w:rsidR="000A59D3">
        <w:rPr>
          <w:rFonts w:cstheme="minorHAnsi"/>
          <w:color w:val="2D3748"/>
          <w:sz w:val="24"/>
          <w:szCs w:val="24"/>
          <w:shd w:val="clear" w:color="auto" w:fill="FFFFFF"/>
        </w:rPr>
        <w:t xml:space="preserve"> do estado fisiológico da árvore, sendo</w:t>
      </w:r>
      <w:r w:rsidR="000A59D3" w:rsidRPr="00F92985">
        <w:rPr>
          <w:rFonts w:cstheme="minorHAnsi"/>
          <w:color w:val="2D3748"/>
          <w:sz w:val="24"/>
          <w:szCs w:val="24"/>
          <w:shd w:val="clear" w:color="auto" w:fill="FFFFFF"/>
        </w:rPr>
        <w:t xml:space="preserve"> possível calcular </w:t>
      </w:r>
      <w:r w:rsidR="000A59D3">
        <w:rPr>
          <w:rFonts w:cstheme="minorHAnsi"/>
          <w:sz w:val="24"/>
          <w:szCs w:val="24"/>
        </w:rPr>
        <w:t>o índice</w:t>
      </w:r>
      <w:r w:rsidR="000A59D3" w:rsidRPr="00F92985">
        <w:rPr>
          <w:rFonts w:cstheme="minorHAnsi"/>
          <w:sz w:val="24"/>
          <w:szCs w:val="24"/>
        </w:rPr>
        <w:t xml:space="preserve"> </w:t>
      </w:r>
      <w:r w:rsidR="000A59D3" w:rsidRPr="00F92985">
        <w:rPr>
          <w:rStyle w:val="Forte"/>
          <w:rFonts w:cstheme="minorHAnsi"/>
          <w:b w:val="0"/>
          <w:sz w:val="24"/>
          <w:szCs w:val="24"/>
        </w:rPr>
        <w:t>NDVI (</w:t>
      </w:r>
      <w:proofErr w:type="spellStart"/>
      <w:r w:rsidR="000A59D3" w:rsidRPr="00F92985">
        <w:rPr>
          <w:rStyle w:val="Forte"/>
          <w:rFonts w:cstheme="minorHAnsi"/>
          <w:b w:val="0"/>
          <w:sz w:val="24"/>
          <w:szCs w:val="24"/>
        </w:rPr>
        <w:t>Normalized</w:t>
      </w:r>
      <w:proofErr w:type="spellEnd"/>
      <w:r w:rsidR="000A59D3" w:rsidRPr="00F92985">
        <w:rPr>
          <w:rStyle w:val="Forte"/>
          <w:rFonts w:cstheme="minorHAnsi"/>
          <w:b w:val="0"/>
          <w:sz w:val="24"/>
          <w:szCs w:val="24"/>
        </w:rPr>
        <w:t xml:space="preserve"> </w:t>
      </w:r>
      <w:proofErr w:type="spellStart"/>
      <w:r w:rsidR="000A59D3" w:rsidRPr="00F92985">
        <w:rPr>
          <w:rStyle w:val="Forte"/>
          <w:rFonts w:cstheme="minorHAnsi"/>
          <w:b w:val="0"/>
          <w:sz w:val="24"/>
          <w:szCs w:val="24"/>
        </w:rPr>
        <w:t>Difference</w:t>
      </w:r>
      <w:proofErr w:type="spellEnd"/>
      <w:r w:rsidR="000A59D3" w:rsidRPr="00F92985">
        <w:rPr>
          <w:rStyle w:val="Forte"/>
          <w:rFonts w:cstheme="minorHAnsi"/>
          <w:b w:val="0"/>
          <w:sz w:val="24"/>
          <w:szCs w:val="24"/>
        </w:rPr>
        <w:t xml:space="preserve"> </w:t>
      </w:r>
      <w:proofErr w:type="spellStart"/>
      <w:r w:rsidR="000A59D3" w:rsidRPr="00F92985">
        <w:rPr>
          <w:rStyle w:val="Forte"/>
          <w:rFonts w:cstheme="minorHAnsi"/>
          <w:b w:val="0"/>
          <w:sz w:val="24"/>
          <w:szCs w:val="24"/>
        </w:rPr>
        <w:t>Vegetation</w:t>
      </w:r>
      <w:proofErr w:type="spellEnd"/>
      <w:r w:rsidR="000A59D3" w:rsidRPr="00F92985">
        <w:rPr>
          <w:rStyle w:val="Forte"/>
          <w:rFonts w:cstheme="minorHAnsi"/>
          <w:b w:val="0"/>
          <w:sz w:val="24"/>
          <w:szCs w:val="24"/>
        </w:rPr>
        <w:t xml:space="preserve"> </w:t>
      </w:r>
      <w:proofErr w:type="spellStart"/>
      <w:r w:rsidR="000A59D3" w:rsidRPr="00F92985">
        <w:rPr>
          <w:rStyle w:val="Forte"/>
          <w:rFonts w:cstheme="minorHAnsi"/>
          <w:b w:val="0"/>
          <w:sz w:val="24"/>
          <w:szCs w:val="24"/>
        </w:rPr>
        <w:t>Index</w:t>
      </w:r>
      <w:proofErr w:type="spellEnd"/>
      <w:r w:rsidR="000A59D3" w:rsidRPr="00F92985">
        <w:rPr>
          <w:rStyle w:val="Forte"/>
          <w:rFonts w:cstheme="minorHAnsi"/>
          <w:b w:val="0"/>
          <w:sz w:val="24"/>
          <w:szCs w:val="24"/>
        </w:rPr>
        <w:t>)</w:t>
      </w:r>
      <w:r w:rsidR="000A59D3">
        <w:rPr>
          <w:rStyle w:val="Forte"/>
          <w:rFonts w:cstheme="minorHAnsi"/>
          <w:b w:val="0"/>
          <w:sz w:val="24"/>
          <w:szCs w:val="24"/>
        </w:rPr>
        <w:t>, um indicador</w:t>
      </w:r>
      <w:r w:rsidR="000A59D3" w:rsidRPr="00F92985">
        <w:rPr>
          <w:rStyle w:val="Forte"/>
          <w:rFonts w:cstheme="minorHAnsi"/>
          <w:b w:val="0"/>
          <w:sz w:val="24"/>
          <w:szCs w:val="24"/>
        </w:rPr>
        <w:t xml:space="preserve"> numérico associado ao vigor vegetativo refletido pela copa das árvores. Será solicitada a</w:t>
      </w:r>
      <w:r w:rsidR="000A59D3" w:rsidRPr="00F92985">
        <w:rPr>
          <w:rFonts w:eastAsia="Roboto-Regular" w:cstheme="minorHAnsi"/>
          <w:sz w:val="24"/>
          <w:szCs w:val="24"/>
        </w:rPr>
        <w:t>utorização para voo de drones sobre o</w:t>
      </w:r>
      <w:r w:rsidR="007B0737">
        <w:rPr>
          <w:rFonts w:eastAsia="Roboto-Regular" w:cstheme="minorHAnsi"/>
          <w:sz w:val="24"/>
          <w:szCs w:val="24"/>
        </w:rPr>
        <w:t>s</w:t>
      </w:r>
      <w:r w:rsidR="000A59D3" w:rsidRPr="00F92985">
        <w:rPr>
          <w:rFonts w:eastAsia="Roboto-Regular" w:cstheme="minorHAnsi"/>
          <w:sz w:val="24"/>
          <w:szCs w:val="24"/>
        </w:rPr>
        <w:t xml:space="preserve"> campo</w:t>
      </w:r>
      <w:r w:rsidR="007B0737">
        <w:rPr>
          <w:rFonts w:eastAsia="Roboto-Regular" w:cstheme="minorHAnsi"/>
          <w:sz w:val="24"/>
          <w:szCs w:val="24"/>
        </w:rPr>
        <w:t>s experimentais</w:t>
      </w:r>
      <w:r w:rsidR="000A59D3" w:rsidRPr="00F92985">
        <w:rPr>
          <w:rFonts w:eastAsia="Roboto-Regular" w:cstheme="minorHAnsi"/>
          <w:sz w:val="24"/>
          <w:szCs w:val="24"/>
        </w:rPr>
        <w:t xml:space="preserve">, serão definidos os aspetos métricos do voo (altura de voo; tamanho do pixel; localização </w:t>
      </w:r>
      <w:r w:rsidR="000A59D3" w:rsidRPr="00F92985">
        <w:rPr>
          <w:rFonts w:eastAsia="Roboto-Regular" w:cstheme="minorHAnsi"/>
          <w:sz w:val="24"/>
          <w:szCs w:val="24"/>
        </w:rPr>
        <w:lastRenderedPageBreak/>
        <w:t xml:space="preserve">dos centros de projeção; nº fotogramas por segundo), e selecionadas as zonas livres de obstáculos para descolagem e aterragem do </w:t>
      </w:r>
      <w:proofErr w:type="spellStart"/>
      <w:r w:rsidR="000A59D3" w:rsidRPr="00F92985">
        <w:rPr>
          <w:rFonts w:eastAsia="Roboto-Regular" w:cstheme="minorHAnsi"/>
          <w:sz w:val="24"/>
          <w:szCs w:val="24"/>
        </w:rPr>
        <w:t>drone</w:t>
      </w:r>
      <w:proofErr w:type="spellEnd"/>
      <w:r w:rsidR="000A59D3" w:rsidRPr="00F92985">
        <w:rPr>
          <w:rFonts w:eastAsia="Roboto-Regular" w:cstheme="minorHAnsi"/>
          <w:sz w:val="24"/>
          <w:szCs w:val="24"/>
        </w:rPr>
        <w:t xml:space="preserve">. Utilizar-se-ão diferentes sensores que cobrem a região visível, o infravermelho próximo (VIS-NIR; 260 bandas espectrais), o infravermelho de onda curta (SWIR; 165 bandas espectrais) e várias câmaras térmicas. </w:t>
      </w:r>
      <w:r w:rsidR="00951850" w:rsidRPr="00951850">
        <w:rPr>
          <w:rFonts w:ascii="Calibri" w:eastAsia="Lato-Regular" w:hAnsi="Calibri" w:cs="Calibri"/>
          <w:sz w:val="24"/>
          <w:szCs w:val="24"/>
        </w:rPr>
        <w:t xml:space="preserve">A fluorescência foliar e a temperatura da copa complementam a avaliação fisiológica. </w:t>
      </w:r>
      <w:r w:rsidR="000A59D3" w:rsidRPr="00F92985">
        <w:rPr>
          <w:rFonts w:eastAsia="Roboto-Regular" w:cstheme="minorHAnsi"/>
          <w:sz w:val="24"/>
          <w:szCs w:val="24"/>
        </w:rPr>
        <w:t xml:space="preserve">Nas mesmas árvores, será também avaliado o índice de área foliar (LAI). As copas das árvores individuais serão delineadas através da segmentação de imagens e os valores médios de </w:t>
      </w:r>
      <w:proofErr w:type="spellStart"/>
      <w:r w:rsidR="000A59D3" w:rsidRPr="00F92985">
        <w:rPr>
          <w:rFonts w:eastAsia="Roboto-Regular" w:cstheme="minorHAnsi"/>
          <w:sz w:val="24"/>
          <w:szCs w:val="24"/>
        </w:rPr>
        <w:t>refletância</w:t>
      </w:r>
      <w:proofErr w:type="spellEnd"/>
      <w:r w:rsidR="000A59D3" w:rsidRPr="00F92985">
        <w:rPr>
          <w:rFonts w:eastAsia="Roboto-Regular" w:cstheme="minorHAnsi"/>
          <w:sz w:val="24"/>
          <w:szCs w:val="24"/>
        </w:rPr>
        <w:t xml:space="preserve"> para cada árvore individual serão utilizados para calcular um conjunto de indicadores baseados no espectro</w:t>
      </w:r>
      <w:r w:rsidR="001706E6">
        <w:rPr>
          <w:rFonts w:eastAsia="Roboto-Regular" w:cstheme="minorHAnsi"/>
          <w:sz w:val="24"/>
          <w:szCs w:val="24"/>
        </w:rPr>
        <w:t xml:space="preserve">. </w:t>
      </w:r>
      <w:r w:rsidR="00951850" w:rsidRPr="00951850">
        <w:rPr>
          <w:rFonts w:ascii="Calibri" w:eastAsia="Lato-Regular" w:hAnsi="Calibri" w:cs="Calibri"/>
          <w:sz w:val="24"/>
          <w:szCs w:val="24"/>
        </w:rPr>
        <w:t xml:space="preserve">Algoritmos de aprendizagem automática (ex.: </w:t>
      </w:r>
      <w:proofErr w:type="spellStart"/>
      <w:r w:rsidR="00951850" w:rsidRPr="00951850">
        <w:rPr>
          <w:rFonts w:ascii="Calibri" w:eastAsia="Lato-Regular" w:hAnsi="Calibri" w:cs="Calibri"/>
          <w:sz w:val="24"/>
          <w:szCs w:val="24"/>
        </w:rPr>
        <w:t>Random</w:t>
      </w:r>
      <w:proofErr w:type="spellEnd"/>
      <w:r w:rsidR="00951850" w:rsidRPr="00951850">
        <w:rPr>
          <w:rFonts w:ascii="Calibri" w:eastAsia="Lato-Regular" w:hAnsi="Calibri" w:cs="Calibri"/>
          <w:sz w:val="24"/>
          <w:szCs w:val="24"/>
        </w:rPr>
        <w:t xml:space="preserve"> </w:t>
      </w:r>
      <w:proofErr w:type="spellStart"/>
      <w:r w:rsidR="00951850" w:rsidRPr="00951850">
        <w:rPr>
          <w:rFonts w:ascii="Calibri" w:eastAsia="Lato-Regular" w:hAnsi="Calibri" w:cs="Calibri"/>
          <w:sz w:val="24"/>
          <w:szCs w:val="24"/>
        </w:rPr>
        <w:t>Forest</w:t>
      </w:r>
      <w:proofErr w:type="spellEnd"/>
      <w:r w:rsidR="00951850" w:rsidRPr="00951850">
        <w:rPr>
          <w:rFonts w:ascii="Calibri" w:eastAsia="Lato-Regular" w:hAnsi="Calibri" w:cs="Calibri"/>
          <w:sz w:val="24"/>
          <w:szCs w:val="24"/>
        </w:rPr>
        <w:t>) classificarão os estados fisiológicos.</w:t>
      </w:r>
      <w:r w:rsidR="00951850">
        <w:rPr>
          <w:rFonts w:ascii="Calibri" w:eastAsia="Lato-Regular" w:hAnsi="Calibri" w:cs="Calibri"/>
          <w:sz w:val="24"/>
          <w:szCs w:val="24"/>
        </w:rPr>
        <w:t xml:space="preserve"> </w:t>
      </w:r>
      <w:r w:rsidR="00FB69FE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r w:rsidR="00FB69FE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execução </w:t>
      </w:r>
      <w:r w:rsidR="00FB69F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desta tarefa </w:t>
      </w:r>
      <w:r w:rsidR="00FB69FE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pode incluir contratação de serviços externos, como medida de mitigação de riscos técnicos.</w:t>
      </w:r>
    </w:p>
    <w:p w14:paraId="2C9B2BF1" w14:textId="6884DF6A" w:rsidR="000A59D3" w:rsidRPr="00F92985" w:rsidRDefault="000A59D3" w:rsidP="000A59D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92985">
        <w:rPr>
          <w:rFonts w:cstheme="minorHAnsi"/>
          <w:sz w:val="24"/>
          <w:szCs w:val="24"/>
        </w:rPr>
        <w:t xml:space="preserve">Os </w:t>
      </w:r>
      <w:r>
        <w:rPr>
          <w:rFonts w:cstheme="minorHAnsi"/>
          <w:sz w:val="24"/>
          <w:szCs w:val="24"/>
        </w:rPr>
        <w:t>dendrómetros automáticos</w:t>
      </w:r>
      <w:r w:rsidRPr="00F92985">
        <w:rPr>
          <w:rFonts w:cstheme="minorHAnsi"/>
          <w:sz w:val="24"/>
          <w:szCs w:val="24"/>
        </w:rPr>
        <w:t xml:space="preserve"> serão instalados no diâmetro do tronco, à altura do peito, para monitorização </w:t>
      </w:r>
      <w:r w:rsidR="005E4CE5">
        <w:rPr>
          <w:rFonts w:cstheme="minorHAnsi"/>
          <w:sz w:val="24"/>
          <w:szCs w:val="24"/>
        </w:rPr>
        <w:t>regular</w:t>
      </w:r>
      <w:r w:rsidRPr="00F92985">
        <w:rPr>
          <w:rFonts w:cstheme="minorHAnsi"/>
          <w:sz w:val="24"/>
          <w:szCs w:val="24"/>
        </w:rPr>
        <w:t xml:space="preserve"> do crescimento das árvores. Os padrões, tendências e taxas de crescimento radial do tronco constituem um indicador robusto do crescime</w:t>
      </w:r>
      <w:r>
        <w:rPr>
          <w:rFonts w:cstheme="minorHAnsi"/>
          <w:sz w:val="24"/>
          <w:szCs w:val="24"/>
        </w:rPr>
        <w:t>nto das árvores, a correlacionar com a</w:t>
      </w:r>
      <w:r w:rsidR="00FB69FE">
        <w:rPr>
          <w:rFonts w:cstheme="minorHAnsi"/>
          <w:sz w:val="24"/>
          <w:szCs w:val="24"/>
        </w:rPr>
        <w:t>s restantes variáveis a analisar</w:t>
      </w:r>
      <w:r>
        <w:rPr>
          <w:rFonts w:cstheme="minorHAnsi"/>
          <w:sz w:val="24"/>
          <w:szCs w:val="24"/>
        </w:rPr>
        <w:t xml:space="preserve">. </w:t>
      </w:r>
    </w:p>
    <w:p w14:paraId="57F18D8C" w14:textId="0C913142" w:rsidR="000A59D3" w:rsidRDefault="000A59D3" w:rsidP="000A59D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92985">
        <w:rPr>
          <w:rFonts w:cstheme="minorHAnsi"/>
          <w:sz w:val="24"/>
          <w:szCs w:val="24"/>
        </w:rPr>
        <w:t xml:space="preserve">O estado nutricional das folhas do sobreiro pode ser indicativo da resposta das árvores a vários tipos de stresse. Para aferir o estado nutricional da amostra, em cada campo, serão recolhidas folhas, na fase vegetativa de dormência, para quantificação da composição em 15 nutrientes minerais. </w:t>
      </w:r>
      <w:r w:rsidR="001A0A73">
        <w:rPr>
          <w:rFonts w:cstheme="minorHAnsi"/>
          <w:sz w:val="24"/>
          <w:szCs w:val="24"/>
        </w:rPr>
        <w:t xml:space="preserve">A determinação e quantificação dos nutrientes é efetuada num laboratório certificado, como serviço externo, tendo a equipa já requerido o mesmo tipo de serviço em outros projetos ao laboratório de análises químicas A2 Análises Químicas, Lda. </w:t>
      </w:r>
    </w:p>
    <w:p w14:paraId="673C5AC5" w14:textId="77777777" w:rsidR="00951850" w:rsidRPr="00F92985" w:rsidRDefault="00951850" w:rsidP="000A59D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D01B42" w14:textId="77777777" w:rsidR="0000663E" w:rsidRDefault="0000663E" w:rsidP="0000663E">
      <w:pPr>
        <w:pStyle w:val="Default"/>
        <w:rPr>
          <w:rFonts w:ascii="Calibri" w:hAnsi="Calibri" w:cs="Calibri"/>
          <w:b/>
          <w:bCs/>
          <w:color w:val="2E2F34"/>
          <w:lang w:val="pt-PT"/>
        </w:rPr>
      </w:pPr>
      <w:r w:rsidRPr="005C7E78">
        <w:rPr>
          <w:rFonts w:ascii="Calibri" w:hAnsi="Calibri" w:cs="Calibri"/>
          <w:b/>
          <w:bCs/>
          <w:color w:val="2E2F34"/>
          <w:lang w:val="pt-PT"/>
        </w:rPr>
        <w:t>Identificação da equipa</w:t>
      </w:r>
    </w:p>
    <w:p w14:paraId="12B2A64B" w14:textId="15F560FE" w:rsidR="000C6581" w:rsidRDefault="000C6581" w:rsidP="000C658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t xml:space="preserve">Equipa: ACC; JS; RL; CC; PS; JG; </w:t>
      </w:r>
      <w:r w:rsidR="001A0A73">
        <w:t xml:space="preserve">AG, B1; B2; B3 </w:t>
      </w:r>
    </w:p>
    <w:p w14:paraId="6AA253A0" w14:textId="77777777" w:rsidR="000A59D3" w:rsidRDefault="000A59D3" w:rsidP="000A59D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DEB9FCE" w14:textId="01969BE3" w:rsidR="00492B17" w:rsidRPr="000A59D3" w:rsidRDefault="00492B17" w:rsidP="00122E79">
      <w:pPr>
        <w:autoSpaceDE w:val="0"/>
        <w:autoSpaceDN w:val="0"/>
        <w:adjustRightInd w:val="0"/>
        <w:spacing w:after="0" w:line="360" w:lineRule="auto"/>
      </w:pPr>
    </w:p>
    <w:sectPr w:rsidR="00492B17" w:rsidRPr="000A5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oboto-Regular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D07B0"/>
    <w:multiLevelType w:val="multilevel"/>
    <w:tmpl w:val="37C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DCC"/>
    <w:rsid w:val="0000663E"/>
    <w:rsid w:val="000A59D3"/>
    <w:rsid w:val="000C6581"/>
    <w:rsid w:val="00122E79"/>
    <w:rsid w:val="00127813"/>
    <w:rsid w:val="001706E6"/>
    <w:rsid w:val="001A0A73"/>
    <w:rsid w:val="0031529B"/>
    <w:rsid w:val="004671DE"/>
    <w:rsid w:val="00492B17"/>
    <w:rsid w:val="005E4CE5"/>
    <w:rsid w:val="0064322F"/>
    <w:rsid w:val="00671B55"/>
    <w:rsid w:val="007B0737"/>
    <w:rsid w:val="007D6DD2"/>
    <w:rsid w:val="00951850"/>
    <w:rsid w:val="00A45F5A"/>
    <w:rsid w:val="00A63405"/>
    <w:rsid w:val="00AC66D4"/>
    <w:rsid w:val="00AD50D6"/>
    <w:rsid w:val="00E65DCC"/>
    <w:rsid w:val="00E9442D"/>
    <w:rsid w:val="00E95DFB"/>
    <w:rsid w:val="00FA0340"/>
    <w:rsid w:val="00F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8113"/>
  <w15:chartTrackingRefBased/>
  <w15:docId w15:val="{20D6CAD8-1AE8-4B66-919B-82F851E1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9D3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65DCC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E65DCC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E65D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2025-09-18T10:42:00Z</dcterms:created>
  <dcterms:modified xsi:type="dcterms:W3CDTF">2025-09-18T17:06:00Z</dcterms:modified>
</cp:coreProperties>
</file>