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7F6" w:rsidRPr="00822834" w:rsidRDefault="008F27F6" w:rsidP="008F27F6">
      <w:pPr>
        <w:pStyle w:val="PargrafodaLista"/>
        <w:ind w:left="0"/>
        <w:rPr>
          <w:sz w:val="24"/>
          <w:szCs w:val="24"/>
        </w:rPr>
      </w:pPr>
      <w:r>
        <w:rPr>
          <w:sz w:val="24"/>
          <w:szCs w:val="24"/>
        </w:rPr>
        <w:t>Atividade 6</w:t>
      </w:r>
      <w:r w:rsidR="00A92A9A">
        <w:rPr>
          <w:sz w:val="24"/>
          <w:szCs w:val="24"/>
        </w:rPr>
        <w:t xml:space="preserve"> - </w:t>
      </w:r>
      <w:r w:rsidR="00A92A9A" w:rsidRPr="00A92A9A">
        <w:rPr>
          <w:b/>
          <w:sz w:val="24"/>
          <w:szCs w:val="24"/>
        </w:rPr>
        <w:t>Divulgação</w:t>
      </w:r>
    </w:p>
    <w:p w:rsidR="008F27F6" w:rsidRPr="00822834" w:rsidRDefault="008F27F6" w:rsidP="008F27F6">
      <w:pPr>
        <w:pStyle w:val="PargrafodaLista"/>
        <w:ind w:left="0"/>
        <w:rPr>
          <w:sz w:val="24"/>
          <w:szCs w:val="24"/>
        </w:rPr>
      </w:pPr>
      <w:r w:rsidRPr="00822834">
        <w:rPr>
          <w:sz w:val="24"/>
          <w:szCs w:val="24"/>
        </w:rPr>
        <w:t xml:space="preserve">Designação da atividade (250 </w:t>
      </w:r>
      <w:proofErr w:type="spellStart"/>
      <w:r w:rsidRPr="00822834">
        <w:rPr>
          <w:sz w:val="24"/>
          <w:szCs w:val="24"/>
        </w:rPr>
        <w:t>car</w:t>
      </w:r>
      <w:proofErr w:type="spellEnd"/>
      <w:r w:rsidRPr="00822834">
        <w:rPr>
          <w:sz w:val="24"/>
          <w:szCs w:val="24"/>
        </w:rPr>
        <w:t>)</w:t>
      </w:r>
    </w:p>
    <w:p w:rsidR="008F27F6" w:rsidRPr="007E42C3" w:rsidRDefault="008F27F6" w:rsidP="008F27F6">
      <w:pPr>
        <w:pStyle w:val="PargrafodaLista"/>
        <w:ind w:left="0"/>
        <w:rPr>
          <w:sz w:val="24"/>
          <w:szCs w:val="24"/>
        </w:rPr>
      </w:pPr>
    </w:p>
    <w:p w:rsidR="008F27F6" w:rsidRPr="00A92A9A" w:rsidRDefault="00A92A9A" w:rsidP="008F27F6">
      <w:pPr>
        <w:pStyle w:val="PargrafodaLista"/>
        <w:ind w:left="0"/>
        <w:rPr>
          <w:sz w:val="24"/>
          <w:szCs w:val="24"/>
        </w:rPr>
      </w:pPr>
      <w:r w:rsidRPr="00A92A9A">
        <w:rPr>
          <w:rFonts w:ascii="Calibri" w:eastAsia="Lato-Regular" w:hAnsi="Calibri" w:cs="Calibri"/>
          <w:sz w:val="24"/>
          <w:szCs w:val="24"/>
        </w:rPr>
        <w:t>Garantir a partilha do conhecimento e visibilidade do projeto.</w:t>
      </w:r>
    </w:p>
    <w:p w:rsidR="008F27F6" w:rsidRPr="000676C3" w:rsidRDefault="008F27F6" w:rsidP="008F27F6">
      <w:pPr>
        <w:pStyle w:val="PargrafodaLista"/>
        <w:ind w:left="0"/>
        <w:rPr>
          <w:sz w:val="24"/>
          <w:szCs w:val="24"/>
        </w:rPr>
      </w:pPr>
    </w:p>
    <w:p w:rsidR="008F27F6" w:rsidRPr="00217953" w:rsidRDefault="008F27F6" w:rsidP="008F27F6">
      <w:pPr>
        <w:pStyle w:val="PargrafodaLista"/>
        <w:ind w:left="0"/>
        <w:rPr>
          <w:sz w:val="24"/>
          <w:szCs w:val="24"/>
          <w:lang w:val="en-GB"/>
        </w:rPr>
      </w:pPr>
      <w:r w:rsidRPr="00822834">
        <w:rPr>
          <w:sz w:val="24"/>
          <w:szCs w:val="24"/>
          <w:lang w:val="en-GB"/>
        </w:rPr>
        <w:t>Close-to-market classification</w:t>
      </w:r>
      <w:r>
        <w:rPr>
          <w:sz w:val="24"/>
          <w:szCs w:val="24"/>
          <w:lang w:val="en-GB"/>
        </w:rPr>
        <w:t xml:space="preserve">: </w:t>
      </w:r>
      <w:proofErr w:type="spellStart"/>
      <w:r>
        <w:rPr>
          <w:sz w:val="24"/>
          <w:szCs w:val="24"/>
          <w:lang w:val="en-GB"/>
        </w:rPr>
        <w:t>Disseminação</w:t>
      </w:r>
      <w:proofErr w:type="spellEnd"/>
    </w:p>
    <w:p w:rsidR="008F27F6" w:rsidRDefault="008F27F6" w:rsidP="008F27F6">
      <w:pPr>
        <w:pStyle w:val="PargrafodaLista"/>
        <w:ind w:left="0"/>
        <w:rPr>
          <w:sz w:val="24"/>
          <w:szCs w:val="24"/>
          <w:lang w:val="en-GB"/>
        </w:rPr>
      </w:pPr>
    </w:p>
    <w:p w:rsidR="008F27F6" w:rsidRPr="001C14D7" w:rsidRDefault="008F27F6" w:rsidP="008F27F6">
      <w:pPr>
        <w:rPr>
          <w:lang w:val="en-GB"/>
        </w:rPr>
      </w:pPr>
      <w:r w:rsidRPr="001C14D7">
        <w:rPr>
          <w:lang w:val="en-GB"/>
        </w:rPr>
        <w:t xml:space="preserve">Data de </w:t>
      </w:r>
      <w:proofErr w:type="spellStart"/>
      <w:r w:rsidRPr="001C14D7">
        <w:rPr>
          <w:lang w:val="en-GB"/>
        </w:rPr>
        <w:t>Início</w:t>
      </w:r>
      <w:proofErr w:type="spellEnd"/>
      <w:r w:rsidRPr="001C14D7">
        <w:rPr>
          <w:lang w:val="en-GB"/>
        </w:rPr>
        <w:t xml:space="preserve"> / Start Date </w:t>
      </w:r>
    </w:p>
    <w:p w:rsidR="008F27F6" w:rsidRDefault="00A611C2" w:rsidP="008F27F6">
      <w:r>
        <w:t>03</w:t>
      </w:r>
      <w:r w:rsidR="00D26969">
        <w:t>-01-2028</w:t>
      </w:r>
    </w:p>
    <w:p w:rsidR="008F27F6" w:rsidRDefault="008F27F6" w:rsidP="008F27F6">
      <w:r>
        <w:t xml:space="preserve">Data de Conclusão / </w:t>
      </w:r>
      <w:proofErr w:type="spellStart"/>
      <w:r>
        <w:t>Conclusion</w:t>
      </w:r>
      <w:proofErr w:type="spellEnd"/>
      <w:r>
        <w:t xml:space="preserve"> Date</w:t>
      </w:r>
    </w:p>
    <w:p w:rsidR="008F27F6" w:rsidRPr="001F2935" w:rsidRDefault="00D26969" w:rsidP="008F27F6">
      <w:pPr>
        <w:rPr>
          <w:sz w:val="24"/>
          <w:szCs w:val="24"/>
        </w:rPr>
      </w:pPr>
      <w:r>
        <w:t>30-09-2029</w:t>
      </w:r>
    </w:p>
    <w:p w:rsidR="008F27F6" w:rsidRPr="001F2935" w:rsidRDefault="008F27F6" w:rsidP="008F27F6">
      <w:pPr>
        <w:pStyle w:val="PargrafodaLista"/>
        <w:ind w:left="0"/>
        <w:rPr>
          <w:sz w:val="24"/>
          <w:szCs w:val="24"/>
        </w:rPr>
      </w:pPr>
    </w:p>
    <w:p w:rsidR="008F27F6" w:rsidRPr="008F27F6" w:rsidRDefault="008F27F6" w:rsidP="008F27F6">
      <w:pPr>
        <w:pStyle w:val="PargrafodaLista"/>
        <w:ind w:left="0"/>
      </w:pPr>
      <w:r w:rsidRPr="008F27F6">
        <w:rPr>
          <w:sz w:val="24"/>
          <w:szCs w:val="24"/>
        </w:rPr>
        <w:t>Task description (3500 car?) (</w:t>
      </w:r>
      <w:r w:rsidR="009D0078">
        <w:rPr>
          <w:sz w:val="24"/>
          <w:szCs w:val="24"/>
          <w:highlight w:val="yellow"/>
        </w:rPr>
        <w:t>3417</w:t>
      </w:r>
      <w:r w:rsidRPr="00BD7550">
        <w:rPr>
          <w:sz w:val="24"/>
          <w:szCs w:val="24"/>
          <w:highlight w:val="yellow"/>
        </w:rPr>
        <w:t xml:space="preserve"> </w:t>
      </w:r>
      <w:proofErr w:type="spellStart"/>
      <w:r w:rsidRPr="00BD7550">
        <w:rPr>
          <w:sz w:val="24"/>
          <w:szCs w:val="24"/>
          <w:highlight w:val="yellow"/>
        </w:rPr>
        <w:t>car</w:t>
      </w:r>
      <w:proofErr w:type="spellEnd"/>
      <w:r w:rsidRPr="008F27F6">
        <w:rPr>
          <w:sz w:val="24"/>
          <w:szCs w:val="24"/>
        </w:rPr>
        <w:t>)</w:t>
      </w:r>
    </w:p>
    <w:p w:rsidR="008F27F6" w:rsidRPr="008F27F6" w:rsidRDefault="008F27F6" w:rsidP="008F27F6">
      <w:pPr>
        <w:pStyle w:val="PargrafodaLista"/>
        <w:spacing w:after="120" w:line="360" w:lineRule="auto"/>
        <w:ind w:left="0"/>
        <w:jc w:val="both"/>
        <w:rPr>
          <w:sz w:val="24"/>
          <w:szCs w:val="24"/>
        </w:rPr>
      </w:pPr>
    </w:p>
    <w:p w:rsidR="001535E6" w:rsidRPr="00F67730" w:rsidRDefault="001535E6" w:rsidP="001535E6">
      <w:pPr>
        <w:pStyle w:val="Default"/>
        <w:spacing w:line="360" w:lineRule="auto"/>
        <w:rPr>
          <w:rFonts w:ascii="Calibri" w:eastAsia="Lato-Regular" w:hAnsi="Calibri" w:cs="Calibri"/>
          <w:lang w:val="pt-PT"/>
        </w:rPr>
      </w:pPr>
      <w:r w:rsidRPr="00F67730">
        <w:rPr>
          <w:rFonts w:ascii="Calibri" w:eastAsia="Lato-Regular" w:hAnsi="Calibri" w:cs="Calibri"/>
          <w:lang w:val="pt-PT"/>
        </w:rPr>
        <w:t>Estratégias de comunicação:</w:t>
      </w:r>
    </w:p>
    <w:p w:rsidR="001535E6" w:rsidRPr="00F67730" w:rsidRDefault="00A611C2" w:rsidP="00A611C2">
      <w:pPr>
        <w:pStyle w:val="Default"/>
        <w:spacing w:line="360" w:lineRule="auto"/>
        <w:rPr>
          <w:rFonts w:ascii="Calibri" w:eastAsia="Lato-Regular" w:hAnsi="Calibri" w:cs="Calibri"/>
          <w:lang w:val="pt-PT"/>
        </w:rPr>
      </w:pPr>
      <w:r>
        <w:rPr>
          <w:rFonts w:ascii="Calibri" w:eastAsia="Lato-Regular" w:hAnsi="Calibri" w:cs="Calibri"/>
          <w:lang w:val="pt-PT"/>
        </w:rPr>
        <w:t xml:space="preserve">- </w:t>
      </w:r>
      <w:r w:rsidR="001535E6" w:rsidRPr="00F67730">
        <w:rPr>
          <w:rFonts w:ascii="Calibri" w:eastAsia="Lato-Regular" w:hAnsi="Calibri" w:cs="Calibri"/>
          <w:lang w:val="pt-PT"/>
        </w:rPr>
        <w:t>Criação de logotipo e website dinâmico, com documentos técnicos, protocolos, mapas e publicações.</w:t>
      </w:r>
    </w:p>
    <w:p w:rsidR="001535E6" w:rsidRPr="00F67730" w:rsidRDefault="00A611C2" w:rsidP="00A611C2">
      <w:pPr>
        <w:pStyle w:val="Default"/>
        <w:spacing w:line="360" w:lineRule="auto"/>
        <w:rPr>
          <w:rFonts w:ascii="Calibri" w:eastAsia="Lato-Regular" w:hAnsi="Calibri" w:cs="Calibri"/>
          <w:lang w:val="pt-PT"/>
        </w:rPr>
      </w:pPr>
      <w:r>
        <w:rPr>
          <w:rFonts w:ascii="Calibri" w:eastAsia="Lato-Regular" w:hAnsi="Calibri" w:cs="Calibri"/>
          <w:lang w:val="pt-PT"/>
        </w:rPr>
        <w:t xml:space="preserve">- </w:t>
      </w:r>
      <w:r w:rsidR="001535E6" w:rsidRPr="00F67730">
        <w:rPr>
          <w:rFonts w:ascii="Calibri" w:eastAsia="Lato-Regular" w:hAnsi="Calibri" w:cs="Calibri"/>
          <w:lang w:val="pt-PT"/>
        </w:rPr>
        <w:t>Produção de vídeos e divulgação em redes sociais (</w:t>
      </w:r>
      <w:proofErr w:type="spellStart"/>
      <w:r w:rsidR="001535E6" w:rsidRPr="00F67730">
        <w:rPr>
          <w:rFonts w:ascii="Calibri" w:eastAsia="Lato-Regular" w:hAnsi="Calibri" w:cs="Calibri"/>
          <w:lang w:val="pt-PT"/>
        </w:rPr>
        <w:t>Twitter</w:t>
      </w:r>
      <w:proofErr w:type="spellEnd"/>
      <w:r w:rsidR="001535E6" w:rsidRPr="00F67730">
        <w:rPr>
          <w:rFonts w:ascii="Calibri" w:eastAsia="Lato-Regular" w:hAnsi="Calibri" w:cs="Calibri"/>
          <w:lang w:val="pt-PT"/>
        </w:rPr>
        <w:t>, Instagram, YouTube).</w:t>
      </w:r>
    </w:p>
    <w:p w:rsidR="001535E6" w:rsidRPr="00F67730" w:rsidRDefault="00A611C2" w:rsidP="00A611C2">
      <w:pPr>
        <w:pStyle w:val="Default"/>
        <w:spacing w:line="360" w:lineRule="auto"/>
        <w:rPr>
          <w:rFonts w:ascii="Calibri" w:eastAsia="Lato-Regular" w:hAnsi="Calibri" w:cs="Calibri"/>
          <w:lang w:val="pt-PT"/>
        </w:rPr>
      </w:pPr>
      <w:r>
        <w:rPr>
          <w:rFonts w:ascii="Calibri" w:eastAsia="Lato-Regular" w:hAnsi="Calibri" w:cs="Calibri"/>
          <w:lang w:val="pt-PT"/>
        </w:rPr>
        <w:t xml:space="preserve">- </w:t>
      </w:r>
      <w:proofErr w:type="gramStart"/>
      <w:r w:rsidR="001535E6" w:rsidRPr="00F67730">
        <w:rPr>
          <w:rFonts w:ascii="Calibri" w:eastAsia="Lato-Regular" w:hAnsi="Calibri" w:cs="Calibri"/>
          <w:lang w:val="pt-PT"/>
        </w:rPr>
        <w:t>Workshops, seminários e demonstrações</w:t>
      </w:r>
      <w:proofErr w:type="gramEnd"/>
      <w:r w:rsidR="001535E6" w:rsidRPr="00F67730">
        <w:rPr>
          <w:rFonts w:ascii="Calibri" w:eastAsia="Lato-Regular" w:hAnsi="Calibri" w:cs="Calibri"/>
          <w:lang w:val="pt-PT"/>
        </w:rPr>
        <w:t xml:space="preserve"> de campo para agricultores, decisores e público em geral.</w:t>
      </w:r>
    </w:p>
    <w:p w:rsidR="001535E6" w:rsidRPr="00F67730" w:rsidRDefault="00A611C2" w:rsidP="00A611C2">
      <w:pPr>
        <w:pStyle w:val="Default"/>
        <w:spacing w:line="360" w:lineRule="auto"/>
        <w:rPr>
          <w:rFonts w:ascii="Calibri" w:eastAsia="Lato-Regular" w:hAnsi="Calibri" w:cs="Calibri"/>
          <w:lang w:val="pt-PT"/>
        </w:rPr>
      </w:pPr>
      <w:r>
        <w:rPr>
          <w:rFonts w:ascii="Calibri" w:eastAsia="Lato-Regular" w:hAnsi="Calibri" w:cs="Calibri"/>
          <w:lang w:val="pt-PT"/>
        </w:rPr>
        <w:t xml:space="preserve">- </w:t>
      </w:r>
      <w:r w:rsidR="001535E6" w:rsidRPr="00F67730">
        <w:rPr>
          <w:rFonts w:ascii="Calibri" w:eastAsia="Lato-Regular" w:hAnsi="Calibri" w:cs="Calibri"/>
          <w:lang w:val="pt-PT"/>
        </w:rPr>
        <w:t>Participação em conferências nacionais e internacionais.</w:t>
      </w:r>
    </w:p>
    <w:p w:rsidR="001535E6" w:rsidRPr="00F67730" w:rsidRDefault="00A611C2" w:rsidP="00A611C2">
      <w:pPr>
        <w:pStyle w:val="Default"/>
        <w:spacing w:line="360" w:lineRule="auto"/>
        <w:rPr>
          <w:rFonts w:ascii="Calibri" w:eastAsia="Lato-Regular" w:hAnsi="Calibri" w:cs="Calibri"/>
          <w:lang w:val="pt-PT"/>
        </w:rPr>
      </w:pPr>
      <w:r>
        <w:rPr>
          <w:rFonts w:ascii="Calibri" w:eastAsia="Lato-Regular" w:hAnsi="Calibri" w:cs="Calibri"/>
          <w:lang w:val="pt-PT"/>
        </w:rPr>
        <w:t xml:space="preserve">- </w:t>
      </w:r>
      <w:r w:rsidR="001535E6" w:rsidRPr="00F67730">
        <w:rPr>
          <w:rFonts w:ascii="Calibri" w:eastAsia="Lato-Regular" w:hAnsi="Calibri" w:cs="Calibri"/>
          <w:lang w:val="pt-PT"/>
        </w:rPr>
        <w:t>Organização de congresso nacional no Algarve.</w:t>
      </w:r>
    </w:p>
    <w:p w:rsidR="001535E6" w:rsidRDefault="00A611C2" w:rsidP="00A611C2">
      <w:pPr>
        <w:pStyle w:val="Default"/>
        <w:spacing w:line="360" w:lineRule="auto"/>
        <w:rPr>
          <w:rFonts w:ascii="Calibri" w:eastAsia="Lato-Regular" w:hAnsi="Calibri" w:cs="Calibri"/>
          <w:lang w:val="pt-PT"/>
        </w:rPr>
      </w:pPr>
      <w:r>
        <w:rPr>
          <w:rFonts w:ascii="Calibri" w:eastAsia="Lato-Regular" w:hAnsi="Calibri" w:cs="Calibri"/>
          <w:lang w:val="pt-PT"/>
        </w:rPr>
        <w:t xml:space="preserve">- </w:t>
      </w:r>
      <w:r w:rsidR="001535E6" w:rsidRPr="00F67730">
        <w:rPr>
          <w:rFonts w:ascii="Calibri" w:eastAsia="Lato-Regular" w:hAnsi="Calibri" w:cs="Calibri"/>
          <w:lang w:val="pt-PT"/>
        </w:rPr>
        <w:t>Três publicações científicas Q1 em revistas ISI.</w:t>
      </w:r>
    </w:p>
    <w:p w:rsidR="00524C92" w:rsidRPr="00F67730" w:rsidRDefault="00A611C2" w:rsidP="00A611C2">
      <w:pPr>
        <w:pStyle w:val="Default"/>
        <w:spacing w:line="360" w:lineRule="auto"/>
        <w:rPr>
          <w:rFonts w:ascii="Calibri" w:eastAsia="Lato-Regular" w:hAnsi="Calibri" w:cs="Calibri"/>
          <w:lang w:val="pt-PT"/>
        </w:rPr>
      </w:pPr>
      <w:r>
        <w:rPr>
          <w:rFonts w:ascii="Calibri" w:eastAsia="Lato-Regular" w:hAnsi="Calibri" w:cs="Calibri"/>
          <w:lang w:val="pt-PT"/>
        </w:rPr>
        <w:t xml:space="preserve">- </w:t>
      </w:r>
      <w:r w:rsidR="00524C92">
        <w:rPr>
          <w:rFonts w:ascii="Calibri" w:eastAsia="Lato-Regular" w:hAnsi="Calibri" w:cs="Calibri"/>
          <w:lang w:val="pt-PT"/>
        </w:rPr>
        <w:t>Patente</w:t>
      </w:r>
    </w:p>
    <w:p w:rsidR="00BD7550" w:rsidRPr="00E03DE1" w:rsidRDefault="00BD7550" w:rsidP="001535E6">
      <w:p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E03DE1">
        <w:rPr>
          <w:sz w:val="24"/>
          <w:szCs w:val="24"/>
        </w:rPr>
        <w:t>O O</w:t>
      </w:r>
      <w:r w:rsidR="001535E6">
        <w:rPr>
          <w:sz w:val="24"/>
          <w:szCs w:val="24"/>
        </w:rPr>
        <w:t>A</w:t>
      </w:r>
      <w:r w:rsidRPr="00E03DE1">
        <w:rPr>
          <w:sz w:val="24"/>
          <w:szCs w:val="24"/>
        </w:rPr>
        <w:t>KHIMEDES irá desenvolver um conjunto de atividades para garantir a máxima visibilidade do projeto e dos seus resultados, promovendo a disseminação do conhecimento gerado junto da comunidade científica, do setor suberícola e da sociedade em geral. Paralelamente, garantirá a proteção adequada dos direitos de propriedade intelectual dos investigadores e colaboradore</w:t>
      </w:r>
      <w:r>
        <w:rPr>
          <w:sz w:val="24"/>
          <w:szCs w:val="24"/>
        </w:rPr>
        <w:t>s envolvidos, e facilitará a transferência e exploração do novo</w:t>
      </w:r>
      <w:r w:rsidRPr="00E03DE1">
        <w:rPr>
          <w:sz w:val="24"/>
          <w:szCs w:val="24"/>
        </w:rPr>
        <w:t xml:space="preserve"> conhecimento.</w:t>
      </w:r>
    </w:p>
    <w:p w:rsidR="00BD7550" w:rsidRPr="00BB3143" w:rsidRDefault="00BD7550" w:rsidP="00BD7550">
      <w:pPr>
        <w:spacing w:after="120" w:line="360" w:lineRule="auto"/>
        <w:jc w:val="both"/>
        <w:rPr>
          <w:rFonts w:ascii="Calibri" w:hAnsi="Calibri" w:cs="Calibri"/>
          <w:sz w:val="24"/>
          <w:szCs w:val="24"/>
        </w:rPr>
      </w:pPr>
      <w:r w:rsidRPr="00BB3143">
        <w:rPr>
          <w:rFonts w:ascii="Calibri" w:hAnsi="Calibri" w:cs="Calibri"/>
          <w:sz w:val="24"/>
          <w:szCs w:val="24"/>
        </w:rPr>
        <w:t xml:space="preserve">Escolhemos a criação de um logotipo e de um website do projeto como estratégia de comunicação porque é uma forma dinâmica de comunicação eletrónica que pode evoluir com o desenvolvimento do projeto. Desta forma também contribuímos </w:t>
      </w:r>
      <w:r w:rsidRPr="00BB3143">
        <w:rPr>
          <w:rFonts w:ascii="Calibri" w:hAnsi="Calibri" w:cs="Calibri"/>
          <w:sz w:val="24"/>
          <w:szCs w:val="24"/>
        </w:rPr>
        <w:lastRenderedPageBreak/>
        <w:t xml:space="preserve">positivamente para a pegada de carbono. Neste site, estará uma descrição do projeto e os documentos técnicos produzidos no decorrer da realização das tarefas, protocolos experimentais, mapas que </w:t>
      </w:r>
      <w:r>
        <w:rPr>
          <w:rFonts w:ascii="Calibri" w:hAnsi="Calibri" w:cs="Calibri"/>
          <w:sz w:val="24"/>
          <w:szCs w:val="24"/>
        </w:rPr>
        <w:t>mostram a localização do campo experimental</w:t>
      </w:r>
      <w:r w:rsidRPr="00BB3143">
        <w:rPr>
          <w:rFonts w:ascii="Calibri" w:hAnsi="Calibri" w:cs="Calibri"/>
          <w:sz w:val="24"/>
          <w:szCs w:val="24"/>
        </w:rPr>
        <w:t xml:space="preserve"> e das árvores amostradas, datas das reuniões e publicações. O design do site é subcontratado e o conteúdo é produzido pelos investigadores do projeto.</w:t>
      </w:r>
    </w:p>
    <w:p w:rsidR="00BD7550" w:rsidRDefault="00BD7550" w:rsidP="00BD7550">
      <w:pPr>
        <w:spacing w:after="120" w:line="360" w:lineRule="auto"/>
        <w:jc w:val="both"/>
        <w:rPr>
          <w:rFonts w:ascii="Calibri" w:eastAsia="Roboto-Regular" w:hAnsi="Calibri" w:cs="Calibri"/>
          <w:sz w:val="24"/>
          <w:szCs w:val="24"/>
        </w:rPr>
      </w:pPr>
      <w:r w:rsidRPr="00BB3143">
        <w:rPr>
          <w:rFonts w:ascii="Calibri" w:eastAsia="Roboto-Regular" w:hAnsi="Calibri" w:cs="Calibri"/>
          <w:sz w:val="24"/>
          <w:szCs w:val="24"/>
        </w:rPr>
        <w:t xml:space="preserve">Partilharemos a informação com </w:t>
      </w:r>
      <w:r w:rsidRPr="00BB3143">
        <w:rPr>
          <w:rFonts w:ascii="Calibri" w:hAnsi="Calibri" w:cs="Calibri"/>
          <w:sz w:val="24"/>
          <w:szCs w:val="24"/>
        </w:rPr>
        <w:t>as com</w:t>
      </w:r>
      <w:r>
        <w:rPr>
          <w:rFonts w:ascii="Calibri" w:hAnsi="Calibri" w:cs="Calibri"/>
          <w:sz w:val="24"/>
          <w:szCs w:val="24"/>
        </w:rPr>
        <w:t>unidades científica (académica) e</w:t>
      </w:r>
      <w:r w:rsidRPr="00BB3143">
        <w:rPr>
          <w:rFonts w:ascii="Calibri" w:hAnsi="Calibri" w:cs="Calibri"/>
          <w:sz w:val="24"/>
          <w:szCs w:val="24"/>
        </w:rPr>
        <w:t xml:space="preserve"> social (decisores políticos, </w:t>
      </w:r>
      <w:r>
        <w:rPr>
          <w:rFonts w:ascii="Calibri" w:hAnsi="Calibri" w:cs="Calibri"/>
          <w:sz w:val="24"/>
          <w:szCs w:val="24"/>
        </w:rPr>
        <w:t xml:space="preserve">proprietários de sobreiros </w:t>
      </w:r>
      <w:r w:rsidRPr="00BB3143">
        <w:rPr>
          <w:rFonts w:ascii="Calibri" w:hAnsi="Calibri" w:cs="Calibri"/>
          <w:sz w:val="24"/>
          <w:szCs w:val="24"/>
        </w:rPr>
        <w:t xml:space="preserve">e </w:t>
      </w:r>
      <w:r>
        <w:rPr>
          <w:rFonts w:ascii="Calibri" w:hAnsi="Calibri" w:cs="Calibri"/>
          <w:sz w:val="24"/>
          <w:szCs w:val="24"/>
        </w:rPr>
        <w:t>comunidades agrícolas)</w:t>
      </w:r>
      <w:r w:rsidRPr="00BB3143">
        <w:rPr>
          <w:rFonts w:ascii="Calibri" w:hAnsi="Calibri" w:cs="Calibri"/>
          <w:sz w:val="24"/>
          <w:szCs w:val="24"/>
        </w:rPr>
        <w:t xml:space="preserve"> através da criação de </w:t>
      </w:r>
      <w:r w:rsidRPr="00BB3143">
        <w:rPr>
          <w:rFonts w:ascii="Calibri" w:eastAsia="Roboto-Regular" w:hAnsi="Calibri" w:cs="Calibri"/>
          <w:sz w:val="24"/>
          <w:szCs w:val="24"/>
        </w:rPr>
        <w:t>Videoclipes (YouTube, website do projet</w:t>
      </w:r>
      <w:r>
        <w:rPr>
          <w:rFonts w:ascii="Calibri" w:eastAsia="Roboto-Regular" w:hAnsi="Calibri" w:cs="Calibri"/>
          <w:sz w:val="24"/>
          <w:szCs w:val="24"/>
        </w:rPr>
        <w:t>o, redes sociais) e seminários,</w:t>
      </w:r>
      <w:r w:rsidRPr="00BB3143">
        <w:rPr>
          <w:rFonts w:ascii="Calibri" w:eastAsia="Roboto-Regular" w:hAnsi="Calibri" w:cs="Calibri"/>
          <w:sz w:val="24"/>
          <w:szCs w:val="24"/>
        </w:rPr>
        <w:t xml:space="preserve"> workshops e ações de formação. </w:t>
      </w:r>
      <w:r w:rsidR="00524C92"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>As ações regionais incluem as promovidas pelo Centro Ciência Viva (CCV) Algarve, que atraem mais jovens, sensibilizando-os para a ciência, a investigação e a importância da sustentabilidad</w:t>
      </w:r>
      <w:r w:rsidR="00524C92">
        <w:rPr>
          <w:rFonts w:ascii="Times New Roman" w:eastAsia="Times New Roman" w:hAnsi="Times New Roman" w:cs="Times New Roman"/>
          <w:sz w:val="24"/>
          <w:szCs w:val="24"/>
          <w:lang w:eastAsia="en-GB"/>
        </w:rPr>
        <w:t>e dos ecossistemas do sobreiro.</w:t>
      </w:r>
    </w:p>
    <w:p w:rsidR="00524C92" w:rsidRPr="00E46DA1" w:rsidRDefault="00524C92" w:rsidP="00524C9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6DA1">
        <w:rPr>
          <w:rFonts w:ascii="Times New Roman" w:hAnsi="Times New Roman" w:cs="Times New Roman"/>
          <w:sz w:val="24"/>
          <w:szCs w:val="24"/>
        </w:rPr>
        <w:t xml:space="preserve">As demonstrações práticas no terreno e as ações educativas são ferramentas fundamentais para reforçar o impacto de projetos dedicados à floresta. Criam-se espaços de diálogo entre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E46DA1">
        <w:rPr>
          <w:rFonts w:ascii="Times New Roman" w:hAnsi="Times New Roman" w:cs="Times New Roman"/>
          <w:sz w:val="24"/>
          <w:szCs w:val="24"/>
        </w:rPr>
        <w:t>ciência e a experiência, enriqu</w:t>
      </w:r>
      <w:r w:rsidR="003D7B09">
        <w:rPr>
          <w:rFonts w:ascii="Times New Roman" w:hAnsi="Times New Roman" w:cs="Times New Roman"/>
          <w:sz w:val="24"/>
          <w:szCs w:val="24"/>
        </w:rPr>
        <w:t>ecendo a troca de conhecimento, que a</w:t>
      </w:r>
      <w:r w:rsidRPr="00E46DA1">
        <w:rPr>
          <w:rFonts w:ascii="Times New Roman" w:hAnsi="Times New Roman" w:cs="Times New Roman"/>
          <w:sz w:val="24"/>
          <w:szCs w:val="24"/>
        </w:rPr>
        <w:t xml:space="preserve">proximam as comunidades do projeto, fortalecendo a ligação entre a floresta, as pessoas e a identidade cultural associada. </w:t>
      </w:r>
    </w:p>
    <w:p w:rsidR="00524C92" w:rsidRDefault="00524C92" w:rsidP="00524C92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E46DA1">
        <w:rPr>
          <w:lang w:val="pt-PT"/>
        </w:rPr>
        <w:t xml:space="preserve">A publicação em revistas científicas é um dos principais meios de difusão e validação do conhecimento produzido pela investigação. Publicar garante que a investigação </w:t>
      </w:r>
      <w:r w:rsidRPr="003D7B09">
        <w:rPr>
          <w:rStyle w:val="Forte"/>
          <w:b w:val="0"/>
          <w:lang w:val="pt-PT"/>
        </w:rPr>
        <w:t>ganha visibilidade, credibilidade e relevância</w:t>
      </w:r>
      <w:r w:rsidRPr="003D7B09">
        <w:rPr>
          <w:b/>
          <w:lang w:val="pt-PT"/>
        </w:rPr>
        <w:t>,</w:t>
      </w:r>
      <w:r w:rsidRPr="00E46DA1">
        <w:rPr>
          <w:lang w:val="pt-PT"/>
        </w:rPr>
        <w:t xml:space="preserve"> transformando o conhecimento produzido num motor de avanço científico e social.</w:t>
      </w:r>
      <w:r w:rsidR="003D7B09">
        <w:rPr>
          <w:lang w:val="pt-PT"/>
        </w:rPr>
        <w:t xml:space="preserve"> A proteção da inovação e valorização do conhecimento também sairá reforçada através da p</w:t>
      </w:r>
      <w:r>
        <w:rPr>
          <w:lang w:val="pt-PT"/>
        </w:rPr>
        <w:t>atente</w:t>
      </w:r>
      <w:r w:rsidR="003D7B09">
        <w:rPr>
          <w:lang w:val="pt-PT"/>
        </w:rPr>
        <w:t xml:space="preserve">. </w:t>
      </w:r>
      <w:r>
        <w:rPr>
          <w:lang w:val="pt-PT"/>
        </w:rPr>
        <w:t xml:space="preserve"> </w:t>
      </w:r>
    </w:p>
    <w:p w:rsidR="00524C92" w:rsidRPr="003D7B09" w:rsidRDefault="003D7B09" w:rsidP="003D7B09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t>Com a realização de um c</w:t>
      </w:r>
      <w:r w:rsidR="00524C92" w:rsidRPr="002B33D5">
        <w:rPr>
          <w:lang w:val="pt-PT"/>
        </w:rPr>
        <w:t>ongresso</w:t>
      </w:r>
      <w:r>
        <w:rPr>
          <w:lang w:val="pt-PT"/>
        </w:rPr>
        <w:t xml:space="preserve"> proporciona</w:t>
      </w:r>
      <w:r w:rsidR="009D0078">
        <w:rPr>
          <w:lang w:val="pt-PT"/>
        </w:rPr>
        <w:t>-se</w:t>
      </w:r>
      <w:r w:rsidR="00524C92" w:rsidRPr="003D7B09">
        <w:rPr>
          <w:lang w:val="pt-PT"/>
        </w:rPr>
        <w:t xml:space="preserve"> um espaço de partilha de conhecimento, discussão de resultados e apresentação de novas ideias, impulsionando a inovação e a colaboração interdisciplinar. </w:t>
      </w:r>
      <w:r w:rsidR="009D0078" w:rsidRPr="003D7B09">
        <w:rPr>
          <w:lang w:val="pt-PT"/>
        </w:rPr>
        <w:t>Re</w:t>
      </w:r>
      <w:r w:rsidR="009D0078">
        <w:rPr>
          <w:lang w:val="pt-PT"/>
        </w:rPr>
        <w:t>únem-se</w:t>
      </w:r>
      <w:r w:rsidR="00524C92" w:rsidRPr="003D7B09">
        <w:rPr>
          <w:lang w:val="pt-PT"/>
        </w:rPr>
        <w:t xml:space="preserve"> investigadores, profissionais, est</w:t>
      </w:r>
      <w:r>
        <w:rPr>
          <w:lang w:val="pt-PT"/>
        </w:rPr>
        <w:t>udantes e decisores, favorece</w:t>
      </w:r>
      <w:r w:rsidR="009D0078">
        <w:rPr>
          <w:lang w:val="pt-PT"/>
        </w:rPr>
        <w:t>-se</w:t>
      </w:r>
      <w:r w:rsidR="00524C92" w:rsidRPr="003D7B09">
        <w:rPr>
          <w:lang w:val="pt-PT"/>
        </w:rPr>
        <w:t xml:space="preserve"> a criação de parcerias nacionais e internacionais. </w:t>
      </w:r>
    </w:p>
    <w:p w:rsidR="00BD7550" w:rsidRPr="00BB3143" w:rsidRDefault="00BD7550" w:rsidP="00BD7550">
      <w:pPr>
        <w:spacing w:after="120" w:line="360" w:lineRule="auto"/>
        <w:jc w:val="both"/>
        <w:rPr>
          <w:rFonts w:ascii="Calibri" w:eastAsia="Roboto-Regular" w:hAnsi="Calibri" w:cs="Calibri"/>
          <w:sz w:val="24"/>
          <w:szCs w:val="24"/>
        </w:rPr>
      </w:pPr>
      <w:r w:rsidRPr="00BB3143">
        <w:rPr>
          <w:rFonts w:ascii="Calibri" w:eastAsia="Roboto-Regular" w:hAnsi="Calibri" w:cs="Calibri"/>
          <w:sz w:val="24"/>
          <w:szCs w:val="24"/>
        </w:rPr>
        <w:t xml:space="preserve">A equipa estará disponível para participar em ações de divulgação do projeto </w:t>
      </w:r>
      <w:r w:rsidRPr="00BB3143">
        <w:rPr>
          <w:rFonts w:ascii="Calibri" w:hAnsi="Calibri" w:cs="Calibri"/>
          <w:sz w:val="24"/>
          <w:szCs w:val="24"/>
        </w:rPr>
        <w:t xml:space="preserve">à </w:t>
      </w:r>
      <w:bookmarkStart w:id="0" w:name="_GoBack"/>
      <w:bookmarkEnd w:id="0"/>
      <w:r w:rsidRPr="00BB3143">
        <w:rPr>
          <w:rFonts w:ascii="Calibri" w:hAnsi="Calibri" w:cs="Calibri"/>
          <w:sz w:val="24"/>
          <w:szCs w:val="24"/>
        </w:rPr>
        <w:t xml:space="preserve">sociedade e ao público em geral propostas </w:t>
      </w:r>
      <w:r w:rsidRPr="00BB3143">
        <w:rPr>
          <w:rFonts w:ascii="Calibri" w:eastAsia="Roboto-Regular" w:hAnsi="Calibri" w:cs="Calibri"/>
          <w:sz w:val="24"/>
          <w:szCs w:val="24"/>
        </w:rPr>
        <w:t>pelos municípios e entidades que cola</w:t>
      </w:r>
      <w:r>
        <w:rPr>
          <w:rFonts w:ascii="Calibri" w:eastAsia="Roboto-Regular" w:hAnsi="Calibri" w:cs="Calibri"/>
          <w:sz w:val="24"/>
          <w:szCs w:val="24"/>
        </w:rPr>
        <w:t>boram no projeto</w:t>
      </w:r>
      <w:r w:rsidRPr="00BB3143">
        <w:rPr>
          <w:rFonts w:ascii="Calibri" w:eastAsia="Roboto-Regular" w:hAnsi="Calibri" w:cs="Calibri"/>
          <w:sz w:val="24"/>
          <w:szCs w:val="24"/>
        </w:rPr>
        <w:t xml:space="preserve">. </w:t>
      </w:r>
    </w:p>
    <w:p w:rsidR="00492B17" w:rsidRDefault="00BD7550" w:rsidP="00BD7550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BB3143">
        <w:rPr>
          <w:rFonts w:ascii="Calibri" w:hAnsi="Calibri" w:cs="Calibri"/>
          <w:sz w:val="24"/>
          <w:szCs w:val="24"/>
        </w:rPr>
        <w:t xml:space="preserve">A equipa de investigação inclui </w:t>
      </w:r>
      <w:r>
        <w:rPr>
          <w:rFonts w:ascii="Calibri" w:hAnsi="Calibri" w:cs="Calibri"/>
          <w:sz w:val="24"/>
          <w:szCs w:val="24"/>
        </w:rPr>
        <w:t xml:space="preserve">Joana Lessa (JL), </w:t>
      </w:r>
      <w:r w:rsidRPr="00BB3143">
        <w:rPr>
          <w:rFonts w:ascii="Calibri" w:hAnsi="Calibri" w:cs="Calibri"/>
          <w:sz w:val="24"/>
          <w:szCs w:val="24"/>
        </w:rPr>
        <w:t>uma profissional de Design de Comunicação que orientará a</w:t>
      </w:r>
      <w:r>
        <w:rPr>
          <w:rFonts w:ascii="Calibri" w:hAnsi="Calibri" w:cs="Calibri"/>
          <w:sz w:val="24"/>
          <w:szCs w:val="24"/>
        </w:rPr>
        <w:t>s</w:t>
      </w:r>
      <w:r w:rsidRPr="00BB3143">
        <w:rPr>
          <w:rFonts w:ascii="Calibri" w:hAnsi="Calibri" w:cs="Calibri"/>
          <w:sz w:val="24"/>
          <w:szCs w:val="24"/>
        </w:rPr>
        <w:t xml:space="preserve"> tarefa</w:t>
      </w:r>
      <w:r>
        <w:rPr>
          <w:rFonts w:ascii="Calibri" w:hAnsi="Calibri" w:cs="Calibri"/>
          <w:sz w:val="24"/>
          <w:szCs w:val="24"/>
        </w:rPr>
        <w:t>s</w:t>
      </w:r>
      <w:r w:rsidRPr="00BB3143">
        <w:rPr>
          <w:rFonts w:ascii="Calibri" w:hAnsi="Calibri" w:cs="Calibri"/>
          <w:sz w:val="24"/>
          <w:szCs w:val="24"/>
        </w:rPr>
        <w:t>.</w:t>
      </w:r>
    </w:p>
    <w:p w:rsidR="00907A17" w:rsidRDefault="00751E97" w:rsidP="004C5859">
      <w:pPr>
        <w:spacing w:after="120" w:line="36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EQUIPA: JL, ACC, ARC, CVP, JL, JM, </w:t>
      </w:r>
      <w:r w:rsidR="004C5859">
        <w:rPr>
          <w:rFonts w:ascii="Calibri" w:hAnsi="Calibri" w:cs="Calibri"/>
          <w:sz w:val="24"/>
          <w:szCs w:val="24"/>
        </w:rPr>
        <w:t xml:space="preserve">AG, </w:t>
      </w:r>
      <w:r>
        <w:rPr>
          <w:rFonts w:ascii="Calibri" w:hAnsi="Calibri" w:cs="Calibri"/>
          <w:sz w:val="24"/>
          <w:szCs w:val="24"/>
        </w:rPr>
        <w:t>B1, B2, B3</w:t>
      </w:r>
    </w:p>
    <w:sectPr w:rsidR="00907A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ato-Regula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Roboto-Regula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F2776F"/>
    <w:multiLevelType w:val="multilevel"/>
    <w:tmpl w:val="5264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7F6"/>
    <w:rsid w:val="001535E6"/>
    <w:rsid w:val="0027332E"/>
    <w:rsid w:val="003D7B09"/>
    <w:rsid w:val="00492B17"/>
    <w:rsid w:val="004C5859"/>
    <w:rsid w:val="00524C92"/>
    <w:rsid w:val="005E7C35"/>
    <w:rsid w:val="00751E97"/>
    <w:rsid w:val="008F27F6"/>
    <w:rsid w:val="00907A17"/>
    <w:rsid w:val="009D0078"/>
    <w:rsid w:val="00A611C2"/>
    <w:rsid w:val="00A92A9A"/>
    <w:rsid w:val="00BD7550"/>
    <w:rsid w:val="00CB18A6"/>
    <w:rsid w:val="00D2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1DB48"/>
  <w15:chartTrackingRefBased/>
  <w15:docId w15:val="{B84E20BB-594D-409C-AD04-B9F552CDA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27F6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27F6"/>
    <w:pPr>
      <w:ind w:left="720"/>
      <w:contextualSpacing/>
    </w:pPr>
  </w:style>
  <w:style w:type="table" w:styleId="Tabelacomgrelha">
    <w:name w:val="Table Grid"/>
    <w:basedOn w:val="Tabelanormal"/>
    <w:uiPriority w:val="39"/>
    <w:rsid w:val="00907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535E6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524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Forte">
    <w:name w:val="Strong"/>
    <w:basedOn w:val="Tipodeletrapredefinidodopargrafo"/>
    <w:uiPriority w:val="22"/>
    <w:qFormat/>
    <w:rsid w:val="00524C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3</cp:revision>
  <dcterms:created xsi:type="dcterms:W3CDTF">2025-09-18T11:44:00Z</dcterms:created>
  <dcterms:modified xsi:type="dcterms:W3CDTF">2025-09-18T17:47:00Z</dcterms:modified>
</cp:coreProperties>
</file>