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0EA" w:rsidRDefault="001B60EA" w:rsidP="001B60EA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 w:rsidRPr="001B60EA"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>Contributo da operação no âmbito da estratégia de investigação</w:t>
      </w:r>
      <w:r w:rsidR="009B4DCF"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 xml:space="preserve"> </w:t>
      </w:r>
    </w:p>
    <w:p w:rsidR="009B4DCF" w:rsidRDefault="009B4DCF" w:rsidP="001B60EA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</w:p>
    <w:p w:rsidR="009B4DCF" w:rsidRDefault="009B4DCF" w:rsidP="001B60EA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</w:pPr>
      <w:r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>3500 (</w:t>
      </w:r>
      <w:r w:rsidR="00260020" w:rsidRPr="00260020">
        <w:rPr>
          <w:rFonts w:ascii="inherit" w:eastAsia="Times New Roman" w:hAnsi="inherit" w:cs="Times New Roman"/>
          <w:b/>
          <w:bCs/>
          <w:color w:val="242424"/>
          <w:highlight w:val="yellow"/>
          <w:bdr w:val="none" w:sz="0" w:space="0" w:color="auto" w:frame="1"/>
          <w:lang w:eastAsia="en-GB"/>
        </w:rPr>
        <w:t>3499</w:t>
      </w:r>
      <w:r w:rsidR="00260020">
        <w:rPr>
          <w:rFonts w:ascii="inherit" w:eastAsia="Times New Roman" w:hAnsi="inherit" w:cs="Times New Roman"/>
          <w:b/>
          <w:bCs/>
          <w:color w:val="242424"/>
          <w:bdr w:val="none" w:sz="0" w:space="0" w:color="auto" w:frame="1"/>
          <w:lang w:eastAsia="en-GB"/>
        </w:rPr>
        <w:t>)</w:t>
      </w:r>
    </w:p>
    <w:p w:rsidR="001B60EA" w:rsidRPr="001B60EA" w:rsidRDefault="001B60EA" w:rsidP="001B60EA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42424"/>
          <w:sz w:val="24"/>
          <w:szCs w:val="24"/>
          <w:lang w:eastAsia="en-GB"/>
        </w:rPr>
      </w:pPr>
    </w:p>
    <w:p w:rsidR="001B60EA" w:rsidRPr="009B4DCF" w:rsidRDefault="00065D6D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 projeto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OAKHIMEDES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contribui de forma estruturante para a estratégia regional, nacional e europeia de investigação e inovação, ao abordar um dos maiores desafios da atualidade: a adaptação das florestas mediterrânicas às alterações climáticas e à pressão de fatores bióticos e abióticos. O projeto está alinhado com a 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Estratégia Regional de Especialização Inteligente (EREI) do Algarve 2021–2027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com a 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Estratégia Florestal da União Europeia para 2030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e com o 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Pacto Ecológico Europeu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posicionando-se como um projeto âncora no cruzamento entre investigação fundamental, desenvolvimento tecnológico e transferência de conhecimento.</w:t>
      </w:r>
    </w:p>
    <w:p w:rsidR="001B60EA" w:rsidRPr="009B4DCF" w:rsidRDefault="001B60EA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No plano científico, o OAKHIMEDES promove a </w:t>
      </w:r>
      <w:r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produção de conhecimento multidimensional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 sobre o funcionamento do sobreiro em condições naturais, integrando fisiologia, genómica, </w:t>
      </w:r>
      <w:proofErr w:type="spellStart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proteómica</w:t>
      </w:r>
      <w:proofErr w:type="spellEnd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, espectroscopia, dados ambientais e modelação com inteligência artificial. Esta abordagem holística e inovadora contribui para o avanço das fronteiras do conhecimento em áreas interdisciplinares, como a biologia de sistemas, a ecologia florestal e a ciência de dados </w:t>
      </w:r>
      <w:r w:rsidR="00065D6D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aplicada ao ambiente. O projeto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reforça, assim, a capacidade da Universidade do Algarve enquanto polo de </w:t>
      </w:r>
      <w:r w:rsidR="00065D6D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ciência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com impacto internacional, e contribui para a consolidação de redes de cooperação com outros centros de investigação e empresas ligadas ao setor florestal e tecnológico.</w:t>
      </w:r>
    </w:p>
    <w:p w:rsidR="001B60EA" w:rsidRPr="009B4DCF" w:rsidRDefault="001B60EA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No plano tecnológico, o projeto introduz e integra </w:t>
      </w:r>
      <w:r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tecnologias emergentes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 na monitorização florestal – </w:t>
      </w:r>
      <w:proofErr w:type="spellStart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drones</w:t>
      </w:r>
      <w:proofErr w:type="spellEnd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equipados com sensores multiespectrais e térmicos, dendrómetros automáticos, estações meteorológicas, sondas </w:t>
      </w:r>
      <w:proofErr w:type="spellStart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tensiométricas</w:t>
      </w:r>
      <w:proofErr w:type="spellEnd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e métodos </w:t>
      </w:r>
      <w:proofErr w:type="spellStart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ómicos</w:t>
      </w:r>
      <w:proofErr w:type="spellEnd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avançados – articuladas com algoritmos de análise multivariada e de aprendizagem automática. Esta combinação gera uma plataforma de investigação aplicada com grande potencial de replicação noutras regiões e espécies, posicionando o Algarve na vanguarda da inovação em </w:t>
      </w:r>
      <w:proofErr w:type="spellStart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bioeconomia</w:t>
      </w:r>
      <w:proofErr w:type="spellEnd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florestal e agricultura de precisão.</w:t>
      </w:r>
    </w:p>
    <w:p w:rsidR="001B60EA" w:rsidRPr="009B4DCF" w:rsidRDefault="001B60EA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No plano estratégico, o OAKHIMEDES contribui diretamente para as prioridades da </w:t>
      </w:r>
      <w:r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RIS3 Algarve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em particular:</w:t>
      </w:r>
    </w:p>
    <w:p w:rsidR="001B60EA" w:rsidRPr="009B4DCF" w:rsidRDefault="005F0D1D" w:rsidP="005F0D1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- 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Sustentabilidade dos recursos naturais e economia verde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ao desenvolver soluções para mitigar o declínio do sobreiro, reforçando a resiliência dos ecossistemas mediterrânicos;</w:t>
      </w:r>
    </w:p>
    <w:p w:rsidR="001B60EA" w:rsidRPr="009B4DCF" w:rsidRDefault="005F0D1D" w:rsidP="005F0D1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- 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Valorização dos recursos endógenos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ao potenciar a fileira da cortiça, recurso identitário e estratégico para Portugal e para a economia regional;</w:t>
      </w:r>
    </w:p>
    <w:p w:rsidR="001B60EA" w:rsidRPr="009B4DCF" w:rsidRDefault="005F0D1D" w:rsidP="005F0D1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lastRenderedPageBreak/>
        <w:t xml:space="preserve">- 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Transição digital e verde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ao aplicar inteligência art</w:t>
      </w:r>
      <w:r w:rsid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ificial, </w:t>
      </w:r>
      <w:proofErr w:type="spellStart"/>
      <w:r w:rsid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big</w:t>
      </w:r>
      <w:proofErr w:type="spellEnd"/>
      <w:r w:rsid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data e sensores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 problemas ambientais e climáticos;</w:t>
      </w:r>
    </w:p>
    <w:p w:rsidR="001B60EA" w:rsidRPr="009B4DCF" w:rsidRDefault="005F0D1D" w:rsidP="005F0D1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 xml:space="preserve">- </w:t>
      </w:r>
      <w:r w:rsidR="001B60EA"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Sociedade do conhecimento e capacitação regional</w:t>
      </w:r>
      <w:r w:rsidR="001B60EA"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 – ao promover a disseminação do saber científico junto de decisores, produtores e comunidades.</w:t>
      </w:r>
    </w:p>
    <w:p w:rsidR="001B60EA" w:rsidRDefault="001B60EA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</w:pP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O impacto da operação na estratégia de investigação também se traduz no </w:t>
      </w:r>
      <w:r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desenvolvimento de capital humano altamente qualificado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através da criação de empregos de investigação (ETI), da formação avançada de jovens investigadores e da par</w:t>
      </w:r>
      <w:r w:rsidR="00260020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ticipação de estudantes nas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 atividades. Finalmente, ao gerar conhecimento aplicável à gestão florestal sustentável e à seleção de árvores resilientes para programas de reflorestação, o OAKHIMEDES contribui para a </w:t>
      </w:r>
      <w:r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valorização económica do conhecimento científico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 xml:space="preserve">, reforçando a ligação entre investigação, setor produtivo e políticas públicas. A operação não só responde a desafios locais e regionais – desertificação, declínio dos sobreiros, perda de biodiversidade – como também contribui para as agendas europeias de mitigação climática, gestão sustentável dos ecossistemas e inovação tecnológica ao serviço da </w:t>
      </w:r>
      <w:proofErr w:type="spellStart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bioeconomia</w:t>
      </w:r>
      <w:proofErr w:type="spellEnd"/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.</w:t>
      </w:r>
    </w:p>
    <w:p w:rsidR="00065D6D" w:rsidRPr="009B4DCF" w:rsidRDefault="00065D6D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bookmarkStart w:id="0" w:name="_GoBack"/>
      <w:bookmarkEnd w:id="0"/>
    </w:p>
    <w:p w:rsidR="00065D6D" w:rsidRDefault="00065D6D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</w:pPr>
    </w:p>
    <w:p w:rsidR="00065D6D" w:rsidRDefault="00065D6D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</w:pPr>
    </w:p>
    <w:p w:rsidR="00065D6D" w:rsidRDefault="00065D6D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</w:pPr>
    </w:p>
    <w:p w:rsidR="00065D6D" w:rsidRPr="009B4DCF" w:rsidRDefault="00065D6D" w:rsidP="00065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Estes recursos humanos serão fundamentais para consolidar uma massa crítica regional capaz de dar continuidade à investigação e inovação no setor florestal.</w:t>
      </w:r>
    </w:p>
    <w:p w:rsidR="00065D6D" w:rsidRDefault="00065D6D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</w:pPr>
    </w:p>
    <w:p w:rsidR="001B60EA" w:rsidRPr="009B4DCF" w:rsidRDefault="001B60EA" w:rsidP="009B4DC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42424"/>
          <w:sz w:val="24"/>
          <w:szCs w:val="24"/>
          <w:lang w:eastAsia="en-GB"/>
        </w:rPr>
      </w:pP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Assim, o contributo do OAKHIMEDES no âmbito da estratégia de investigação é claro: </w:t>
      </w:r>
      <w:r w:rsidRPr="009B4DCF">
        <w:rPr>
          <w:rFonts w:ascii="Times New Roman" w:eastAsia="Times New Roman" w:hAnsi="Times New Roman" w:cs="Times New Roman"/>
          <w:bCs/>
          <w:color w:val="242424"/>
          <w:sz w:val="24"/>
          <w:szCs w:val="24"/>
          <w:bdr w:val="none" w:sz="0" w:space="0" w:color="auto" w:frame="1"/>
          <w:lang w:eastAsia="en-GB"/>
        </w:rPr>
        <w:t>produzir ciência de excelência, gerar inovação tecnológica, capacitar recursos humanos e transferir conhecimento para a sociedade e a economia regional</w:t>
      </w:r>
      <w:r w:rsidRPr="009B4DCF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en-GB"/>
        </w:rPr>
        <w:t>, tornando o Algarve uma referência internacional em investigação aplicada à sustentabilidade dos ecossistemas mediterrânicos.</w:t>
      </w:r>
    </w:p>
    <w:p w:rsidR="00064C36" w:rsidRPr="009B4DCF" w:rsidRDefault="00064C36" w:rsidP="009B4D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64C36" w:rsidRPr="009B4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ptos">
    <w:altName w:val="Microsoft Sans Serif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16DF7"/>
    <w:multiLevelType w:val="multilevel"/>
    <w:tmpl w:val="FBD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EA"/>
    <w:rsid w:val="00064C36"/>
    <w:rsid w:val="00065D6D"/>
    <w:rsid w:val="001B60EA"/>
    <w:rsid w:val="00260020"/>
    <w:rsid w:val="005F0D1D"/>
    <w:rsid w:val="005F450D"/>
    <w:rsid w:val="009B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07C3C"/>
  <w15:chartTrackingRefBased/>
  <w15:docId w15:val="{362034F3-1FDA-43D3-9C9D-8AF4D98DB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1B6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1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Ana Cristina Hurtado de Matos Coelho</cp:lastModifiedBy>
  <cp:revision>4</cp:revision>
  <dcterms:created xsi:type="dcterms:W3CDTF">2025-09-18T14:35:00Z</dcterms:created>
  <dcterms:modified xsi:type="dcterms:W3CDTF">2025-09-18T17:52:00Z</dcterms:modified>
</cp:coreProperties>
</file>