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Thursday, September 11,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Sean Walker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Nguyen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discussion/progress: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developed top 10 requirements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them more specific, concise, and grounded in specifics of library functioning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initial roles for project SRS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to each take three subsections of table of contents, spanning across multiple sections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rotate through them later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assignments: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Jason -  1 (1.1), 6 (2.2), 11 (3.2)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Danica - 4 (1.4), 9 (2.5), 14 (4.2)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Sean - 5 (2.1), 10 (3.1), 15 (4.3)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Larry - 2 (1.2), 7 (2.3), 12 (3.3)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Thanh - 3 (1.3), 8 (2.4), 13 (4.1)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UML diagrams, especially for use case and flow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familiar class diagrams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our sections and understanding more specific expectations for SRS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follow-up: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Marinate about our sections and possibly come up with ideas or </w:t>
      </w:r>
      <w:r w:rsidDel="00000000" w:rsidR="00000000" w:rsidRPr="00000000">
        <w:rPr>
          <w:b w:val="1"/>
          <w:rtl w:val="0"/>
        </w:rPr>
        <w:t xml:space="preserve">extremely</w:t>
      </w:r>
      <w:r w:rsidDel="00000000" w:rsidR="00000000" w:rsidRPr="00000000">
        <w:rPr>
          <w:rtl w:val="0"/>
        </w:rPr>
        <w:t xml:space="preserve"> rough drafts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Going to meet up next Tuesday afternoon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