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Wednesday, November 12,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Jason Serduke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Larry Hor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Thanh Nguyen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Sean Walker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Danica Pespitro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discussion/progress: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how we should split up the work, and decided that doing it by class rather than requirement would work best so we wouldn’t step on each other’s toes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which regions of the class diagram everyone would like to take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the proof of concept for our message passing architecture, making sure that everyone thought that it would still work when we scaled it up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Points of follow-up: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would all start working on our implementation assignments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Thanh - GUI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Danica - AccountsDirectory region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Larry - Inventory region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Sean - Loans and Holds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Jason - request/response handling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