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480"/>
        <w:pBdr>
          <w:bottom w:val="single" w:sz="14" w:space="8" w:color="3157D5"/>
        </w:pBdr>
      </w:pPr>
      <w:r>
        <w:rPr>
          <w:rFonts w:ascii="Malgun Gothic" w:hAnsi="Malgun Gothic" w:eastAsia="Malgun Gothic"/>
          <w:b/>
          <w:color w:val="101828"/>
          <w:sz w:val="50"/>
        </w:rPr>
        <w:t>웨딩픽 서비스 이용약관</w:t>
      </w:r>
    </w:p>
    <w:p>
      <w:pPr>
        <w:pStyle w:val="Heading1"/>
      </w:pPr>
      <w:r>
        <w:t>제1조 목적</w:t>
      </w:r>
    </w:p>
    <w:p>
      <w:pPr/>
      <w:r>
        <w:t>이 약관은 웨딩픽(이하 ‘회사’)이 제공하는 웨딩픽 서비스의 이용조건, 회사와 회원의 권리·의무, 서비스 운영 및 분쟁 처리 기준을 정하는 것을 목적으로 합니다.</w:t>
      </w:r>
    </w:p>
    <w:p>
      <w:pPr>
        <w:pStyle w:val="Heading1"/>
      </w:pPr>
      <w:r>
        <w:t>제2조 정의</w:t>
      </w:r>
    </w:p>
    <w:p>
      <w:pPr>
        <w:pStyle w:val="LegalBullet"/>
      </w:pPr>
      <w:r>
        <w:t>•</w:t>
        <w:tab/>
        <w:t>‘서비스’란 회사가 모바일 애플리케이션과 웹을 통해 제공하는 웨딩업체 정보 검색, Pick, 비교, 일정·지출 관리, 배우자 연결, 후기, 확인된 금액 정보, 알림 및 이벤트 기능을 말합니다.</w:t>
      </w:r>
    </w:p>
    <w:p>
      <w:pPr>
        <w:pStyle w:val="LegalBullet"/>
      </w:pPr>
      <w:r>
        <w:t>•</w:t>
        <w:tab/>
        <w:t>‘회원’이란 소셜 인증, 연령 확인 및 필수 약관 동의를 마치고 계정이 활성화된 이용자를 말합니다.</w:t>
      </w:r>
    </w:p>
    <w:p>
      <w:pPr>
        <w:pStyle w:val="LegalBullet"/>
      </w:pPr>
      <w:r>
        <w:t>•</w:t>
        <w:tab/>
        <w:t>‘Pick 인증 자료’란 회원이 실제 이용금액 확인을 위해 제출하는 영수증, 결제내역, 결제문자, 계좌이체 또는 간편결제 내역 등을 말합니다.</w:t>
      </w:r>
    </w:p>
    <w:p>
      <w:pPr>
        <w:pStyle w:val="LegalBullet"/>
      </w:pPr>
      <w:r>
        <w:t>•</w:t>
        <w:tab/>
        <w:t>‘확인된 정보’란 제출 자료에서 필요한 항목을 추출·검증하고 작성자 정보와 분리해 제공하는 금액·품목·이용일·조건 등의 정보를 말합니다.</w:t>
      </w:r>
    </w:p>
    <w:p>
      <w:pPr>
        <w:pStyle w:val="LegalBullet"/>
      </w:pPr>
      <w:r>
        <w:t>•</w:t>
        <w:tab/>
        <w:t>‘업체’란 서비스에 표시되는 웨딩홀, 스튜디오, 드레스, 메이크업 등 웨딩 관련 사업자를 말합니다. 서비스 노출만으로 제휴관계가 성립하지 않습니다.</w:t>
      </w:r>
    </w:p>
    <w:p>
      <w:pPr>
        <w:pStyle w:val="Heading1"/>
      </w:pPr>
      <w:r>
        <w:t>제3조 약관의 게시와 변경</w:t>
      </w:r>
    </w:p>
    <w:p>
      <w:pPr/>
      <w:r>
        <w:t>회사는 회원이 약관을 쉽게 확인할 수 있도록 서비스 내에 게시합니다. 약관을 변경할 때에는 변경 내용, 사유 및 시행일을 관계 법령과 변경의 중대성에 맞는 기간 전에 알립니다. 회원에게 불리하거나 별도 동의가 필요한 변경은 필요한 절차를 거칩니다.</w:t>
      </w:r>
    </w:p>
    <w:p>
      <w:pPr>
        <w:pStyle w:val="Heading1"/>
      </w:pPr>
      <w:r>
        <w:t>제4조 이용계약과 가입</w:t>
      </w:r>
    </w:p>
    <w:p>
      <w:pPr>
        <w:pStyle w:val="LegalBullet"/>
      </w:pPr>
      <w:r>
        <w:t>•</w:t>
        <w:tab/>
        <w:t>회원가입은 소셜 인증, 만 14세 이상 확인, 필수 약관 동의 및 회사의 가입 승인으로 성립합니다.</w:t>
      </w:r>
    </w:p>
    <w:p>
      <w:pPr>
        <w:pStyle w:val="LegalBullet"/>
      </w:pPr>
      <w:r>
        <w:t>•</w:t>
        <w:tab/>
        <w:t>소셜 인증에 성공했더라도 필수 동의가 완료되지 않으면 계정을 활성화하지 않습니다.</w:t>
      </w:r>
    </w:p>
    <w:p>
      <w:pPr>
        <w:pStyle w:val="LegalBullet"/>
      </w:pPr>
      <w:r>
        <w:t>•</w:t>
        <w:tab/>
        <w:t>회사는 타인의 정보 도용, 허위정보 입력, 반복적인 부정 가입 또는 기술상 현저한 장애가 있는 경우 가입을 거절하거나 보류할 수 있으며 가능한 범위에서 사유를 안내합니다.</w:t>
      </w:r>
    </w:p>
    <w:p>
      <w:pPr>
        <w:pStyle w:val="LegalBullet"/>
      </w:pPr>
      <w:r>
        <w:t>•</w:t>
        <w:tab/>
        <w:t>한 회원은 여러 소셜 계정을 연결할 수 있습니다. 이메일이 같다는 이유만으로 계정을 자동 병합하지 않으며, 기존 계정 재인증 등 본인 확인을 거칩니다.</w:t>
      </w:r>
    </w:p>
    <w:p>
      <w:pPr>
        <w:pStyle w:val="Heading1"/>
      </w:pPr>
      <w:r>
        <w:t>제5조 계정 관리</w:t>
      </w:r>
    </w:p>
    <w:p>
      <w:pPr/>
      <w:r>
        <w:t>회원은 자신의 계정과 인증수단을 안전하게 관리해야 하며, 도용이나 무단사용을 알게 되면 지체 없이 회사에 알려야 합니다. 회사는 소셜 제공자가 요구하는 연결 해제 또는 토큰 폐기 절차를 지원합니다.</w:t>
      </w:r>
    </w:p>
    <w:p>
      <w:pPr>
        <w:pStyle w:val="Heading1"/>
      </w:pPr>
      <w:r>
        <w:t>제6조 서비스의 내용</w:t>
      </w:r>
    </w:p>
    <w:p>
      <w:pPr>
        <w:pStyle w:val="LegalBullet"/>
      </w:pPr>
      <w:r>
        <w:t>•</w:t>
        <w:tab/>
        <w:t>업체 정보 검색·비교와 Pick</w:t>
      </w:r>
    </w:p>
    <w:p>
      <w:pPr>
        <w:pStyle w:val="LegalBullet"/>
      </w:pPr>
      <w:r>
        <w:t>•</w:t>
        <w:tab/>
        <w:t>웨딩 준비 일정·지출 관리 및 배우자 연결</w:t>
      </w:r>
    </w:p>
    <w:p>
      <w:pPr>
        <w:pStyle w:val="LegalBullet"/>
      </w:pPr>
      <w:r>
        <w:t>•</w:t>
        <w:tab/>
        <w:t>후기 작성·열람과 업체의 정정·반론 절차</w:t>
      </w:r>
    </w:p>
    <w:p>
      <w:pPr>
        <w:pStyle w:val="LegalBullet"/>
      </w:pPr>
      <w:r>
        <w:t>•</w:t>
        <w:tab/>
        <w:t>Pick 인증 자료를 통한 확인된 금액 정보 제공</w:t>
      </w:r>
    </w:p>
    <w:p>
      <w:pPr>
        <w:pStyle w:val="LegalBullet"/>
      </w:pPr>
      <w:r>
        <w:t>•</w:t>
        <w:tab/>
        <w:t>알림, 이벤트, 광고·스폰서 영역 및 그 밖에 회사가 정하는 기능</w:t>
      </w:r>
    </w:p>
    <w:p>
      <w:pPr/>
      <w:r>
        <w:t>회사는 중개·예약·결제 당사자가 아닌 정보 제공 서비스입니다. 다만 향후 상담·견적·예약 기능을 제공하는 경우 해당 기능의 역할과 책임, 개인정보 제공 기준을 별도로 고지합니다.</w:t>
      </w:r>
    </w:p>
    <w:p>
      <w:pPr>
        <w:pStyle w:val="Heading1"/>
      </w:pPr>
      <w:r>
        <w:t>제7조 Pick 인증 자료</w:t>
      </w:r>
    </w:p>
    <w:p>
      <w:pPr>
        <w:pStyle w:val="LegalBullet"/>
      </w:pPr>
      <w:r>
        <w:t>•</w:t>
        <w:tab/>
        <w:t>회원은 자신이 적법하게 보유하고 제출할 권한이 있는 자료만 제출해야 합니다.</w:t>
      </w:r>
    </w:p>
    <w:p>
      <w:pPr>
        <w:pStyle w:val="LegalBullet"/>
      </w:pPr>
      <w:r>
        <w:t>•</w:t>
        <w:tab/>
        <w:t>회사는 통계 작성에 필요한 업체명, 금액, 이용일, 품목·옵션 등 최소 항목만 이용하고 불필요한 금융정보와 제3자 정보는 가림 또는 삭제합니다.</w:t>
      </w:r>
    </w:p>
    <w:p>
      <w:pPr>
        <w:pStyle w:val="LegalBullet"/>
      </w:pPr>
      <w:r>
        <w:t>•</w:t>
        <w:tab/>
        <w:t>원본 이미지는 업로드 완료 시점부터 최대 24시간 이내 삭제합니다. 기한 안에 검증이 끝나지 않으면 연장 보관하지 않고 재제출 또는 별도 확인으로 전환할 수 있습니다.</w:t>
      </w:r>
    </w:p>
    <w:p>
      <w:pPr>
        <w:pStyle w:val="LegalBullet"/>
      </w:pPr>
      <w:r>
        <w:t>•</w:t>
        <w:tab/>
        <w:t>삭제 후에도 자료 식별자, 삭제 예정·완료 시각, 결과 코드 등 최소한의 감사기록은 별도로 정한 기간 동안 보관할 수 있습니다.</w:t>
      </w:r>
    </w:p>
    <w:p>
      <w:pPr>
        <w:pStyle w:val="LegalBullet"/>
      </w:pPr>
      <w:r>
        <w:t>•</w:t>
        <w:tab/>
        <w:t>회사는 중복·조작·오매칭 가능성을 검토할 수 있으나 이미지 지문이나 자동 점수만으로 부정행위를 확정하지 않습니다.</w:t>
      </w:r>
    </w:p>
    <w:p>
      <w:pPr>
        <w:pStyle w:val="Heading1"/>
      </w:pPr>
      <w:r>
        <w:t>제8조 확인된 정보의 이용</w:t>
      </w:r>
    </w:p>
    <w:p>
      <w:pPr/>
      <w:r>
        <w:t>회원은 회사가 제출 자료에서 개인정보와 작성자 정보를 분리한 확인된 정보를 서비스 제공, 통계 작성, 품질 개선 및 오류·분쟁 대응에 필요한 범위에서 이용하는 데 동의합니다. 회사는 필요한 범위를 넘는 영구적 권리를 일괄 취득하지 않으며, 원본 자료 자체를 공개하지 않습니다.</w:t>
      </w:r>
    </w:p>
    <w:p>
      <w:pPr>
        <w:pStyle w:val="Heading1"/>
      </w:pPr>
      <w:r>
        <w:t>제9조 가격정보와 통계</w:t>
      </w:r>
    </w:p>
    <w:p>
      <w:pPr>
        <w:pStyle w:val="LegalBullet"/>
      </w:pPr>
      <w:r>
        <w:t>•</w:t>
        <w:tab/>
        <w:t>확인된 금액은 실제 제출 사례의 범위와 중앙값 등 통계정보이며 업체의 공식 견적이나 판매가격을 보장하지 않습니다.</w:t>
      </w:r>
    </w:p>
    <w:p>
      <w:pPr>
        <w:pStyle w:val="LegalBullet"/>
      </w:pPr>
      <w:r>
        <w:t>•</w:t>
        <w:tab/>
        <w:t>최근 12개월을 기본 구간으로 하되 카테고리 변동성, 계절, 평일·주말, 시간대, 보증인원 및 옵션을 반영할 수 있습니다.</w:t>
      </w:r>
    </w:p>
    <w:p>
      <w:pPr>
        <w:pStyle w:val="LegalBullet"/>
      </w:pPr>
      <w:r>
        <w:t>•</w:t>
        <w:tab/>
        <w:t>조건별 정보가 부족하거나 재식별 가능성이 있으면 세부정보를 묶거나 공개하지 않습니다.</w:t>
      </w:r>
    </w:p>
    <w:p>
      <w:pPr>
        <w:pStyle w:val="LegalBullet"/>
      </w:pPr>
      <w:r>
        <w:t>•</w:t>
        <w:tab/>
        <w:t>패키지 금액은 항목별 금액이 확인되지 않으면 개별 서비스 가격으로 임의 안분하지 않습니다.</w:t>
      </w:r>
    </w:p>
    <w:p>
      <w:pPr>
        <w:pStyle w:val="Heading1"/>
      </w:pPr>
      <w:r>
        <w:t>제10조 후기와 회원 콘텐츠</w:t>
      </w:r>
    </w:p>
    <w:p>
      <w:pPr/>
      <w:r>
        <w:t>회원은 타인의 권리를 침해하지 않는 범위에서 후기와 콘텐츠를 작성할 수 있습니다. 회사는 서비스 표시·운영·백업·신고 처리에 필요한 비독점적 이용권을 보유하되 목적과 기간을 필요한 범위로 제한합니다. 위법, 명예훼손, 개인정보 노출, 광고·도배 또는 무관한 콘텐츠는 기준에 따라 임시 비공개하거나 제한할 수 있고 작성자에게 소명 기회를 제공합니다.</w:t>
      </w:r>
    </w:p>
    <w:p>
      <w:pPr>
        <w:pStyle w:val="Heading1"/>
      </w:pPr>
      <w:r>
        <w:t>제11조 배우자 연결</w:t>
      </w:r>
    </w:p>
    <w:p>
      <w:pPr/>
      <w:r>
        <w:t>배우자 연결은 상대방의 명시적 수락으로 성립합니다. 공유 범위는 화면에 표시하며 연결 해제 시 이후 공유를 중단합니다. 각 회원은 본인이 작성한 정보에 대한 권리를 유지합니다.</w:t>
      </w:r>
    </w:p>
    <w:p>
      <w:pPr>
        <w:pStyle w:val="Heading1"/>
      </w:pPr>
      <w:r>
        <w:t>제12조 광고와 추천</w:t>
      </w:r>
    </w:p>
    <w:p>
      <w:pPr/>
      <w:r>
        <w:t>회사는 광고·스폰서 영역을 자연 검색·추천과 구분해 표시합니다. 광고비와 제휴 여부는 확인된 금액, 후기, 검증 결과 및 비광고 순위에 영향을 주지 않습니다.</w:t>
      </w:r>
    </w:p>
    <w:p>
      <w:pPr>
        <w:pStyle w:val="Heading1"/>
      </w:pPr>
      <w:r>
        <w:t>제13조 이벤트와 보상</w:t>
      </w:r>
    </w:p>
    <w:p>
      <w:pPr>
        <w:pStyle w:val="LegalBullet"/>
      </w:pPr>
      <w:r>
        <w:t>•</w:t>
        <w:tab/>
        <w:t>이벤트별 기간, 참여조건, 인원, 보상, 예산, 지급절차, 제한사항은 별도 안내합니다.</w:t>
      </w:r>
    </w:p>
    <w:p>
      <w:pPr>
        <w:pStyle w:val="LegalBullet"/>
      </w:pPr>
      <w:r>
        <w:t>•</w:t>
        <w:tab/>
        <w:t>보상은 검증과 지급조건 확인 후 지급합니다. 취소·환불·중복·도용이 확인되면 지급을 보류하거나 합리적인 범위에서 회수할 수 있습니다.</w:t>
      </w:r>
    </w:p>
    <w:p>
      <w:pPr>
        <w:pStyle w:val="LegalBullet"/>
      </w:pPr>
      <w:r>
        <w:t>•</w:t>
        <w:tab/>
        <w:t>정상적인 마케팅 수신 거부만을 이유로 서비스 이용을 제한하지 않습니다. 이벤트 참여에 별도 개인정보 제공이 필요한 경우 이벤트 화면에서 따로 안내합니다.</w:t>
      </w:r>
    </w:p>
    <w:p>
      <w:pPr>
        <w:pStyle w:val="LegalBullet"/>
      </w:pPr>
      <w:r>
        <w:t>•</w:t>
        <w:tab/>
        <w:t>지급 실패 시 재시도하거나 수령정보 확인을 요청할 수 있으며, 장기·반복 지급을 보장하지 않습니다.</w:t>
      </w:r>
    </w:p>
    <w:p>
      <w:pPr>
        <w:pStyle w:val="Heading1"/>
      </w:pPr>
      <w:r>
        <w:t>제14조 금지행위</w:t>
      </w:r>
    </w:p>
    <w:p>
      <w:pPr>
        <w:pStyle w:val="LegalBullet"/>
      </w:pPr>
      <w:r>
        <w:t>•</w:t>
        <w:tab/>
        <w:t>타인의 계정·자료·개인정보 도용</w:t>
      </w:r>
    </w:p>
    <w:p>
      <w:pPr>
        <w:pStyle w:val="LegalBullet"/>
      </w:pPr>
      <w:r>
        <w:t>•</w:t>
        <w:tab/>
        <w:t>이미지·금액·일자·업체 정보의 위조 또는 고의적 왜곡</w:t>
      </w:r>
    </w:p>
    <w:p>
      <w:pPr>
        <w:pStyle w:val="LegalBullet"/>
      </w:pPr>
      <w:r>
        <w:t>•</w:t>
        <w:tab/>
        <w:t>동일 자료의 반복 제출, 다계정 악용 또는 보상 목적의 취소 은폐</w:t>
      </w:r>
    </w:p>
    <w:p>
      <w:pPr>
        <w:pStyle w:val="LegalBullet"/>
      </w:pPr>
      <w:r>
        <w:t>•</w:t>
        <w:tab/>
        <w:t>서비스의 보안·운영을 방해하는 행위</w:t>
      </w:r>
    </w:p>
    <w:p>
      <w:pPr>
        <w:pStyle w:val="LegalBullet"/>
      </w:pPr>
      <w:r>
        <w:t>•</w:t>
        <w:tab/>
        <w:t>타인의 권리, 명예, 영업비밀 또는 저작권을 침해하는 행위</w:t>
      </w:r>
    </w:p>
    <w:p>
      <w:pPr>
        <w:pStyle w:val="LegalBullet"/>
      </w:pPr>
      <w:r>
        <w:t>•</w:t>
        <w:tab/>
        <w:t>법령 또는 공서양속에 반하는 행위</w:t>
      </w:r>
    </w:p>
    <w:p>
      <w:pPr>
        <w:pStyle w:val="Heading1"/>
      </w:pPr>
      <w:r>
        <w:t>제15조 이용제한과 이의제기</w:t>
      </w:r>
    </w:p>
    <w:p>
      <w:pPr/>
      <w:r>
        <w:t>회사는 위반의 내용과 정도에 따라 경고, 해당 콘텐츠·통계 반영 보류, 기능 제한, 일시정지 또는 계약 해지를 할 수 있습니다. 긴급한 개인정보 노출이나 보안사고를 제외하고 가능한 범위에서 사유와 기간을 알리고 소명·이의제기 방법을 제공합니다. 자동화된 탐지 결과만으로 영구 정지하지 않습니다.</w:t>
      </w:r>
    </w:p>
    <w:p>
      <w:pPr>
        <w:pStyle w:val="Heading1"/>
      </w:pPr>
      <w:r>
        <w:t>제16조 업체의 정정·이의제기</w:t>
      </w:r>
    </w:p>
    <w:p>
      <w:pPr/>
      <w:r>
        <w:t>업체는 정보 오류, 오매칭, 권리침해 또는 통계 오류를 신고할 수 있습니다. 회사는 제휴 여부와 무관하게 접수하고 필요한 경우 임시 비공개한 뒤 제출 자료와 검증 이력을 검토합니다. 단순 삭제 요청을 자동 기각하지 않으며 유지·수정·통계 제외·비공개 결과와 사유를 기록합니다.</w:t>
      </w:r>
    </w:p>
    <w:p>
      <w:pPr>
        <w:pStyle w:val="Heading1"/>
      </w:pPr>
      <w:r>
        <w:t>제17조 서비스 변경·중단</w:t>
      </w:r>
    </w:p>
    <w:p>
      <w:pPr/>
      <w:r>
        <w:t>회사는 운영·보안·기술·법령상 필요에 따라 서비스 일부를 변경하거나 중단할 수 있습니다. 회원에게 중대한 영향이 있으면 사전에 알리며, 긴급 장애·보안사고 등 사전 고지가 어려운 경우 사후에 알릴 수 있습니다.</w:t>
      </w:r>
    </w:p>
    <w:p>
      <w:pPr>
        <w:pStyle w:val="Heading1"/>
      </w:pPr>
      <w:r>
        <w:t>제18조 회원탈퇴</w:t>
      </w:r>
    </w:p>
    <w:p>
      <w:pPr>
        <w:pStyle w:val="LegalBullet"/>
      </w:pPr>
      <w:r>
        <w:t>•</w:t>
        <w:tab/>
        <w:t>회원은 서비스 내 탈퇴 기능을 이용할 수 있으며 탈퇴하면 계정과 개인화 정보는 삭제되고 되돌릴 수 없습니다.</w:t>
      </w:r>
    </w:p>
    <w:p>
      <w:pPr>
        <w:pStyle w:val="LegalBullet"/>
      </w:pPr>
      <w:r>
        <w:t>•</w:t>
        <w:tab/>
        <w:t>후기와 확인된 정보는 작성자 정보와 분리해 유지될 수 있습니다. 화면에는 해당 항목과 개수를 구체적으로 표시합니다.</w:t>
      </w:r>
    </w:p>
    <w:p>
      <w:pPr>
        <w:pStyle w:val="LegalBullet"/>
      </w:pPr>
      <w:r>
        <w:t>•</w:t>
        <w:tab/>
        <w:t>법령상 보관이 필요한 정보는 해당 기간 동안 다른 정보와 분리해 보관하고 목적이 끝나면 삭제합니다.</w:t>
      </w:r>
    </w:p>
    <w:p>
      <w:pPr>
        <w:pStyle w:val="LegalBullet"/>
      </w:pPr>
      <w:r>
        <w:t>•</w:t>
        <w:tab/>
        <w:t>연결된 소셜 계정은 제공자 정책에 따른 연결 해제 또는 토큰 폐기 절차를 수행합니다.</w:t>
      </w:r>
    </w:p>
    <w:p>
      <w:pPr>
        <w:pStyle w:val="Heading1"/>
      </w:pPr>
      <w:r>
        <w:t>제19조 회사의 책임</w:t>
      </w:r>
    </w:p>
    <w:p>
      <w:pPr/>
      <w:r>
        <w:t>회사는 고의 또는 과실로 회원에게 손해를 발생시킨 경우 관계 법령에 따라 책임을 부담합니다. 회사가 통제할 수 없는 천재지변, 통신망 장애, 회원의 귀책사유로 발생한 손해에는 책임이 제한될 수 있습니다. 이 조항은 회사의 고의·중과실 책임이나 법령상 배제할 수 없는 책임을 면제하지 않습니다.</w:t>
      </w:r>
    </w:p>
    <w:p>
      <w:pPr>
        <w:pStyle w:val="Heading1"/>
      </w:pPr>
      <w:r>
        <w:t>제20조 분쟁 처리</w:t>
      </w:r>
    </w:p>
    <w:p>
      <w:pPr/>
      <w:r>
        <w:t>회원은 서비스 내 고객센터를 통해 문의와 이의제기를 할 수 있습니다. 회사와 회원은 분쟁 해결을 위해 성실히 협의하며, 해결되지 않는 경우 대한민국 법령과 민사소송법상 관할법원에 따릅니다.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667085"/>
        <w:sz w:val="17"/>
      </w:rPr>
      <w:t xml:space="preserve">페이지 </w:t>
    </w:r>
    <w:r>
      <w:rPr>
        <w:rFonts w:ascii="Malgun Gothic" w:hAnsi="Malgun Gothic" w:eastAsia="Malgun Gothic"/>
        <w:b w:val="0"/>
        <w:color w:val="667085"/>
        <w:sz w:val="17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algun Gothic" w:hAnsi="Malgun Gothic" w:eastAsia="Malgun Gothic"/>
        <w:b w:val="0"/>
        <w:color w:val="667085"/>
        <w:sz w:val="17"/>
      </w:rPr>
      <w:t>WeddingPick  |  서비스 이용약관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157D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157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basedOn w:val="Normal"/>
    <w:pPr>
      <w:spacing w:after="80" w:line="300" w:lineRule="auto"/>
      <w:ind w:left="540" w:hanging="271"/>
    </w:pPr>
    <w:rPr>
      <w:rFonts w:ascii="Malgun Gothic" w:hAnsi="Malgun Gothic" w:eastAsia="Malgun Gothi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서비스 이용약관</dc:title>
  <dc:subject>웨딩픽 서비스 운영 정책</dc:subject>
  <dc:creator>WeddingPick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