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480"/>
        <w:pBdr>
          <w:bottom w:val="single" w:sz="14" w:space="8" w:color="3157D5"/>
        </w:pBdr>
      </w:pPr>
      <w:r>
        <w:rPr>
          <w:rFonts w:ascii="Malgun Gothic" w:hAnsi="Malgun Gothic" w:eastAsia="Malgun Gothic"/>
          <w:b/>
          <w:color w:val="101828"/>
          <w:sz w:val="50"/>
        </w:rPr>
        <w:t>웨딩픽 개인정보 처리방침</w:t>
      </w:r>
    </w:p>
    <w:p>
      <w:pPr/>
      <w:r>
        <w:t>웨딩픽(이하 ‘회사’)은 개인정보 보호법 등 관계 법령을 준수하며, 서비스에 필요한 최소한의 개인정보만 처리합니다.</w:t>
      </w:r>
    </w:p>
    <w:p>
      <w:pPr>
        <w:pStyle w:val="Heading1"/>
      </w:pPr>
      <w:r>
        <w:t>1. 개인정보 처리 목적·항목·보유기간</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F2F4F7"/>
            <w:vAlign w:val="center"/>
            <w:tcMar>
              <w:top w:w="80" w:type="dxa"/>
              <w:start w:w="120" w:type="dxa"/>
              <w:bottom w:w="80" w:type="dxa"/>
              <w:end w:w="120" w:type="dxa"/>
            </w:tcMar>
          </w:tcPr>
          <w:p>
            <w:r>
              <w:rPr>
                <w:rFonts w:ascii="Malgun Gothic" w:hAnsi="Malgun Gothic" w:eastAsia="Malgun Gothic"/>
                <w:b/>
                <w:color w:val="101828"/>
                <w:sz w:val="17"/>
              </w:rPr>
              <w:t>목적</w:t>
            </w:r>
          </w:p>
        </w:tc>
        <w:tc>
          <w:tcPr>
            <w:tcW w:type="dxa" w:w="4570"/>
            <w:shd w:fill="F2F4F7"/>
            <w:vAlign w:val="center"/>
            <w:tcMar>
              <w:top w:w="80" w:type="dxa"/>
              <w:start w:w="120" w:type="dxa"/>
              <w:bottom w:w="80" w:type="dxa"/>
              <w:end w:w="120" w:type="dxa"/>
            </w:tcMar>
          </w:tcPr>
          <w:p>
            <w:r>
              <w:rPr>
                <w:rFonts w:ascii="Malgun Gothic" w:hAnsi="Malgun Gothic" w:eastAsia="Malgun Gothic"/>
                <w:b/>
                <w:color w:val="101828"/>
                <w:sz w:val="17"/>
              </w:rPr>
              <w:t>처리 항목</w:t>
            </w:r>
          </w:p>
        </w:tc>
        <w:tc>
          <w:tcPr>
            <w:tcW w:type="dxa" w:w="2918"/>
            <w:shd w:fill="F2F4F7"/>
            <w:vAlign w:val="center"/>
            <w:tcMar>
              <w:top w:w="80" w:type="dxa"/>
              <w:start w:w="120" w:type="dxa"/>
              <w:bottom w:w="80" w:type="dxa"/>
              <w:end w:w="120" w:type="dxa"/>
            </w:tcMar>
          </w:tcPr>
          <w:p>
            <w:r>
              <w:rPr>
                <w:rFonts w:ascii="Malgun Gothic" w:hAnsi="Malgun Gothic" w:eastAsia="Malgun Gothic"/>
                <w:b/>
                <w:color w:val="101828"/>
                <w:sz w:val="17"/>
              </w:rPr>
              <w:t>보유기간</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회원가입·계정</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소셜 제공자, 제공자별 회원 식별자, 필수 동의 이력, 만 14세 이상 확인 결과, 가입·활성화 일시</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탈퇴 시까지. 법정 보관 또는 분쟁처리가 필요한 경우 해당 기간</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소셜 프로필 기본값</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제공자가 이용자 동의에 따라 전달한 이름, 이메일, 별명, 프로필 사진, 전화번호, 생년 관련 정보 중 실제 설정한 항목</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계정 연결 해제, 직접 삭제 또는 탈퇴 시까지. 원본 응답 전체는 장기 보관하지 않음</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웨딩 준비 관리</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예식 예정일, 준비 단계, Pick·관심업체, 일정, 지출, 선택한 취향·조건</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직접 삭제 또는 탈퇴 시까지</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배우자 연결</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초대·연결 식별자, 연결 상태, 공유 범위와 변경 이력</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연결 해제 또는 탈퇴 시까지</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Pick 인증</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업체명, 금액, 이용일, 품목·옵션, 자료 유형, 검증 결과, 중복·오류 확인값</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구조화 정보는 통계·분쟁처리 목적 기간. 원본 이미지는 업로드 완료부터 최대 24시간</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후기·문의·신고</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작성 내용, 첨부자료, 처리상태, 계정 식별자, 답변 이력</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게시·처리 목적 달성 또는 탈퇴 시까지. 작성자와 분리된 후기는 유지될 수 있음</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이벤트·보상</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이벤트 참여 이력, 지급상태, 수령에 필요한 이름·휴대전화번호 등 별도 안내 항목</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이벤트 종료·정산·분쟁처리 목적 달성 시까지 또는 법정 보관기간</w:t>
            </w:r>
          </w:p>
        </w:tc>
      </w:tr>
      <w:tr>
        <w:tc>
          <w:tcPr>
            <w:tcW w:type="dxa" w:w="187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서비스 보안·운영</w:t>
            </w:r>
          </w:p>
        </w:tc>
        <w:tc>
          <w:tcPr>
            <w:tcW w:type="dxa" w:w="4570"/>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접속일시, IP, 기기·앱 정보, 오류·보안 로그, 요청 식별자</w:t>
            </w:r>
          </w:p>
        </w:tc>
        <w:tc>
          <w:tcPr>
            <w:tcW w:type="dxa" w:w="2918"/>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서비스 운영과 보안에 필요한 기간. 법정 근거가 있는 경우 해당 기간</w:t>
            </w:r>
          </w:p>
        </w:tc>
      </w:tr>
    </w:tbl>
    <w:p>
      <w:pPr>
        <w:spacing w:after="0"/>
      </w:pPr>
    </w:p>
    <w:p>
      <w:pPr/>
      <w:r>
        <w:t>선택정보를 제공하지 않아도 해당 선택 기능을 제외한 기본 서비스를 이용할 수 있습니다. 소셜 제공자가 항목을 전달하지 않으면 필요한 경우에만 추가 입력을 요청합니다.</w:t>
      </w:r>
    </w:p>
    <w:p>
      <w:pPr>
        <w:pStyle w:val="Heading1"/>
      </w:pPr>
      <w:r>
        <w:t>2. Pick 인증 원본의 처리</w:t>
      </w:r>
    </w:p>
    <w:p>
      <w:pPr>
        <w:pStyle w:val="LegalBullet"/>
      </w:pPr>
      <w:r>
        <w:t>•</w:t>
        <w:tab/>
        <w:t>원본 이미지는 업로드 완료 시점부터 최대 24시간 이내 삭제합니다.</w:t>
      </w:r>
    </w:p>
    <w:p>
      <w:pPr>
        <w:pStyle w:val="LegalBullet"/>
      </w:pPr>
      <w:r>
        <w:t>•</w:t>
        <w:tab/>
        <w:t>카드번호, 승인번호, 계좌번호, 제3자 성명·연락처 등 통계에 불필요한 정보는 기기와 서버 단계에서 가림 또는 삭제합니다.</w:t>
      </w:r>
    </w:p>
    <w:p>
      <w:pPr>
        <w:pStyle w:val="LegalBullet"/>
      </w:pPr>
      <w:r>
        <w:t>•</w:t>
        <w:tab/>
        <w:t>기기 내 가림만으로 안전을 보장하지 않으며 서버 수신 후에도 재검사합니다.</w:t>
      </w:r>
    </w:p>
    <w:p>
      <w:pPr>
        <w:pStyle w:val="LegalBullet"/>
      </w:pPr>
      <w:r>
        <w:t>•</w:t>
        <w:tab/>
        <w:t>24시간 안에 검증이 끝나지 않으면 원본을 연장 보관하지 않고 재제출 또는 별도 확인으로 전환합니다.</w:t>
      </w:r>
    </w:p>
    <w:p>
      <w:pPr>
        <w:pStyle w:val="LegalBullet"/>
      </w:pPr>
      <w:r>
        <w:t>•</w:t>
        <w:tab/>
        <w:t>삭제 기록에는 자료 식별자, 예정·완료 시각, 결과 코드, 재시도 횟수만 보관하며 원본 경로나 개인정보가 포함된 추출 원문을 남기지 않습니다.</w:t>
      </w:r>
    </w:p>
    <w:p>
      <w:pPr>
        <w:pStyle w:val="Heading1"/>
      </w:pPr>
      <w:r>
        <w:t>3. 개인정보의 제3자 제공</w:t>
      </w:r>
    </w:p>
    <w:p>
      <w:pPr/>
      <w:r>
        <w:t>회사는 정보주체의 동의 또는 법령상 근거가 있는 경우에만 개인정보를 제3자에게 제공합니다. 업체 상담·견적·예약 기능이나 보상 발송을 위해 제공이 필요한 경우 제공받는 자, 목적, 항목, 보유기간, 동의 거부권을 해당 기능 사용 전에 별도로 알립니다.</w:t>
      </w:r>
    </w:p>
    <w:p>
      <w:pPr>
        <w:pStyle w:val="Heading1"/>
      </w:pPr>
      <w:r>
        <w:t>4. 개인정보 처리위탁</w:t>
      </w:r>
    </w:p>
    <w:tbl>
      <w:tblPr>
        <w:tblW w:type="auto" w:w="0"/>
        <w:jc w:val="center"/>
        <w:tblLayout w:type="fixed"/>
        <w:tblLook w:firstColumn="1" w:firstRow="1" w:lastColumn="0" w:lastRow="0" w:noHBand="0" w:noVBand="1" w:val="04A0"/>
      </w:tblPr>
      <w:tblGrid>
        <w:gridCol w:w="3120"/>
        <w:gridCol w:w="3120"/>
        <w:gridCol w:w="3120"/>
      </w:tblGrid>
      <w:tr>
        <w:tc>
          <w:tcPr>
            <w:tcW w:type="dxa" w:w="1982"/>
            <w:shd w:fill="F2F4F7"/>
            <w:vAlign w:val="center"/>
            <w:tcMar>
              <w:top w:w="80" w:type="dxa"/>
              <w:start w:w="120" w:type="dxa"/>
              <w:bottom w:w="80" w:type="dxa"/>
              <w:end w:w="120" w:type="dxa"/>
            </w:tcMar>
          </w:tcPr>
          <w:p>
            <w:r>
              <w:rPr>
                <w:rFonts w:ascii="Malgun Gothic" w:hAnsi="Malgun Gothic" w:eastAsia="Malgun Gothic"/>
                <w:b/>
                <w:color w:val="101828"/>
                <w:sz w:val="17"/>
              </w:rPr>
              <w:t>업무</w:t>
            </w:r>
          </w:p>
        </w:tc>
        <w:tc>
          <w:tcPr>
            <w:tcW w:type="dxa" w:w="4019"/>
            <w:shd w:fill="F2F4F7"/>
            <w:vAlign w:val="center"/>
            <w:tcMar>
              <w:top w:w="80" w:type="dxa"/>
              <w:start w:w="120" w:type="dxa"/>
              <w:bottom w:w="80" w:type="dxa"/>
              <w:end w:w="120" w:type="dxa"/>
            </w:tcMar>
          </w:tcPr>
          <w:p>
            <w:r>
              <w:rPr>
                <w:rFonts w:ascii="Malgun Gothic" w:hAnsi="Malgun Gothic" w:eastAsia="Malgun Gothic"/>
                <w:b/>
                <w:color w:val="101828"/>
                <w:sz w:val="17"/>
              </w:rPr>
              <w:t>위탁 내용</w:t>
            </w:r>
          </w:p>
        </w:tc>
        <w:tc>
          <w:tcPr>
            <w:tcW w:type="dxa" w:w="3359"/>
            <w:shd w:fill="F2F4F7"/>
            <w:vAlign w:val="center"/>
            <w:tcMar>
              <w:top w:w="80" w:type="dxa"/>
              <w:start w:w="120" w:type="dxa"/>
              <w:bottom w:w="80" w:type="dxa"/>
              <w:end w:w="120" w:type="dxa"/>
            </w:tcMar>
          </w:tcPr>
          <w:p>
            <w:r>
              <w:rPr>
                <w:rFonts w:ascii="Malgun Gothic" w:hAnsi="Malgun Gothic" w:eastAsia="Malgun Gothic"/>
                <w:b/>
                <w:color w:val="101828"/>
                <w:sz w:val="17"/>
              </w:rPr>
              <w:t>수탁자·보유기준</w:t>
            </w:r>
          </w:p>
        </w:tc>
      </w:tr>
      <w:tr>
        <w:tc>
          <w:tcPr>
            <w:tcW w:type="dxa" w:w="198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클라우드·객체 저장</w:t>
            </w:r>
          </w:p>
        </w:tc>
        <w:tc>
          <w:tcPr>
            <w:tcW w:type="dxa" w:w="401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서비스 데이터 및 Pick 인증 원본의 시한부 저장</w:t>
            </w:r>
          </w:p>
        </w:tc>
        <w:tc>
          <w:tcPr>
            <w:tcW w:type="dxa" w:w="335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수탁자가 정해지는 경우 서비스 내 처리방침에 공개</w:t>
            </w:r>
          </w:p>
        </w:tc>
      </w:tr>
      <w:tr>
        <w:tc>
          <w:tcPr>
            <w:tcW w:type="dxa" w:w="198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문자인식·영상 분석</w:t>
            </w:r>
          </w:p>
        </w:tc>
        <w:tc>
          <w:tcPr>
            <w:tcW w:type="dxa" w:w="401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Pick 인증 자료에서 필요한 항목 추출·가림·검증</w:t>
            </w:r>
          </w:p>
        </w:tc>
        <w:tc>
          <w:tcPr>
            <w:tcW w:type="dxa" w:w="335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수탁자가 정해지는 경우 서비스 내 처리방침에 공개</w:t>
            </w:r>
          </w:p>
        </w:tc>
      </w:tr>
      <w:tr>
        <w:tc>
          <w:tcPr>
            <w:tcW w:type="dxa" w:w="198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인증</w:t>
            </w:r>
          </w:p>
        </w:tc>
        <w:tc>
          <w:tcPr>
            <w:tcW w:type="dxa" w:w="401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카카오·네이버·구글·애플 소셜 인증</w:t>
            </w:r>
          </w:p>
        </w:tc>
        <w:tc>
          <w:tcPr>
            <w:tcW w:type="dxa" w:w="335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각 제공자의 개인정보 처리방침 및 이용자 선택에 따름</w:t>
            </w:r>
          </w:p>
        </w:tc>
      </w:tr>
      <w:tr>
        <w:tc>
          <w:tcPr>
            <w:tcW w:type="dxa" w:w="198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알림·메시지</w:t>
            </w:r>
          </w:p>
        </w:tc>
        <w:tc>
          <w:tcPr>
            <w:tcW w:type="dxa" w:w="401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푸시·전자우편·문자·알림톡 발송</w:t>
            </w:r>
          </w:p>
        </w:tc>
        <w:tc>
          <w:tcPr>
            <w:tcW w:type="dxa" w:w="335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수탁자가 정해지는 경우 서비스 내 처리방침에 공개</w:t>
            </w:r>
          </w:p>
        </w:tc>
      </w:tr>
      <w:tr>
        <w:tc>
          <w:tcPr>
            <w:tcW w:type="dxa" w:w="1982"/>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보상 발송</w:t>
            </w:r>
          </w:p>
        </w:tc>
        <w:tc>
          <w:tcPr>
            <w:tcW w:type="dxa" w:w="401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이벤트 보상 지급과 실패 처리</w:t>
            </w:r>
          </w:p>
        </w:tc>
        <w:tc>
          <w:tcPr>
            <w:tcW w:type="dxa" w:w="3359"/>
            <w:vAlign w:val="top"/>
            <w:tcMar>
              <w:top w:w="80" w:type="dxa"/>
              <w:start w:w="120" w:type="dxa"/>
              <w:bottom w:w="80" w:type="dxa"/>
              <w:end w:w="120" w:type="dxa"/>
            </w:tcMar>
          </w:tcPr>
          <w:p>
            <w:pPr>
              <w:spacing w:after="40" w:line="276" w:lineRule="auto"/>
            </w:pPr>
            <w:r>
              <w:rPr>
                <w:rFonts w:ascii="Malgun Gothic" w:hAnsi="Malgun Gothic" w:eastAsia="Malgun Gothic"/>
                <w:b w:val="0"/>
                <w:color w:val="101828"/>
                <w:sz w:val="16"/>
              </w:rPr>
              <w:t>수탁자가 정해지는 경우 서비스 내 처리방침에 공개</w:t>
            </w:r>
          </w:p>
        </w:tc>
      </w:tr>
    </w:tbl>
    <w:p>
      <w:pPr>
        <w:spacing w:after="0"/>
      </w:pPr>
    </w:p>
    <w:p>
      <w:pPr/>
      <w:r>
        <w:t>회사는 수탁자와 문서로 위탁계약을 체결하고 목적 외 처리 금지, 안전조치, 재위탁, 사고 통지 및 삭제 여부를 관리·감독합니다.</w:t>
      </w:r>
    </w:p>
    <w:p>
      <w:pPr>
        <w:pStyle w:val="Heading1"/>
      </w:pPr>
      <w:r>
        <w:t>5. 개인정보의 국외 이전</w:t>
      </w:r>
    </w:p>
    <w:p>
      <w:pPr/>
      <w:r>
        <w:t>해외 리전 또는 해외 사업자가 개인정보를 처리하는 경우 이전 국가, 받는 자, 목적, 항목, 시기·방법, 보유기간 및 이전 거부 방법을 아래 표에 공개합니다. 국외 이전이 발생하는 경우 이전 국가, 이전받는 자, 목적, 항목, 시기·방법, 보유기간과 거부 방법을 서비스 내 개인정보 처리방침에 공개합니다.</w:t>
      </w:r>
    </w:p>
    <w:p>
      <w:pPr>
        <w:pStyle w:val="Heading1"/>
      </w:pPr>
      <w:r>
        <w:t>6. 개인정보의 파기</w:t>
      </w:r>
    </w:p>
    <w:p>
      <w:pPr>
        <w:pStyle w:val="LegalBullet"/>
      </w:pPr>
      <w:r>
        <w:t>•</w:t>
        <w:tab/>
        <w:t>보유기간이 지나거나 목적을 달성하면 지체 없이 파기합니다.</w:t>
      </w:r>
    </w:p>
    <w:p>
      <w:pPr>
        <w:pStyle w:val="LegalBullet"/>
      </w:pPr>
      <w:r>
        <w:t>•</w:t>
        <w:tab/>
        <w:t>전자파일은 복구하기 어려운 방법으로 삭제하고 종이문서는 분쇄 또는 소각합니다.</w:t>
      </w:r>
    </w:p>
    <w:p>
      <w:pPr>
        <w:pStyle w:val="LegalBullet"/>
      </w:pPr>
      <w:r>
        <w:t>•</w:t>
        <w:tab/>
        <w:t>법령에 따라 보관할 정보는 다른 정보와 분리하고 정해진 목적 외에는 이용하지 않습니다.</w:t>
      </w:r>
    </w:p>
    <w:p>
      <w:pPr>
        <w:pStyle w:val="LegalBullet"/>
      </w:pPr>
      <w:r>
        <w:t>•</w:t>
        <w:tab/>
        <w:t>원본 이미지 삭제 범위에는 주 저장소, 복제본, 임시파일, 기기 임시저장 및 외부 처리업체 사본을 포함합니다.</w:t>
      </w:r>
    </w:p>
    <w:p>
      <w:pPr>
        <w:pStyle w:val="Heading1"/>
      </w:pPr>
      <w:r>
        <w:t>7. 정보주체의 권리와 행사방법</w:t>
      </w:r>
    </w:p>
    <w:p>
      <w:pPr>
        <w:pStyle w:val="LegalBullet"/>
      </w:pPr>
      <w:r>
        <w:t>•</w:t>
        <w:tab/>
        <w:t>이용자는 개인정보 열람, 정정·삭제, 처리정지, 동의철회 및 계정탈퇴를 요청할 수 있습니다.</w:t>
      </w:r>
    </w:p>
    <w:p>
      <w:pPr>
        <w:pStyle w:val="LegalBullet"/>
      </w:pPr>
      <w:r>
        <w:t>•</w:t>
        <w:tab/>
        <w:t>앱 설정 또는 서비스 내 고객센터를 통해 요청할 수 있으며 회사는 본인 확인 후 관계 법령에 따라 처리합니다.</w:t>
      </w:r>
    </w:p>
    <w:p>
      <w:pPr>
        <w:pStyle w:val="LegalBullet"/>
      </w:pPr>
      <w:r>
        <w:t>•</w:t>
        <w:tab/>
        <w:t>마케팅 동의는 채널별로 언제든 변경하거나 철회할 수 있습니다.</w:t>
      </w:r>
    </w:p>
    <w:p>
      <w:pPr>
        <w:pStyle w:val="LegalBullet"/>
      </w:pPr>
      <w:r>
        <w:t>•</w:t>
        <w:tab/>
        <w:t>자동 탐지 또는 점수로 기능이 제한된 경우 사유 설명과 이의제기를 요청할 수 있습니다.</w:t>
      </w:r>
    </w:p>
    <w:p>
      <w:pPr>
        <w:pStyle w:val="Heading1"/>
      </w:pPr>
      <w:r>
        <w:t>8. 만 14세 미만 아동</w:t>
      </w:r>
    </w:p>
    <w:p>
      <w:pPr/>
      <w:r>
        <w:t>웨딩픽은 만 14세 미만의 회원가입을 받지 않습니다. 가입 과정에서 만 14세 이상 여부만 확인하고, 생년월일 전체를 보관할 필요가 없는 경우 판정 결과와 확인 시각만 보관합니다.</w:t>
      </w:r>
    </w:p>
    <w:p>
      <w:pPr>
        <w:pStyle w:val="Heading1"/>
      </w:pPr>
      <w:r>
        <w:t>9. 자동 수집정보와 행태정보</w:t>
      </w:r>
    </w:p>
    <w:p>
      <w:pPr/>
      <w:r>
        <w:t>서비스 안정성과 보안을 위해 접속일시, IP, 기기·앱 정보, 오류 로그를 자동으로 생성할 수 있습니다. 맞춤 추천·광고를 위해 행태정보를 이용하는 경우 수집 항목, 방법, 목적, 보유기간, 통제 방법과 제3자 제공 여부를 별도로 공개합니다.</w:t>
      </w:r>
    </w:p>
    <w:p>
      <w:pPr>
        <w:pStyle w:val="Heading1"/>
      </w:pPr>
      <w:r>
        <w:t>10. 안전성 확보조치</w:t>
      </w:r>
    </w:p>
    <w:p>
      <w:pPr>
        <w:pStyle w:val="LegalBullet"/>
      </w:pPr>
      <w:r>
        <w:t>•</w:t>
        <w:tab/>
        <w:t>접근권한 최소화와 역할 분리</w:t>
      </w:r>
    </w:p>
    <w:p>
      <w:pPr>
        <w:pStyle w:val="LegalBullet"/>
      </w:pPr>
      <w:r>
        <w:t>•</w:t>
        <w:tab/>
        <w:t>전송·저장 구간 암호화</w:t>
      </w:r>
    </w:p>
    <w:p>
      <w:pPr>
        <w:pStyle w:val="LegalBullet"/>
      </w:pPr>
      <w:r>
        <w:t>•</w:t>
        <w:tab/>
        <w:t>접속기록 보관과 위변조 방지</w:t>
      </w:r>
    </w:p>
    <w:p>
      <w:pPr>
        <w:pStyle w:val="LegalBullet"/>
      </w:pPr>
      <w:r>
        <w:t>•</w:t>
        <w:tab/>
        <w:t>취약점 점검과 침해사고 대응</w:t>
      </w:r>
    </w:p>
    <w:p>
      <w:pPr>
        <w:pStyle w:val="LegalBullet"/>
      </w:pPr>
      <w:r>
        <w:t>•</w:t>
        <w:tab/>
        <w:t>수탁자 관리·감독</w:t>
      </w:r>
    </w:p>
    <w:p>
      <w:pPr>
        <w:pStyle w:val="LegalBullet"/>
      </w:pPr>
      <w:r>
        <w:t>•</w:t>
        <w:tab/>
        <w:t>원본 이미지 접근 제한과 자동 삭제 검증</w:t>
      </w:r>
    </w:p>
    <w:p>
      <w:pPr>
        <w:pStyle w:val="Heading1"/>
      </w:pPr>
      <w:r>
        <w:t>11. 개인정보 보호 담당부서</w:t>
      </w:r>
    </w:p>
    <w:p>
      <w:r>
        <w:t>개인정보 관련 문의와 권리행사는 서비스 내 고객센터를 통해 접수할 수 있습니다. 담당부서는 접수 내용을 확인하여 관계 법령에 따라 처리합니다.</w:t>
      </w:r>
    </w:p>
    <w:p>
      <w:pPr>
        <w:pStyle w:val="Heading1"/>
      </w:pPr>
      <w:r>
        <w:t>12. 권익침해 구제</w:t>
      </w:r>
    </w:p>
    <w:p>
      <w:pPr/>
      <w:r>
        <w:t>이용자는 개인정보침해 신고센터, 개인정보분쟁조정위원회, 경찰청 등 관계기관에 상담이나 분쟁조정을 신청할 수 있습니다. 기관명·연락처는 시행 시점의 공식 정보를 확인해 게시합니다.</w:t>
      </w:r>
    </w:p>
    <w:p>
      <w:pPr>
        <w:pStyle w:val="Heading1"/>
      </w:pPr>
      <w:r>
        <w:t>13. 처리방침 변경</w:t>
      </w:r>
    </w:p>
    <w:p>
      <w:pPr/>
      <w:r>
        <w:t>이 처리방침을 변경할 때에는 시행일, 변경 내용과 사유를 서비스에서 알리고 이전 처리방침을 확인할 수 있도록 제공합니다. 별도 동의가 필요한 처리 목적·제3자 제공·국외 이전 등의 변경은 기능 사용 전에 필요한 절차를 거칩니다.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67085"/>
        <w:sz w:val="17"/>
      </w:rPr>
      <w:t xml:space="preserve">페이지 </w:t>
    </w:r>
    <w:r>
      <w:rPr>
        <w:rFonts w:ascii="Malgun Gothic" w:hAnsi="Malgun Gothic" w:eastAsia="Malgun Gothic"/>
        <w:b w:val="0"/>
        <w:color w:val="667085"/>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val="0"/>
        <w:color w:val="667085"/>
        <w:sz w:val="17"/>
      </w:rPr>
      <w:t>WeddingPick  |  개인정보 처리방침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3157D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3157D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ullet">
    <w:name w:val="Legal Bullet"/>
    <w:basedOn w:val="Normal"/>
    <w:pPr>
      <w:spacing w:after="80" w:line="300" w:lineRule="auto"/>
      <w:ind w:left="540" w:hanging="271"/>
    </w:pPr>
    <w:rPr>
      <w:rFonts w:ascii="Malgun Gothic" w:hAnsi="Malgun Gothic" w:eastAsia="Malgun Gothi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개인정보 처리방침</dc:title>
  <dc:subject>웨딩픽 서비스 운영 정책</dc:subject>
  <dc:creator>WeddingPick</dc:creator>
  <cp:keywords/>
  <dc:description/>
  <cp:lastModifiedBy/>
  <cp:revision>1</cp:revision>
  <dcterms:created xsi:type="dcterms:W3CDTF">2013-12-23T23:15:00Z</dcterms:created>
  <dcterms:modified xsi:type="dcterms:W3CDTF">2013-12-23T23:15:00Z</dcterms:modified>
  <cp:category/>
</cp:coreProperties>
</file>