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230/2021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FRA-A2S11/PM-137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0,77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0,77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15.847:2014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9h07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2,125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5,65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132,9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110,1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DT164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126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230/2021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