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DF" w:rsidRDefault="003E32DF" w:rsidP="003E32DF">
      <w:pPr>
        <w:jc w:val="both"/>
        <w:rPr>
          <w:rFonts w:ascii="Tahoma" w:eastAsia="Times New Roman" w:hAnsi="Tahoma" w:cs="Tahoma"/>
          <w:color w:val="FF0000"/>
          <w:sz w:val="20"/>
          <w:szCs w:val="20"/>
          <w:lang w:eastAsia="pt-PT"/>
        </w:rPr>
      </w:pPr>
      <w:r w:rsidRPr="00D13D7A">
        <w:rPr>
          <w:rFonts w:ascii="Tahoma" w:eastAsia="Times New Roman" w:hAnsi="Tahoma" w:cs="Tahoma"/>
          <w:color w:val="FF0000"/>
          <w:sz w:val="20"/>
          <w:szCs w:val="20"/>
          <w:lang w:eastAsia="pt-PT"/>
        </w:rPr>
        <w:t>Críticas e Conclusões</w:t>
      </w:r>
    </w:p>
    <w:p w:rsidR="003E32DF" w:rsidRPr="00BB7EC8" w:rsidRDefault="003E32DF" w:rsidP="003E32D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Relativamente à diferença de fase, seria de esperar que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fosse de 90</w:t>
      </w:r>
      <w:r>
        <w:rPr>
          <w:rFonts w:ascii="Tahoma" w:eastAsia="Times New Roman" w:hAnsi="Tahoma" w:cs="Tahoma"/>
          <w:sz w:val="20"/>
          <w:szCs w:val="20"/>
          <w:lang w:eastAsia="pt-PT"/>
        </w:rPr>
        <w:t>º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 xml:space="preserve"> - a diferença de fase entre o coseno e o seno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- já que se trata da diferença entre a corrente aplicada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(sinosoidal) e a sua derivada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(a força electromotriz que é a derivada do fluxo)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. No entanto, embora o valor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se aproxime muito dos 90</w:t>
      </w:r>
      <w:r>
        <w:rPr>
          <w:rFonts w:ascii="Tahoma" w:eastAsia="Times New Roman" w:hAnsi="Tahoma" w:cs="Tahoma"/>
          <w:sz w:val="20"/>
          <w:szCs w:val="20"/>
          <w:lang w:eastAsia="pt-PT"/>
        </w:rPr>
        <w:t>º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 xml:space="preserve"> para </w:t>
      </w:r>
      <w:r>
        <w:rPr>
          <w:rFonts w:ascii="Tahoma" w:eastAsia="Times New Roman" w:hAnsi="Tahoma" w:cs="Tahoma"/>
          <w:sz w:val="20"/>
          <w:szCs w:val="20"/>
          <w:lang w:eastAsia="pt-PT"/>
        </w:rPr>
        <w:t>as três menores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 xml:space="preserve"> frequência</w:t>
      </w:r>
      <w:r>
        <w:rPr>
          <w:rFonts w:ascii="Tahoma" w:eastAsia="Times New Roman" w:hAnsi="Tahoma" w:cs="Tahoma"/>
          <w:sz w:val="20"/>
          <w:szCs w:val="20"/>
          <w:lang w:eastAsia="pt-PT"/>
        </w:rPr>
        <w:t>s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, aumenta progressivamente com o aumento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da frequência, chegando a um máximo de 99,7</w:t>
      </w:r>
      <w:r>
        <w:rPr>
          <w:rFonts w:ascii="Tahoma" w:eastAsia="Times New Roman" w:hAnsi="Tahoma" w:cs="Tahoma"/>
          <w:sz w:val="20"/>
          <w:szCs w:val="20"/>
          <w:lang w:eastAsia="pt-PT"/>
        </w:rPr>
        <w:t>º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.</w:t>
      </w:r>
    </w:p>
    <w:p w:rsidR="003E32DF" w:rsidRPr="00BB7EC8" w:rsidRDefault="003E32DF" w:rsidP="003E32D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3E32DF" w:rsidRPr="00BB7EC8" w:rsidRDefault="003E32DF" w:rsidP="003E32D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A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 xml:space="preserve">partir dos 5000 Hz 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da frequência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da corrente, o sistema está claramente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saturado porque um aumento da frequência não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leva a um aumento na força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 xml:space="preserve"> electromotriz induzida. A saturação ocorre porque a impedância das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bobines (jL11ω) aumenta com o aumento da frequência,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o que provoca uma maior queda de tensão e a consequente diminuição da corrente que as percorre,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este factor levaria a uma diminuição da variação do fluxo que atravessa a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bobine de teste, mas este mantê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m-se aproximadamente constante pois tamb</w:t>
      </w:r>
      <w:r>
        <w:rPr>
          <w:rFonts w:ascii="Tahoma" w:eastAsia="Times New Roman" w:hAnsi="Tahoma" w:cs="Tahoma"/>
          <w:sz w:val="20"/>
          <w:szCs w:val="20"/>
          <w:lang w:eastAsia="pt-PT"/>
        </w:rPr>
        <w:t>é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m depende da frequência da corrente.</w:t>
      </w: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  <w:r w:rsidRPr="00BB7EC8">
        <w:rPr>
          <w:rFonts w:ascii="Tahoma" w:eastAsia="Times New Roman" w:hAnsi="Tahoma" w:cs="Tahoma"/>
          <w:sz w:val="20"/>
          <w:szCs w:val="20"/>
          <w:lang w:eastAsia="pt-PT"/>
        </w:rPr>
        <w:t>Assim a diminuição da corrente compensa o aumento da frequência, obtendo-se uma força electromotriz constante.</w:t>
      </w:r>
    </w:p>
    <w:p w:rsidR="003E32DF" w:rsidRDefault="003E32DF" w:rsidP="003E32DF">
      <w:pPr>
        <w:jc w:val="both"/>
        <w:rPr>
          <w:rFonts w:ascii="Tahoma" w:eastAsia="Times New Roman" w:hAnsi="Tahoma" w:cs="Tahoma"/>
          <w:color w:val="FF0000"/>
          <w:sz w:val="20"/>
          <w:szCs w:val="20"/>
          <w:lang w:eastAsia="pt-PT"/>
        </w:rPr>
      </w:pPr>
    </w:p>
    <w:p w:rsidR="003E32DF" w:rsidRDefault="003E32DF" w:rsidP="003E32DF">
      <w:pPr>
        <w:jc w:val="both"/>
        <w:rPr>
          <w:rFonts w:ascii="Tahoma" w:eastAsia="Times New Roman" w:hAnsi="Tahoma" w:cs="Tahoma"/>
          <w:color w:val="FF0000"/>
          <w:sz w:val="20"/>
          <w:szCs w:val="20"/>
          <w:lang w:eastAsia="pt-PT"/>
        </w:rPr>
      </w:pPr>
      <w:r>
        <w:rPr>
          <w:rFonts w:ascii="Tahoma" w:eastAsia="Times New Roman" w:hAnsi="Tahoma" w:cs="Tahoma"/>
          <w:color w:val="FF0000"/>
          <w:sz w:val="20"/>
          <w:szCs w:val="20"/>
          <w:lang w:eastAsia="pt-PT"/>
        </w:rPr>
        <w:t>Transformador</w:t>
      </w:r>
    </w:p>
    <w:p w:rsidR="003E32DF" w:rsidRDefault="003E32DF" w:rsidP="003E32D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>
        <w:rPr>
          <w:rFonts w:ascii="Tahoma" w:eastAsia="Times New Roman" w:hAnsi="Tahoma" w:cs="Tahoma"/>
          <w:sz w:val="20"/>
          <w:szCs w:val="20"/>
          <w:lang w:eastAsia="pt-PT"/>
        </w:rPr>
        <w:t xml:space="preserve">Em relação a este tranformador verifica-se que o aclopamento perfeito pode ser considerado </w:t>
      </w:r>
      <w:bookmarkStart w:id="0" w:name="_GoBack"/>
      <w:bookmarkEnd w:id="0"/>
      <w:r>
        <w:rPr>
          <w:rFonts w:ascii="Tahoma" w:eastAsia="Times New Roman" w:hAnsi="Tahoma" w:cs="Tahoma"/>
          <w:sz w:val="20"/>
          <w:szCs w:val="20"/>
          <w:lang w:eastAsia="pt-PT"/>
        </w:rPr>
        <w:t>para frequências até aos 100Hz, para as quais se verifica um desvio à precisão de cerca de 5%. Para frequências de tensão da ordem dos 500Hz já se verifica um desvio de 17%. Assim para frequências até aos 100Hz o ganho de tensão é proporcional à razão entre as espiras. Para frequências maiores o ganho é menor. Isto explica-se pois a força electromotriz criada na segunda bobine traduz-se numa corrente quando esta está ligada a uma resistência. Esta corrente ao percorrer a segunda bobine vai gerar um fluxo contrário ao gerado pela bobine de 600 espiras, sarturando o núcleo ferromagnético, o que vai diminuir o fluxo total a atravessar a segunda bobine; assim a força electromotriz criada nesta também diminui, até se encontrar uma situação de equilíbrio, como o gráfico da figura 8 sugere. O fluxo induzido pela corrente induzida cria um desfazamento entre a força electromotriz induzida e a tensão aplicada pelo gerador; este desfazamento é tanto maior quanto maior a frequência. Todos estes desvios ao aclopamento perfeito podem ser explicados pela corrente induzida pois quando se retira a resistência ao circuito, ficando a bobine em circuito aberto, sem ser percorrida pela corrente, verifica-se que o ganho é igual à razão entre o número de espiras para qualquer frequência da tensão.</w:t>
      </w:r>
    </w:p>
    <w:p w:rsidR="003E32DF" w:rsidRDefault="003E32DF" w:rsidP="003E32D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3E32DF" w:rsidRDefault="003E32DF" w:rsidP="003E32D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>
        <w:rPr>
          <w:rFonts w:ascii="Tahoma" w:eastAsia="Times New Roman" w:hAnsi="Tahoma" w:cs="Tahoma"/>
          <w:sz w:val="20"/>
          <w:szCs w:val="20"/>
          <w:lang w:eastAsia="pt-PT"/>
        </w:rPr>
        <w:t>Tendo em vista o raciocínio que explica o desfazamento entre a tensão aplicada e a força electromotriz induzida pode-se supor que o mesmo dê origem ao desfazamento destas na parte da experiência com as bobines de Helmotz. Assim, como a espira pequena também tem uma corrente a percorrê-la, por muito pequena que seja aumenta com a frequência e também pode criar um fluxo contrário ao proveniente do campo das bobines de Helmotz que provoca um desfazamento entre a força electromotriz induzida e a corrente aplicada às bobines de Helmotz.</w:t>
      </w:r>
    </w:p>
    <w:p w:rsidR="006D1CC9" w:rsidRDefault="006D1CC9"/>
    <w:sectPr w:rsidR="006D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DF"/>
    <w:rsid w:val="003E32DF"/>
    <w:rsid w:val="006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2010-05-17T22:47:00Z</dcterms:created>
  <dcterms:modified xsi:type="dcterms:W3CDTF">2010-05-17T22:47:00Z</dcterms:modified>
</cp:coreProperties>
</file>