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5B26" w14:textId="7A3116AB" w:rsidR="0055254B" w:rsidRPr="0055254B" w:rsidRDefault="0055254B" w:rsidP="0055254B">
      <w:pPr>
        <w:rPr>
          <w:b/>
          <w:bCs/>
          <w:lang w:val="fr-FR"/>
        </w:rPr>
      </w:pPr>
      <w:r w:rsidRPr="0055254B">
        <w:rPr>
          <w:b/>
          <w:bCs/>
          <w:lang w:val="fr-FR"/>
        </w:rPr>
        <w:t>Export csv des tables SQL Server vers snowflake (POC) à automatiser une fois par jour (Inventory &amp; Parts) + (Know your customer)</w:t>
      </w:r>
      <w:r w:rsidR="00967562">
        <w:rPr>
          <w:b/>
          <w:bCs/>
          <w:lang w:val="fr-FR"/>
        </w:rPr>
        <w:t xml:space="preserve"> (</w:t>
      </w:r>
      <w:hyperlink r:id="rId7" w:tgtFrame="_blank" w:history="1">
        <w:r w:rsidR="00967562" w:rsidRPr="0055254B">
          <w:rPr>
            <w:rStyle w:val="Lienhypertexte"/>
            <w:lang w:val="fr-FR"/>
          </w:rPr>
          <w:t>DAI-9</w:t>
        </w:r>
        <w:r w:rsidR="00967562" w:rsidRPr="0055254B">
          <w:rPr>
            <w:rStyle w:val="Lienhypertexte"/>
            <w:lang w:val="fr-FR"/>
          </w:rPr>
          <w:t>4</w:t>
        </w:r>
        <w:r w:rsidR="00967562" w:rsidRPr="0055254B">
          <w:rPr>
            <w:rStyle w:val="Lienhypertexte"/>
            <w:lang w:val="fr-FR"/>
          </w:rPr>
          <w:t>0</w:t>
        </w:r>
      </w:hyperlink>
      <w:r w:rsidR="00967562">
        <w:t>)</w:t>
      </w:r>
    </w:p>
    <w:p w14:paraId="7746CD8A" w14:textId="3A2F415A" w:rsidR="0055254B" w:rsidRDefault="0055254B" w:rsidP="001A1F33">
      <w:pPr>
        <w:jc w:val="both"/>
        <w:rPr>
          <w:lang w:val="fr-FR"/>
        </w:rPr>
      </w:pPr>
      <w:r>
        <w:rPr>
          <w:lang w:val="fr-FR"/>
        </w:rPr>
        <w:t xml:space="preserve">Ce POC permet de rendre disponibles les données des vues utilisées pour alimenter les agents </w:t>
      </w:r>
      <w:hyperlink r:id="rId8" w:history="1">
        <w:r w:rsidRPr="001A1F33">
          <w:rPr>
            <w:rStyle w:val="Lienhypertexte"/>
            <w:lang w:val="fr-FR"/>
          </w:rPr>
          <w:t>IA</w:t>
        </w:r>
      </w:hyperlink>
      <w:r>
        <w:rPr>
          <w:lang w:val="fr-FR"/>
        </w:rPr>
        <w:t xml:space="preserve">. En effet, ces données, disponibles dans mssql, ont été chargées dans </w:t>
      </w:r>
      <w:r w:rsidR="0097561A">
        <w:rPr>
          <w:lang w:val="fr-FR"/>
        </w:rPr>
        <w:t>Snowflake</w:t>
      </w:r>
      <w:r w:rsidR="0097561A">
        <w:rPr>
          <w:lang w:val="fr-FR"/>
        </w:rPr>
        <w:t xml:space="preserve"> </w:t>
      </w:r>
      <w:r>
        <w:rPr>
          <w:lang w:val="fr-FR"/>
        </w:rPr>
        <w:t>en les exportant d’abord en csv. Par conséquent, l’objectif de ce POC est de rendre disponibles ces mêmes données mais grâce à un pipeline automatisé avec des jobs s’exécutant tous les 24h. La solution adoptée a été de mettre en place un processus ELT (Extract Load Transform) de Mssql vers Snowflake.</w:t>
      </w:r>
    </w:p>
    <w:p w14:paraId="64EA3A8A" w14:textId="5A8236BB" w:rsidR="0055254B" w:rsidRDefault="0055254B" w:rsidP="001A1F33">
      <w:pPr>
        <w:jc w:val="both"/>
        <w:rPr>
          <w:lang w:val="fr-FR"/>
        </w:rPr>
      </w:pPr>
      <w:r>
        <w:rPr>
          <w:lang w:val="fr-FR"/>
        </w:rPr>
        <w:t>Ce workflow existe en deux version la première utilis</w:t>
      </w:r>
      <w:r w:rsidR="0097561A">
        <w:rPr>
          <w:lang w:val="fr-FR"/>
        </w:rPr>
        <w:t>e</w:t>
      </w:r>
      <w:r>
        <w:rPr>
          <w:lang w:val="fr-FR"/>
        </w:rPr>
        <w:t xml:space="preserve"> une extraction avec DLT (Data Load Tool) et le second combine </w:t>
      </w:r>
      <w:hyperlink r:id="rId9" w:history="1">
        <w:r w:rsidR="0097561A" w:rsidRPr="001A1F33">
          <w:rPr>
            <w:rStyle w:val="Lienhypertexte"/>
            <w:lang w:val="fr-FR"/>
          </w:rPr>
          <w:t>BCP</w:t>
        </w:r>
      </w:hyperlink>
      <w:r w:rsidR="008A2D3C">
        <w:rPr>
          <w:lang w:val="fr-FR"/>
        </w:rPr>
        <w:t xml:space="preserve"> (B</w:t>
      </w:r>
      <w:r w:rsidR="008A2D3C" w:rsidRPr="008A2D3C">
        <w:rPr>
          <w:lang w:val="fr-FR"/>
        </w:rPr>
        <w:t xml:space="preserve">ulk </w:t>
      </w:r>
      <w:r w:rsidR="008A2D3C">
        <w:rPr>
          <w:lang w:val="fr-FR"/>
        </w:rPr>
        <w:t>C</w:t>
      </w:r>
      <w:r w:rsidR="008A2D3C" w:rsidRPr="008A2D3C">
        <w:rPr>
          <w:lang w:val="fr-FR"/>
        </w:rPr>
        <w:t xml:space="preserve">opy </w:t>
      </w:r>
      <w:r w:rsidR="008A2D3C">
        <w:rPr>
          <w:lang w:val="fr-FR"/>
        </w:rPr>
        <w:t>P</w:t>
      </w:r>
      <w:r w:rsidR="008A2D3C" w:rsidRPr="008A2D3C">
        <w:rPr>
          <w:lang w:val="fr-FR"/>
        </w:rPr>
        <w:t>rogram utility</w:t>
      </w:r>
      <w:r w:rsidR="008A2D3C">
        <w:rPr>
          <w:lang w:val="fr-FR"/>
        </w:rPr>
        <w:t>)</w:t>
      </w:r>
      <w:r>
        <w:rPr>
          <w:lang w:val="fr-FR"/>
        </w:rPr>
        <w:t xml:space="preserve"> et </w:t>
      </w:r>
      <w:r w:rsidR="0097561A">
        <w:rPr>
          <w:lang w:val="fr-FR"/>
        </w:rPr>
        <w:t>COPY INTO</w:t>
      </w:r>
      <w:r>
        <w:rPr>
          <w:lang w:val="fr-FR"/>
        </w:rPr>
        <w:t>.</w:t>
      </w:r>
    </w:p>
    <w:p w14:paraId="4833F61F" w14:textId="386E226B" w:rsidR="0097561A" w:rsidRDefault="0055254B" w:rsidP="00826826">
      <w:pPr>
        <w:jc w:val="both"/>
        <w:rPr>
          <w:lang w:val="fr-FR"/>
        </w:rPr>
      </w:pPr>
      <w:r>
        <w:rPr>
          <w:lang w:val="fr-FR"/>
        </w:rPr>
        <w:t xml:space="preserve">La première version a été optimisé en mettant en œuvre une exécution </w:t>
      </w:r>
      <w:hyperlink r:id="rId10" w:anchor="parallelized-extraction" w:history="1">
        <w:r w:rsidRPr="001A1F33">
          <w:rPr>
            <w:rStyle w:val="Lienhypertexte"/>
            <w:lang w:val="fr-FR"/>
          </w:rPr>
          <w:t>parallélisée</w:t>
        </w:r>
      </w:hyperlink>
      <w:r>
        <w:rPr>
          <w:lang w:val="fr-FR"/>
        </w:rPr>
        <w:t>. Cependant, on note une certaine latence lors du chargement de</w:t>
      </w:r>
      <w:r w:rsidR="0097561A">
        <w:rPr>
          <w:lang w:val="fr-FR"/>
        </w:rPr>
        <w:t>s</w:t>
      </w:r>
      <w:r>
        <w:rPr>
          <w:lang w:val="fr-FR"/>
        </w:rPr>
        <w:t xml:space="preserve"> </w:t>
      </w:r>
      <w:r w:rsidR="0097561A">
        <w:rPr>
          <w:lang w:val="fr-FR"/>
        </w:rPr>
        <w:t>ressources</w:t>
      </w:r>
      <w:r>
        <w:rPr>
          <w:lang w:val="fr-FR"/>
        </w:rPr>
        <w:t xml:space="preserve"> volumineuses. Ainsi, la seconde méthode permet </w:t>
      </w:r>
      <w:r w:rsidR="0097561A">
        <w:rPr>
          <w:lang w:val="fr-FR"/>
        </w:rPr>
        <w:t>de relever ce défi en o</w:t>
      </w:r>
      <w:r>
        <w:rPr>
          <w:lang w:val="fr-FR"/>
        </w:rPr>
        <w:t>ptimis</w:t>
      </w:r>
      <w:r w:rsidR="0097561A">
        <w:rPr>
          <w:lang w:val="fr-FR"/>
        </w:rPr>
        <w:t xml:space="preserve">ant </w:t>
      </w:r>
      <w:r>
        <w:rPr>
          <w:lang w:val="fr-FR"/>
        </w:rPr>
        <w:t>d’avantage le processus de chargement. En effet, dans une première phase elle extrait les données en batch dans un fichier plat puis</w:t>
      </w:r>
      <w:r w:rsidR="0097561A">
        <w:rPr>
          <w:lang w:val="fr-FR"/>
        </w:rPr>
        <w:t xml:space="preserve"> les</w:t>
      </w:r>
      <w:r>
        <w:rPr>
          <w:lang w:val="fr-FR"/>
        </w:rPr>
        <w:t xml:space="preserve"> </w:t>
      </w:r>
      <w:r w:rsidR="0097561A">
        <w:rPr>
          <w:lang w:val="fr-FR"/>
        </w:rPr>
        <w:t>dépose (</w:t>
      </w:r>
      <w:r>
        <w:rPr>
          <w:lang w:val="fr-FR"/>
        </w:rPr>
        <w:t>en lots</w:t>
      </w:r>
      <w:r w:rsidR="0097561A">
        <w:rPr>
          <w:lang w:val="fr-FR"/>
        </w:rPr>
        <w:t>)</w:t>
      </w:r>
      <w:r>
        <w:rPr>
          <w:lang w:val="fr-FR"/>
        </w:rPr>
        <w:t xml:space="preserve"> dans un stage de </w:t>
      </w:r>
      <w:r w:rsidR="0097561A">
        <w:rPr>
          <w:lang w:val="fr-FR"/>
        </w:rPr>
        <w:t>Snowflake</w:t>
      </w:r>
      <w:r w:rsidR="0097561A">
        <w:rPr>
          <w:lang w:val="fr-FR"/>
        </w:rPr>
        <w:t xml:space="preserve"> </w:t>
      </w:r>
      <w:r>
        <w:rPr>
          <w:lang w:val="fr-FR"/>
        </w:rPr>
        <w:t xml:space="preserve">avant de charger les données dans la destination. </w:t>
      </w:r>
      <w:r w:rsidR="0097561A">
        <w:rPr>
          <w:lang w:val="fr-FR"/>
        </w:rPr>
        <w:t>Cette méthodologie</w:t>
      </w:r>
      <w:r>
        <w:rPr>
          <w:lang w:val="fr-FR"/>
        </w:rPr>
        <w:t xml:space="preserve"> permet de minimiser les temps d’exécution. Pour l’implémentation de cette méthode, deux solutions ont été </w:t>
      </w:r>
      <w:r w:rsidR="0097561A">
        <w:rPr>
          <w:lang w:val="fr-FR"/>
        </w:rPr>
        <w:t>adoptées</w:t>
      </w:r>
      <w:r>
        <w:rPr>
          <w:lang w:val="fr-FR"/>
        </w:rPr>
        <w:t xml:space="preserve">. La première utilise un script </w:t>
      </w:r>
      <w:r w:rsidR="0097561A">
        <w:rPr>
          <w:lang w:val="fr-FR"/>
        </w:rPr>
        <w:t>PowerShell</w:t>
      </w:r>
      <w:r>
        <w:rPr>
          <w:lang w:val="fr-FR"/>
        </w:rPr>
        <w:t xml:space="preserve"> </w:t>
      </w:r>
      <w:r w:rsidR="0097561A">
        <w:rPr>
          <w:lang w:val="fr-FR"/>
        </w:rPr>
        <w:t xml:space="preserve">qui </w:t>
      </w:r>
      <w:r w:rsidR="00893FDC">
        <w:rPr>
          <w:lang w:val="fr-FR"/>
        </w:rPr>
        <w:t xml:space="preserve">fait appel aux </w:t>
      </w:r>
      <w:r>
        <w:rPr>
          <w:lang w:val="fr-FR"/>
        </w:rPr>
        <w:t>outils bcp</w:t>
      </w:r>
      <w:r w:rsidR="0097561A">
        <w:rPr>
          <w:lang w:val="fr-FR"/>
        </w:rPr>
        <w:t>.exe</w:t>
      </w:r>
      <w:r>
        <w:rPr>
          <w:lang w:val="fr-FR"/>
        </w:rPr>
        <w:t xml:space="preserve"> et snowsql</w:t>
      </w:r>
      <w:r w:rsidR="0097561A">
        <w:rPr>
          <w:lang w:val="fr-FR"/>
        </w:rPr>
        <w:t>.exe</w:t>
      </w:r>
      <w:r>
        <w:rPr>
          <w:lang w:val="fr-FR"/>
        </w:rPr>
        <w:t xml:space="preserve">. La </w:t>
      </w:r>
      <w:r w:rsidR="0097561A">
        <w:rPr>
          <w:lang w:val="fr-FR"/>
        </w:rPr>
        <w:t>deuxième</w:t>
      </w:r>
      <w:r>
        <w:rPr>
          <w:lang w:val="fr-FR"/>
        </w:rPr>
        <w:t xml:space="preserve"> </w:t>
      </w:r>
      <w:r w:rsidR="0097561A">
        <w:rPr>
          <w:lang w:val="fr-FR"/>
        </w:rPr>
        <w:t>solution</w:t>
      </w:r>
      <w:r>
        <w:rPr>
          <w:lang w:val="fr-FR"/>
        </w:rPr>
        <w:t xml:space="preserve"> a été réalisée en Python. Elle utilise l’</w:t>
      </w:r>
      <w:r w:rsidR="0097561A">
        <w:rPr>
          <w:lang w:val="fr-FR"/>
        </w:rPr>
        <w:t>exécution</w:t>
      </w:r>
      <w:r>
        <w:rPr>
          <w:lang w:val="fr-FR"/>
        </w:rPr>
        <w:t xml:space="preserve"> de sous processus pour </w:t>
      </w:r>
      <w:r w:rsidR="0097561A">
        <w:rPr>
          <w:lang w:val="fr-FR"/>
        </w:rPr>
        <w:t>effectuer</w:t>
      </w:r>
      <w:r>
        <w:rPr>
          <w:lang w:val="fr-FR"/>
        </w:rPr>
        <w:t xml:space="preserve"> un bulk copy pour l’extraction des données de </w:t>
      </w:r>
      <w:r w:rsidR="0097561A">
        <w:rPr>
          <w:lang w:val="fr-FR"/>
        </w:rPr>
        <w:t>SQL</w:t>
      </w:r>
      <w:r>
        <w:rPr>
          <w:lang w:val="fr-FR"/>
        </w:rPr>
        <w:t xml:space="preserve"> server vers un fichier plat. Ensuite, elle charge</w:t>
      </w:r>
      <w:r w:rsidR="0097561A">
        <w:rPr>
          <w:lang w:val="fr-FR"/>
        </w:rPr>
        <w:t xml:space="preserve"> successivement </w:t>
      </w:r>
      <w:r>
        <w:rPr>
          <w:lang w:val="fr-FR"/>
        </w:rPr>
        <w:t xml:space="preserve">le fichier dans un </w:t>
      </w:r>
      <w:hyperlink r:id="rId11" w:history="1">
        <w:r w:rsidRPr="001A1F33">
          <w:rPr>
            <w:rStyle w:val="Lienhypertexte"/>
            <w:lang w:val="fr-FR"/>
          </w:rPr>
          <w:t>stage</w:t>
        </w:r>
      </w:hyperlink>
      <w:r w:rsidR="001A1F33">
        <w:rPr>
          <w:lang w:val="fr-FR"/>
        </w:rPr>
        <w:t xml:space="preserve"> à l’aide d’un </w:t>
      </w:r>
      <w:hyperlink r:id="rId12" w:history="1">
        <w:r w:rsidR="001A1F33" w:rsidRPr="001A1F33">
          <w:rPr>
            <w:rStyle w:val="Lienhypertexte"/>
            <w:lang w:val="fr-FR"/>
          </w:rPr>
          <w:t>format de fichier</w:t>
        </w:r>
      </w:hyperlink>
      <w:r>
        <w:rPr>
          <w:lang w:val="fr-FR"/>
        </w:rPr>
        <w:t xml:space="preserve"> </w:t>
      </w:r>
      <w:r w:rsidR="0097561A">
        <w:rPr>
          <w:lang w:val="fr-FR"/>
        </w:rPr>
        <w:t xml:space="preserve">et les données dans la table finale en exécutant des requêtes </w:t>
      </w:r>
      <w:r>
        <w:rPr>
          <w:lang w:val="fr-FR"/>
        </w:rPr>
        <w:t xml:space="preserve">PUT </w:t>
      </w:r>
      <w:r w:rsidR="0097561A">
        <w:rPr>
          <w:lang w:val="fr-FR"/>
        </w:rPr>
        <w:t>et</w:t>
      </w:r>
      <w:r>
        <w:rPr>
          <w:lang w:val="fr-FR"/>
        </w:rPr>
        <w:t xml:space="preserve"> </w:t>
      </w:r>
      <w:hyperlink r:id="rId13" w:history="1">
        <w:r w:rsidRPr="001A1F33">
          <w:rPr>
            <w:rStyle w:val="Lienhypertexte"/>
            <w:lang w:val="fr-FR"/>
          </w:rPr>
          <w:t>COPY INTO</w:t>
        </w:r>
      </w:hyperlink>
      <w:r>
        <w:rPr>
          <w:lang w:val="fr-FR"/>
        </w:rPr>
        <w:t xml:space="preserve">. </w:t>
      </w:r>
    </w:p>
    <w:p w14:paraId="2068235A" w14:textId="386CBAD4" w:rsidR="0097561A" w:rsidRDefault="0097561A" w:rsidP="001A1F33">
      <w:pPr>
        <w:jc w:val="both"/>
        <w:rPr>
          <w:lang w:val="fr-FR"/>
        </w:rPr>
      </w:pPr>
      <w:r>
        <w:rPr>
          <w:lang w:val="fr-FR"/>
        </w:rPr>
        <w:t>Pour la planification et l’observabilité des solution</w:t>
      </w:r>
      <w:r w:rsidR="001440C7">
        <w:rPr>
          <w:lang w:val="fr-FR"/>
        </w:rPr>
        <w:t>s</w:t>
      </w:r>
      <w:r>
        <w:rPr>
          <w:lang w:val="fr-FR"/>
        </w:rPr>
        <w:t>, nous avons utilisé le Planificateur de tâche</w:t>
      </w:r>
      <w:r w:rsidR="00BC3B3C">
        <w:rPr>
          <w:lang w:val="fr-FR"/>
        </w:rPr>
        <w:t>s</w:t>
      </w:r>
      <w:r>
        <w:rPr>
          <w:lang w:val="fr-FR"/>
        </w:rPr>
        <w:t xml:space="preserve"> de Windows pour la version avec PowerShell et Dagster pour la version avec Python. Par, ailleurs, cette dernière version a été augmentée d’un projet </w:t>
      </w:r>
      <w:hyperlink r:id="rId14" w:history="1">
        <w:r w:rsidRPr="001A1F33">
          <w:rPr>
            <w:rStyle w:val="Lienhypertexte"/>
            <w:lang w:val="fr-FR"/>
          </w:rPr>
          <w:t>DBT</w:t>
        </w:r>
      </w:hyperlink>
      <w:r>
        <w:rPr>
          <w:lang w:val="fr-FR"/>
        </w:rPr>
        <w:t xml:space="preserve"> pour la transformation des données brutes </w:t>
      </w:r>
      <w:r w:rsidR="001A1F33">
        <w:rPr>
          <w:lang w:val="fr-FR"/>
        </w:rPr>
        <w:t xml:space="preserve">et mettre en place une architecture </w:t>
      </w:r>
      <w:hyperlink r:id="rId15" w:history="1">
        <w:r w:rsidR="001A1F33" w:rsidRPr="001A1F33">
          <w:rPr>
            <w:rStyle w:val="Lienhypertexte"/>
            <w:lang w:val="fr-FR"/>
          </w:rPr>
          <w:t>data mesh</w:t>
        </w:r>
      </w:hyperlink>
      <w:r w:rsidR="001A1F33">
        <w:rPr>
          <w:lang w:val="fr-FR"/>
        </w:rPr>
        <w:t xml:space="preserve"> </w:t>
      </w:r>
      <w:r>
        <w:rPr>
          <w:lang w:val="fr-FR"/>
        </w:rPr>
        <w:t>(</w:t>
      </w:r>
      <w:hyperlink r:id="rId16" w:history="1">
        <w:r w:rsidRPr="00D80B78">
          <w:rPr>
            <w:rStyle w:val="Lienhypertexte"/>
            <w:lang w:val="fr-FR"/>
          </w:rPr>
          <w:t>testé avec les uses cases des Mines</w:t>
        </w:r>
      </w:hyperlink>
      <w:r>
        <w:rPr>
          <w:lang w:val="fr-FR"/>
        </w:rPr>
        <w:t>).</w:t>
      </w:r>
    </w:p>
    <w:p w14:paraId="4961E4B4" w14:textId="49B933CB" w:rsidR="0055254B" w:rsidRPr="0055254B" w:rsidRDefault="0097561A" w:rsidP="001A1F33">
      <w:pPr>
        <w:jc w:val="both"/>
        <w:rPr>
          <w:lang w:val="fr-FR"/>
        </w:rPr>
      </w:pPr>
      <w:r>
        <w:rPr>
          <w:lang w:val="fr-FR"/>
        </w:rPr>
        <w:t>Additionnellement, on note de meilleures performances avec la version utilisant PowerShell</w:t>
      </w:r>
      <w:r w:rsidR="00647645">
        <w:rPr>
          <w:lang w:val="fr-FR"/>
        </w:rPr>
        <w:t>.</w:t>
      </w:r>
      <w:r w:rsidR="009672AB">
        <w:rPr>
          <w:lang w:val="fr-FR"/>
        </w:rPr>
        <w:t xml:space="preserve"> </w:t>
      </w:r>
    </w:p>
    <w:p w14:paraId="5FED012A" w14:textId="0F423AD4" w:rsidR="0055254B" w:rsidRDefault="00967562" w:rsidP="0055254B">
      <w:pPr>
        <w:rPr>
          <w:lang w:val="fr-FR"/>
        </w:rPr>
      </w:pPr>
      <w:r>
        <w:rPr>
          <w:lang w:val="fr-FR"/>
        </w:rPr>
        <w:t xml:space="preserve">La mise en œuvre de la version Powershell nécessite d’installer les outils </w:t>
      </w:r>
      <w:hyperlink r:id="rId17" w:history="1">
        <w:r w:rsidRPr="001A1F33">
          <w:rPr>
            <w:rStyle w:val="Lienhypertexte"/>
            <w:lang w:val="fr-FR"/>
          </w:rPr>
          <w:t>bcp</w:t>
        </w:r>
      </w:hyperlink>
      <w:r>
        <w:rPr>
          <w:lang w:val="fr-FR"/>
        </w:rPr>
        <w:t xml:space="preserve"> </w:t>
      </w:r>
      <w:r w:rsidR="009672AB">
        <w:rPr>
          <w:lang w:val="fr-FR"/>
        </w:rPr>
        <w:t xml:space="preserve">(avec odbc) </w:t>
      </w:r>
      <w:r>
        <w:rPr>
          <w:lang w:val="fr-FR"/>
        </w:rPr>
        <w:t xml:space="preserve">et </w:t>
      </w:r>
      <w:hyperlink r:id="rId18" w:history="1">
        <w:r w:rsidRPr="008A2D3C">
          <w:rPr>
            <w:rStyle w:val="Lienhypertexte"/>
            <w:lang w:val="fr-FR"/>
          </w:rPr>
          <w:t>snowsql</w:t>
        </w:r>
      </w:hyperlink>
      <w:r w:rsidR="009672AB">
        <w:rPr>
          <w:lang w:val="fr-FR"/>
        </w:rPr>
        <w:t xml:space="preserve"> puis d’indiquer le chemin de l’installation de bcp.</w:t>
      </w:r>
      <w:r w:rsidR="0055254B" w:rsidRPr="0055254B">
        <w:rPr>
          <w:vanish/>
          <w:lang w:val="fr-FR"/>
        </w:rPr>
        <w:t>Haut du formulaire</w:t>
      </w:r>
    </w:p>
    <w:p w14:paraId="751376A5" w14:textId="5998D884" w:rsidR="007C1569" w:rsidRDefault="007C1569" w:rsidP="0055254B">
      <w:pPr>
        <w:rPr>
          <w:lang w:val="fr-FR"/>
        </w:rPr>
      </w:pPr>
      <w:r>
        <w:rPr>
          <w:lang w:val="fr-FR"/>
        </w:rPr>
        <w:t>Lien github</w:t>
      </w:r>
      <w:r w:rsidR="00F1129D">
        <w:rPr>
          <w:lang w:val="fr-FR"/>
        </w:rPr>
        <w:t xml:space="preserve"> avec projet (onglet projet)</w:t>
      </w:r>
      <w:r>
        <w:rPr>
          <w:lang w:val="fr-FR"/>
        </w:rPr>
        <w:t xml:space="preserve"> : </w:t>
      </w:r>
      <w:hyperlink r:id="rId19" w:history="1">
        <w:r w:rsidR="00F1129D" w:rsidRPr="00F1129D">
          <w:rPr>
            <w:rStyle w:val="Lienhypertexte"/>
            <w:lang w:val="fr-FR"/>
          </w:rPr>
          <w:t>clik me</w:t>
        </w:r>
      </w:hyperlink>
    </w:p>
    <w:p w14:paraId="159A273B" w14:textId="4127BFD4" w:rsidR="009A0A36" w:rsidRPr="009A0A36" w:rsidRDefault="009A0A36" w:rsidP="009A0A36">
      <w:pPr>
        <w:rPr>
          <w:lang w:val="fr-FR"/>
        </w:rPr>
      </w:pPr>
      <w:r w:rsidRPr="009A0A36">
        <w:rPr>
          <w:lang w:val="fr-FR"/>
        </w:rPr>
        <w:lastRenderedPageBreak/>
        <w:drawing>
          <wp:inline distT="0" distB="0" distL="0" distR="0" wp14:anchorId="6082D109" wp14:editId="1DBAEF7B">
            <wp:extent cx="5760720" cy="7548245"/>
            <wp:effectExtent l="0" t="0" r="0" b="0"/>
            <wp:docPr id="715809577" name="Image 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09577" name="Image 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EF5E" w14:textId="37A884D9" w:rsidR="001A1F33" w:rsidRPr="0055254B" w:rsidRDefault="009A0A36" w:rsidP="0055254B">
      <w:pPr>
        <w:rPr>
          <w:vanish/>
          <w:lang w:val="fr-FR"/>
        </w:rPr>
      </w:pPr>
      <w:r w:rsidRPr="009A0A36">
        <w:rPr>
          <w:lang w:val="fr-FR"/>
        </w:rPr>
        <w:lastRenderedPageBreak/>
        <w:drawing>
          <wp:inline distT="0" distB="0" distL="0" distR="0" wp14:anchorId="56FD39DE" wp14:editId="5D4367EA">
            <wp:extent cx="5760720" cy="3089275"/>
            <wp:effectExtent l="0" t="0" r="0" b="0"/>
            <wp:docPr id="1557219312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9312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F346" w14:textId="77777777" w:rsidR="0055254B" w:rsidRPr="0055254B" w:rsidRDefault="0055254B" w:rsidP="0055254B">
      <w:pPr>
        <w:rPr>
          <w:vanish/>
          <w:lang w:val="fr-FR"/>
        </w:rPr>
      </w:pPr>
      <w:r w:rsidRPr="0055254B">
        <w:rPr>
          <w:vanish/>
          <w:lang w:val="fr-FR"/>
        </w:rPr>
        <w:t>Bas du formulaire</w:t>
      </w:r>
    </w:p>
    <w:p w14:paraId="6362B1B2" w14:textId="77777777" w:rsidR="005B0230" w:rsidRDefault="005B0230"/>
    <w:sectPr w:rsidR="005B0230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C73E" w14:textId="77777777" w:rsidR="00671243" w:rsidRDefault="00671243" w:rsidP="001A1F33">
      <w:pPr>
        <w:spacing w:after="0" w:line="240" w:lineRule="auto"/>
      </w:pPr>
      <w:r>
        <w:separator/>
      </w:r>
    </w:p>
  </w:endnote>
  <w:endnote w:type="continuationSeparator" w:id="0">
    <w:p w14:paraId="186AFA98" w14:textId="77777777" w:rsidR="00671243" w:rsidRDefault="00671243" w:rsidP="001A1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F917" w14:textId="05F6534C" w:rsidR="001A1F33" w:rsidRDefault="001A1F33">
    <w:pPr>
      <w:pStyle w:val="Pieddepage"/>
    </w:pPr>
    <w:r>
      <w:t>Jean Gane Sarr, PhD</w:t>
    </w:r>
    <w:r>
      <w:br/>
    </w:r>
    <w:hyperlink r:id="rId1" w:history="1">
      <w:r w:rsidRPr="001A1F33">
        <w:rPr>
          <w:rStyle w:val="Lienhypertexte"/>
        </w:rPr>
        <w:t>Jean Gane Sarr's Credentials wallet • Snowflake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67EB2" w14:textId="77777777" w:rsidR="00671243" w:rsidRDefault="00671243" w:rsidP="001A1F33">
      <w:pPr>
        <w:spacing w:after="0" w:line="240" w:lineRule="auto"/>
      </w:pPr>
      <w:r>
        <w:separator/>
      </w:r>
    </w:p>
  </w:footnote>
  <w:footnote w:type="continuationSeparator" w:id="0">
    <w:p w14:paraId="52C66963" w14:textId="77777777" w:rsidR="00671243" w:rsidRDefault="00671243" w:rsidP="001A1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663E"/>
    <w:multiLevelType w:val="multilevel"/>
    <w:tmpl w:val="332E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01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4B"/>
    <w:rsid w:val="001440C7"/>
    <w:rsid w:val="001A1F33"/>
    <w:rsid w:val="00305B46"/>
    <w:rsid w:val="0055254B"/>
    <w:rsid w:val="005B0230"/>
    <w:rsid w:val="006259A3"/>
    <w:rsid w:val="00647645"/>
    <w:rsid w:val="00671243"/>
    <w:rsid w:val="007C1569"/>
    <w:rsid w:val="007D0AB6"/>
    <w:rsid w:val="00826826"/>
    <w:rsid w:val="00893FDC"/>
    <w:rsid w:val="008A2D3C"/>
    <w:rsid w:val="008D5931"/>
    <w:rsid w:val="009672AB"/>
    <w:rsid w:val="00967562"/>
    <w:rsid w:val="0097561A"/>
    <w:rsid w:val="009A0A36"/>
    <w:rsid w:val="00BC3B3C"/>
    <w:rsid w:val="00C77F31"/>
    <w:rsid w:val="00D80B78"/>
    <w:rsid w:val="00F1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81776"/>
  <w15:chartTrackingRefBased/>
  <w15:docId w15:val="{F601848A-A82A-42E4-B0B8-E5EC77A1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25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25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25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25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25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25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25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25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25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25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254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5254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254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67562"/>
    <w:rPr>
      <w:color w:val="96607D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A1F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1F33"/>
  </w:style>
  <w:style w:type="paragraph" w:styleId="Pieddepage">
    <w:name w:val="footer"/>
    <w:basedOn w:val="Normal"/>
    <w:link w:val="PieddepageCar"/>
    <w:uiPriority w:val="99"/>
    <w:unhideWhenUsed/>
    <w:rsid w:val="001A1F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1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nowflake.com/en/user-guide/snowflake-cortex/aisql" TargetMode="External"/><Relationship Id="rId13" Type="http://schemas.openxmlformats.org/officeDocument/2006/relationships/hyperlink" Target="https://docs.snowflake.com/en/sql-reference/sql/copy-into-table" TargetMode="External"/><Relationship Id="rId18" Type="http://schemas.openxmlformats.org/officeDocument/2006/relationships/hyperlink" Target="https://docs.snowflake.com/en/user-guide/snowsql-install-confi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neemba.atlassian.net/browse/DAI-940" TargetMode="External"/><Relationship Id="rId12" Type="http://schemas.openxmlformats.org/officeDocument/2006/relationships/hyperlink" Target="https://docs.snowflake.com/en/sql-reference/sql/create-file-format" TargetMode="External"/><Relationship Id="rId17" Type="http://schemas.openxmlformats.org/officeDocument/2006/relationships/hyperlink" Target="https://learn.microsoft.com/en-us/sql/tools/bcp-utility?view=sql-server-ver17&amp;tabs=windo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areafrica-my.sharepoint.com/:x:/g/personal/jean_sarr_neemba_com/IQAIFCikqOZjToME34CBKsowAQKUM2jAwmIUqLV03Ot37Z4?e=ZyJlg1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snowflake.com/en/sql-reference/sql/create-stage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datamesh-architecture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lthub.com/docs/dlt-ecosystem/verified-sources/sql_database/advanced" TargetMode="External"/><Relationship Id="rId19" Type="http://schemas.openxmlformats.org/officeDocument/2006/relationships/hyperlink" Target="https://github.com/Jean-Gane-Sarr/mssql_to_snowflak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sql/tools/bcp-utility?view=sql-server-ver17&amp;tabs=windows" TargetMode="External"/><Relationship Id="rId14" Type="http://schemas.openxmlformats.org/officeDocument/2006/relationships/hyperlink" Target="https://docs.dagster.io/integrations/libraries/dlt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chieve.snowflake.com/profile/jeanganesarr41903/walle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SARR</dc:creator>
  <cp:keywords/>
  <dc:description/>
  <cp:lastModifiedBy>Jean SARR</cp:lastModifiedBy>
  <cp:revision>13</cp:revision>
  <cp:lastPrinted>2026-03-03T13:27:00Z</cp:lastPrinted>
  <dcterms:created xsi:type="dcterms:W3CDTF">2026-03-03T11:07:00Z</dcterms:created>
  <dcterms:modified xsi:type="dcterms:W3CDTF">2026-03-03T13:31:00Z</dcterms:modified>
</cp:coreProperties>
</file>