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A5276"/>
          <w:sz w:val="52"/>
          <w:szCs w:val="52"/>
        </w:rPr>
        <w:t xml:space="preserve">⚔️ POKÉMON ESSENTIALS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1C2833"/>
          <w:sz w:val="32"/>
          <w:szCs w:val="32"/>
        </w:rPr>
        <w:t xml:space="preserve">Guía Técnica: Animaciones, Batallas y Estructuras de Datos</w:t>
      </w:r>
    </w:p>
    <w:p>
      <w:pPr>
        <w:spacing w:after="960" w:before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Referencia para desarrollo de Habitmon RPG</w:t>
      </w:r>
    </w:p>
    <w:p>
      <w:pPr>
        <w:pBdr>
          <w:bottom w:val="single" w:color="D5D8DC" w:sz="2" w:space="1"/>
        </w:pBdr>
        <w:spacing w:after="200" w:before="20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1. Introducción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Pokémon Essentials es un proyecto basado en RPG Maker XP (RMXP) que replica la mecánica de los juegos Pokémon. Utiliza el lenguaje Ruby (a través de RGSS — Ruby Game Scripting System) y almacena sus datos en archivos .rxdata serializados en formato Ruby Marshal.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Este documento describe las estructuras de datos internas, el sistema de animaciones de batalla y la mecánica de combate, con foco en su aplicación para el proyecto Habitmon RPG.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⚙️ Stack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RPG Maker XP + RGSS (Ruby) + formato Marshal (.rxdata) + tilesets PNG + sprites GBC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2. Estructuras de Datos (.rxdata)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archivos .rxdata son objetos Ruby serializados con Marshal. Para leerlos en JavaScript (como en Habitmon), es necesario deserializarlos primero a JSON usando Ruby o Python.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2.1 Cómo cargar archivos .rxdata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Ruby (nativo de RMXP):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map = load_data('Data/Map001.rxdata')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map.data[x, y, z]  # acceso a tile en posición x,y, capa z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Python (para conversión a JSON):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import marshal, json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data = marshal.loads(open('Data/Map001.rxdata','rb').read())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2.2 Estructura RPG::Map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Almacenada en Data/MapXXX.rxdata. Cada mapa tiene: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tileset_id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tileset usado (referencia a Tilesets.rxdata)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Ancho del mapa en 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Alto del mapa en 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(3D)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 3D: data[x, y, z] → tile_id. z=0,1,2 son las 3 capas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Eventos del mapa: {id =&gt; RPG::Event}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bgm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RPG::AudioFile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Música de fondo del mapa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encounter_list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 de Pokémon salvajes que aparecen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encounter_step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Pasos entre encuentros (defecto: 25)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2.3 Clase Table (array de tiles)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clase Table de RGSS es un array 3D de rendimiento optimizado. Su serialización binaria sigue este formato: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[zsize, xsize, ysize, zsize, size, *data].pack("LLLLLS*")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acceder a un tile específico en JavaScript (desde el JSON convertido):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En el JSON, data["@data"] es el array plano de shorts (16-bit)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offset = 20 bytes de cabecera (5 enteros de 4 bytes)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idx = offset + (x + y * width + z * width * height) * 2;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tileId = rawTable[idx] | (rawTable[idx + 1] &lt;&lt; 8);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⚠️ Little Endian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Los tile IDs están en formato Little Endian de 16 bits. Siempre combinar dos bytes consecutivos: byte[i] | (byte[i+1] &lt;&lt; 8)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2.4 Estructura RPG::Event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eventos son los NPCs, warp points, triggers de batalla y objetos interactivos del mapa: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único del evento en el mapa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evento (usado para identificar gimnasios, NPCs,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x, 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Posición del evento en tiles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Array&lt;RPG::Event::Page&gt;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Páginas del evento (comportamiento según condiciones)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2.5 RPG::Event::Page — Comandos clave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Cada página contiene una lista de comandos (list). Los más relevantes para Habitmon: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Código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Parámetros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Player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[mapId, x, y, direction, fadeType] — warp entre mapas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Message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[texto] — muestra diálogo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Choices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[opciones] — menú de selección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355/655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[código Ruby] — ejecutar script personalizado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Label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[nombre] — etiqueta para saltos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Switches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[id, valor] — activar/desactivar switches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 Variables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[id, operación, valor] — modificar variables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2.6 Estructura RPG::Tileset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Almacenado en Data/Tilesets.rxdata. Contiene la configuración de pasabilidad: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Atributo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 del tileset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tileset_name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archivo PNG (sin extensión)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passages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Pasabilidad por tile: bits 0-3 = ↓←→↑, bit 4 = encima del jugador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Prioridad de renderizado de cada tile (0-5)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autotile_names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Array&lt;String&gt;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 de los 7 autotiles del tileset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🗺️ Tile IDs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Tiles 0-383: autotiles (48 tiles por autotile, 8 autotiles). Tiles 384+: tiles normales del tileset. El tile ID 384 corresponde al tile (0,0) del PNG del tileset.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3. Sistema de Animaciones de Batalla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3.1 Dos editores de animación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Pokémon Essentials tiene DOS editores de animación distintos: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(F9) → Animations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Animaciones de campo (hierba moviéndose, etc.). NO usar para batallas.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Debug Menu → Animation Editor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Animaciones de batalla. El correcto para movimientos y efectos de combate.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3.2 Convenciones de nomenclatura de animaciones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Las animaciones de batalla siguen convenciones de nombres estrictas: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Prefijo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 y ejemplos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Move:NOMBRE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Animación de un movimiento. Ej: Move:FIREPUNCH, Move:TACKLE. Se reproduce automáticamente al usar ese movimiento.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OppMove:NOMBRE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Igual que Move: pero dibujada como si el Pokémon rival usara el movimiento contra el jugador. Útil cuando la perspectiva importa.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Animaciones especiales llamadas por código. Ej: Common:Shiny, Common:StatUp, Common:Poison, Common:Rain.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3.3 Animaciones Common: disponibles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Estas animaciones se reproducen automáticamente en determinadas circunstancias de batalla: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Cuándo se reproduce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Common:Shiny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entrar en batalla un Pokémon shiny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Common:Shadow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entrar en batalla un Pokémon Shadow (Pokémon Colosseum)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Common:StatUp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una estadística del Pokémon sube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Common:StatDown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Cuando una estadística del Pokémon baja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Common:Poison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de turno si el Pokémon está envenenado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Common:Sleep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de turno si el Pokémon está dormido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Common:Burn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de turno si el Pokémon está quemado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Common:Freeze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de turno si el Pokémon está congelado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Common:Paralysis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final de turno si el Pokémon está paralizado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Common:Sunny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de batalla y cada turno con sol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de batalla y cada turno con lluvia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Common:Sandstorm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de batalla y cada turno con tormenta de arena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Common:Hail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inicio de batalla y cada turno con granizo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3.4 Tipos de foco (focus) en animaciones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"foco" define sobre qué parte de la pantalla se centra la animación: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 de foco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Centrada en el Pokémon que usa el movimiento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Centrada en el Pokémon objetivo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and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Abarca ambos Pokémon. Útil para proyectiles entre ellos. Puede necesitar versión OppMove.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Screen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Afecta toda la pantalla. Para clima, Trick Room, etc.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⚠️ Importante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"User and target" puede verse incorrectamente cuando el rival usa el movimiento contra el jugador. Crear una versión OppMove: con el mismo nombre para corregirlo.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3.5 Implementación en Canvas (JavaScript/Habitmon)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Para replicar el sistema de animaciones en el motor canvas de Habitmon, se debe implementar un sistema de keyframes similar al Animation Editor de Essentials: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FADE IN (20 frames, ~333ms): pantalla negra → aparecer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TRAINER ENTER: entrenador entra desde izquierda (trback000.png desde Graphics/trainers/)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TRAINER THROW: animación de lanzamiento (frame especial del spritesheet)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BALL FLY: Pokéball vuela en arco parabólico hacia la plataforma enemigo (rotación + parábola)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BALL OPEN: flash blanco → Pokémon aparece escalando desde 0.1x a 1x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HUD SLIDE IN: barras de HP entran deslizando desde los bordes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READY: combate habilitado</w:t>
      </w:r>
    </w:p>
    <w:p>
      <w:pPr>
        <w:spacing w:after="120" w:before="120"/>
      </w:pP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Sistema de estados de animación en BattleScreen.jsx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ANIM_STATES = {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FADE_IN: 'fadeIn',         // Oscurecer → aparecer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TRAINER_ENTER: 'trainerEnter',  // Entrenador entra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TRAINER_THROW: 'trainerThrow',  // Lanza Pokéball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BALL_FLY: 'ballFly',       // Arco parabólico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BALL_OPEN: 'ballFlash',    // Flash + aparece Pokémon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POKEMON_APPEAR: 'pkAppear', // Escala 0.1→1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HUD_SLIDE: 'hudSlide',     // HUDs entran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READY: 'ready'             // Listo para atacar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};</w:t>
      </w:r>
    </w:p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4. Mecánica de Batalla en Pokémon Essentials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4.1 Tipos de batalla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Salvaje (Wild)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 activa al caminar por hierba alta. Probabilidad configurable con encounter_step (defecto: 25 pasos).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Entrenador (Trainer)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 entrar en el campo visual de un NPC entrenador o al interactuar con él. Usa datos de trainers.txt.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Scripted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Iniciada desde un evento con código Ruby. pbBattle() o pbWildBattle() en un Script command.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Gimnasio (Habitmon)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Variante personalizada: el líder es un NPC con el que hablas para iniciar. Los "ataques" son hábitos del día.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4.2 Reglas de batalla (Battle Rules)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Antes de iniciar una batalla se pueden aplicar reglas especiales con: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pbSetRules('rule1, rule2, ...')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Regla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Efecto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double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Batalla 2v2 en lugar de 1v1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noescape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no puede huir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forcebattleeffects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Fuerza animaciones independientemente de los ajustes del jugador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canlose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puede perder sin gameover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endbattle1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batalla termina cuando cae el primer Pokémon rival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4.3 Estructura de un turno de batalla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Fase de selección: ambos bandos eligen acción (mover, objeto, cambiar, huir)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Cálculo de orden: prioridad del movimiento + velocidad (Speed) del Pokémon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Ejecución de movimientos: animación + cálculo de daño + efectos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Efectos de final de turno: veneno, quemadura, clima, etc.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Comprobación de victoria: si todos los Pokémon de un bando se debilitan → fin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4.4 Data Box (HUD de batalla)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El Data Box muestra la información del Pokémon activo. En una batalla simple hay 2, en doble hasta 4. En Habitmon se adapta así: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Elemento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Implementación en Habitmon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+ Nivel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gym_nombre + nivel del Pokémon del gimnasio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Barra HP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Progresa según hábitos completados. Verde &gt;50%, Naranja &gt;20%, Rojo ≤20%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 numérico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hp_actual / maxhp. Se actualiza al completar cada hábito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enemigo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Graphics/battlers/XXX.png. Tamaño 96x96px en canvas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jugador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Graphics/trainers/trback000.png (de espaldas). Tamaño 64x80px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4.5 Transiciones de batalla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Essentials usa por defecto las transiciones de HeartGold/SoulSilver. En Habitmon se puede replicar con: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Fade a negro (300ms) → música de batalla → aparecer arena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Flash blanco × 3 para batallas de gimnasio (más dramático)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Transición especial "VS" para líderes importantes: mostrar sprite del líder con animación</w:t>
      </w:r>
    </w:p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5. Definición de Movimientos (Ataques)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5.1 Formato PBS moves.txt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movimientos se definen en el archivo PBS/moves.txt. Estructura de ejemplo: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[FLAMETHROWER]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Name = Flamethrower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Type = FIRE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Category = Special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BaseDamage = 90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Accuracy = 100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TotalPP = 15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Target = NearOther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FunctionCode = BurnTarget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Flags = CanProtect,CanMirrorMove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EffectChance = 10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Description = El objetivo es chamuscado con fuego intenso.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5.2 Campos principales de un movimiento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Campo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mostrado en batalla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Tipo: FIRE, WATER, NORMAL,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Physical, Special o Status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BaseDamage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base. 0 para movimientos de estado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Accuracy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Precisión (0-100). 0 = nunca falla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Puntos de poder máximos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Symbol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Objetivo: NearOther, NearAlly, AllNearFoes, Self,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Código que determina el efecto especial del movimiento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Propiedades: CanProtect, CanMirrorMove, Sound,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EffectChance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Probabilidad (%) del efecto secundario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5.3 Adaptación para Habitmon: Hábitos como Movimientos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Habitmon, los hábitos del niño actúan como movimientos de batalla. La equivalencia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Concepto Pokémon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Equivalente Habitmon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Move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 del hábito (ej: "Lavarse los dientes")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BaseDamage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de daño del hábito (campo "daño" en la config)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TotalPP =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Cada hábito solo se puede usar UNA VEZ por día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FunctionCode = HabitoCompletado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 a POST /api/habitos/completar en el backend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Flags = NoTurn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Pokémon rival no contraataca (el niño no puede perder)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= Special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Daño directo al HP del Pokémon gimnasio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6. Sprites y Assets Gráficos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6.1 Estructura de carpetas Graphics/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Carpeta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Graphics/battlers/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frontales de Pokémon: 001.png, 002.png, ... Sufijos: b = trasero, s = shiny, sb = trasero shiny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Graphics/characters/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Spritesheets de personajes y NPCs. 4 columnas × 4 filas (dirección × frame)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Graphics/trainers/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de entrenadores. trback000-003 = vistas de espaldas para batallas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Graphics/tilesets/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Tilesets del mapa. 8 tiles por fila, tiles de 32×32px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Graphics/battlebacks/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Fondos de batalla. Un archivo por tipo de terreno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Graphics/icons/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Iconos pequeños de Pokémon para UI (menú, colección)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Graphics/animations/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Spritesheet de efectos para animaciones de movimientos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Graphics/autotiles/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Autotiles para agua, hierba animada, etc.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6.2 Formato de spritesheets de personajes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spritesheets de trchar y personajes en Graphics/characters/ siguen este formato: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Dimensión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Tamaño total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128×192px (para sprites de 32×48px). Puede variar según el proyecto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Columnas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0: parado | Frame 1: paso izquierdo | Frame 2: parado | Frame 3: paso derecho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Filas (4)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Fila 0: mirando abajo | Fila 1: mirando izquierda | Fila 2: mirando derecha | Fila 3: mirando arriba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width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img.width /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height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img.height / 4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 parado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col=1 (centro). Para preview en UI usar col=1, row=0</w:t>
            </w:r>
          </w:p>
        </w:tc>
      </w:tr>
    </w:tbl>
    <w:p>
      <w:pPr>
        <w:spacing w:after="120" w:before="120"/>
      </w:pP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Dibujar frame específico en canvas: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fw = img.width / 4;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fh = img.height / 4;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row: 0=abajo, 1=izq, 2=der, 3=arriba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col: 0=izq, 1=centro(parado), 2=centro, 3=der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ctx.drawImage(img, col*fw, row*fh, fw, fh, destX, destY, T, T*(fh/fw));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6.3 Sprites de battlers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sprites de Pokémon para batalla están en Graphics/battlers/: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frontal del Pokémon #1 (vista del enemigo). Tamaño variable (80-160px)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001b.png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trasero (vista del jugador cuando usa ese Pokémon)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001s.png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shiny (colores alternativos) frontal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001sb.png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Versión shiny trasera</w:t>
            </w:r>
          </w:p>
        </w:tc>
      </w:tr>
    </w:tbl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📌 Habitmon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Para los Pokémon de gimnasio usar XXX.png (frontal). Para el Pokémon inicial del jugador si aparece en batalla, usar XXXb.png (trasero). Los starters GSC son: 152=Chikorita, 155=Cyndaquil, 158=Totodile.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7. Sistema de Encuentros Salvajes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7.1 Configuración de encuentros en RMXP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Los Pokémon salvajes se configuran en la pestaña "Encounters" del mapa en RPG Maker XP, o en el archivo PBS/encounters.txt: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# encounters.txt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001,25    # Mapa 1, 25 pasos entre encuentros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Land       # Tipo de encuentro: Land, Water, Cave, etc.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20,PIDGEY,2,4   # 20% probabilidad, Pidgey, nivel 2-4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15,RATTATA,3,5  # 15% probabilidad, Rattata, nivel 3-5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7.2 Implementación en Habitmon (JavaScript)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lógica de encuentros salvajes en el motor canvas de Habitmon: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Constantes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ENCOUNTER_RATE = 0.03;    // 3% por paso en hierba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const GRASS_ZONES = [           // Rectángulos de hierba en el mapa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{x1:2, y1:8, x2:6, y2:14},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{x1:14, y1:2, x2:20, y2:8},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];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/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En update(), tras mover al jugador: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if(isInGrass(player.x, player.y) &amp;&amp; Math.random() &lt; ENCOUNTER_RATE) {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triggerWildBattle(getRandomWildPokemon());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7.3 Pokémon salvajes disponibles en 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1600"/>
        <w:gridCol w:w="4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Nombre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Nivel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Pidgey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Pájaro común. Zona de inicio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Rattata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3-4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Rata. Muy común en hierba baja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021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Spearow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Pájaro agresivo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Zubat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cuevas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043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Oddish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Hierba. Zona intermedia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054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Psyduck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Cerca del agua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Poliwag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 agua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069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Bellsprout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4-7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Hierba alta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079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Slowpoke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5-8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Zona tranquila</w:t>
            </w:r>
          </w:p>
        </w:tc>
      </w:tr>
    </w:tbl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8. Sistema de Captura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8.1 Mecánica original de Pokémon Essentials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La fórmula de captura de RMXP/Essentials usa la tasa de captura base del Pokémon, su HP actual y el tipo de Pokéball: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Simplificación de la fórmula Gen 3+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catchRate = pokemon.catchRate * (3*maxHP - 2*currentHP) / (3*maxHP)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catchRate *= ballBonus * statusBonus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probability = (catchRate / 255)^4   // 4 "sacudidas" de la Pokéball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8.2 Implementación en Habitmon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En Habitmon la captura funciona diferente según el tipo de batalla: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Tipo de batalla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Mecánica de captura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Gimnasio (hábitos)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Captura automática al derrotar al Pokémon. Sin Pokéball. El hábito completado = captura garantizada.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Salvaje (exterior)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 jugador debe pulsar [POKÉBALL]. Éxito garantizado (simplificado para niños) o probabilidad configurable.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8.3 Animación de captura</w:t>
      </w:r>
    </w:p>
    <w:p>
      <w:pPr>
        <w:spacing w:after="120" w:before="80"/>
      </w:pPr>
      <w:r>
        <w:rPr>
          <w:rFonts w:ascii="Arial" w:cs="Arial" w:eastAsia="Arial" w:hAnsi="Arial"/>
          <w:sz w:val="22"/>
          <w:szCs w:val="22"/>
        </w:rPr>
        <w:t xml:space="preserve">Secuencia de animación de captura en el canvas de Habitmon: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Pokéball cae desde la parte superior de la pantalla hacia el Pokémon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El Pokémon se encoge (escala → 0) al tocar la Pokéball (opacidad → 0)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Pokéball rebota 3 veces en la plataforma (parábolas decrecientes)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Pokéball queda quieta → destello (captura exitosa)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Texto typewriter: "¡[nombre] fue capturado!"</w:t>
      </w:r>
    </w:p>
    <w:p>
      <w:pPr>
        <w:pStyle w:val="ListParagraph"/>
        <w:numPr>
          <w:ilvl w:val="0"/>
          <w:numId w:val="2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Barra de EXP del starter sube animada</w:t>
      </w:r>
    </w:p>
    <w:p>
      <w:pPr>
        <w:spacing w:after="120" w:before="120"/>
      </w:pP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// Dibujar Pokéball con canvas primitives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function drawPokeball(ctx, x, y, radius, angle) {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ctx.save();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ctx.translate(x, y);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ctx.rotate(angle);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ctx.fillStyle = "#E8190C";                    // Mitad roja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ctx.beginPath(); ctx.arc(0,0,radius,Math.PI,0); ctx.fill();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ctx.fillStyle = "#FFFFFF";                    // Mitad blanca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ctx.beginPath(); ctx.arc(0,0,radius,0,Math.PI); ctx.fill();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ctx.strokeStyle = "#111"; ctx.lineWidth = 1.5;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ctx.beginPath(); ctx.moveTo(-radius,0); ctx.lineTo(radius,0); ctx.stroke();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ctx.beginPath(); ctx.arc(0,0,radius,0,Math.PI*2); ctx.stroke();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ctx.fillStyle = "#fff";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ctx.beginPath(); ctx.arc(0,0,radius*0.3,0,Math.PI*2); ctx.fill(); ctx.stroke();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  ctx.restore();</w:t>
      </w:r>
    </w:p>
    <w:p>
      <w:pPr>
        <w:shd w:fill="2C3E50" w:val="clear"/>
        <w:spacing w:after="60" w:before="60"/>
        <w:ind w:left="360"/>
      </w:pPr>
      <w:r>
        <w:rPr>
          <w:rFonts w:ascii="Courier New" w:cs="Courier New" w:eastAsia="Courier New" w:hAnsi="Courier New"/>
          <w:color w:val="E8F8F5"/>
          <w:sz w:val="18"/>
          <w:szCs w:val="18"/>
        </w:rPr>
        <w:t xml:space="preserve">}</w:t>
      </w:r>
    </w:p>
    <w:p>
      <w:pPr>
        <w:spacing w:after="120" w:before="120"/>
      </w:pPr>
    </w:p>
    <w:p>
      <w:pPr>
        <w:pStyle w:val="Heading1"/>
        <w:pBdr>
          <w:bottom w:val="single" w:color="2E86C1" w:sz="6" w:space="6"/>
        </w:pBdr>
        <w:spacing w:after="200" w:before="400"/>
      </w:pPr>
      <w:r>
        <w:rPr>
          <w:rFonts w:ascii="Arial" w:cs="Arial" w:eastAsia="Arial" w:hAnsi="Arial"/>
          <w:b/>
          <w:bCs/>
          <w:color w:val="1C2833"/>
          <w:sz w:val="36"/>
          <w:szCs w:val="36"/>
        </w:rPr>
        <w:t xml:space="preserve">9. Referencia Rápida para Habitmon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9.1 Archivos críticos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Archivo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Uso en Habitmon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Data/Map002.json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Pueblo Primavera (mapa inicial). Contiene posiciones de edificios y NPCs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Data/MapInfos.json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Nombres de todos los mapas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Data/Tilesets.json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 de cada tileset: nombre del PNG, pasabilidad por tile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Graphics/tilesets/gsc overworld johto *.png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Tilesets del exterior: day/morning/nite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Graphics/tilesets/gsc gym 1a/1b/2a/2b.png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Tilesets de interiores de gimnasio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Graphics/battlers/XXX.png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Sprites de Pokémon (152=Chikorita, 155=Cyndaquil, 158=Totodile)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Graphics/trainers/trback000.png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Vista trasera del entrenador para animación de batalla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Graphics/characters/prof_oak.png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Sprite del Prof. Oak para la pantalla de Lab</w:t>
            </w:r>
          </w:p>
        </w:tc>
      </w:tr>
    </w:tbl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9.2 Checklist de animaciones de batalla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Fade in desde negro (400ms)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Entrenador entra desde izquierda (trainerX: -80 → W*0.22)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Animación de lanzamiento de Pokéball (frame de throw en spritesheet)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Pokéball en arco parabólico con rotación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Flash blanco al abrirse la Pokéball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Pokémon aparece escalando (0.1x → 1x) con opacidad (0 → 1)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HUDs (barras de HP) entran deslizando desde los bordes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Mensaje "¡[nombre] APARECIÓ!" con efecto typewriter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Grid de hábitos/ataques 2×2 aparece en la UI inferior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Al pulsar ataque: entrenador avanza → enemigo tiembla y parpadea → HP baja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✅ Al HP=0: animación de derrota → Pokéball de captura → pantalla de victoria</w:t>
      </w:r>
    </w:p>
    <w:p>
      <w:pPr>
        <w:spacing w:after="120" w:before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5276"/>
          <w:sz w:val="28"/>
          <w:szCs w:val="28"/>
        </w:rPr>
        <w:t xml:space="preserve">9.3 Notas finales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🔑 Tile IDs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Tiles 0-383 son autotiles. Tiles ≥384 son tiles normales: lid = tileId - 384; col = lid % 8; row = Math.floor(lid/8). Usar ctx.drawImage(tileset, col*32, row*32, 32, 32, destX, destY, T, T).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🔑 Pasabilidad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En Tilesets.rxdata, passages[@data] está en Little Endian de 16 bits. Bits 0-3 = ↓←→↑. Si el bit está a 1, esa dirección está bloqueada. Bit 4 = el jugador pasa por debajo del tile.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🔑 Warp Events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Los eventos de transferencia (código 201) tienen parameters[0]=mapId, [1]=x, [2]=y. Usar esto para navegación fluida entre mapas leyendo los eventos del JSON convertido.</w:t>
            </w:r>
          </w:p>
        </w:tc>
      </w:tr>
    </w:tbl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C2833"/>
                <w:sz w:val="20"/>
                <w:szCs w:val="20"/>
              </w:rPr>
              <w:t xml:space="preserve">🔑 Hábitos únicos</w:t>
            </w:r>
          </w:p>
        </w:tc>
        <w:tc>
          <w:tcPr>
            <w:tcW w:type="dxa" w:w="8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E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Cada hábito tiene restricción UNIQUE en BD por (usuario_id, fecha, gym_id, habito_id). El backend devuelve error si ya está completado. El frontend desactiva el botón inmediatamente al pulsarlo (localCompleted state).</w:t>
            </w:r>
          </w:p>
        </w:tc>
      </w:tr>
    </w:tbl>
    <w:p>
      <w:pPr>
        <w:spacing w:after="120" w:before="120"/>
      </w:pPr>
    </w:p>
    <w:p>
      <w:pPr>
        <w:pBdr>
          <w:top w:val="single" w:color="D5D8DC" w:sz="2" w:space="6"/>
        </w:pBdr>
        <w:spacing w:after="0" w:before="4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Habitmon RPG — Guía Técnica Interna · Pokémon Essentials / RPG Maker XP · Abril 2026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color w:val="2E86C1"/>
      </w:r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C2833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527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2E86C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2026-04-28T07:19:58.141Z</dcterms:created>
  <dcterms:modified xsi:type="dcterms:W3CDTF">2026-04-28T07:19:58.142Z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