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018" w:rsidRPr="0050159C" w:rsidRDefault="0050159C" w:rsidP="00C36BB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59C">
        <w:rPr>
          <w:rFonts w:ascii="Times New Roman" w:hAnsi="Times New Roman" w:cs="Times New Roman"/>
          <w:b/>
          <w:sz w:val="24"/>
          <w:szCs w:val="24"/>
        </w:rPr>
        <w:t>UNIDAD DE ACCESO A LA I</w:t>
      </w:r>
      <w:r w:rsidR="00C36BB7">
        <w:rPr>
          <w:rFonts w:ascii="Times New Roman" w:hAnsi="Times New Roman" w:cs="Times New Roman"/>
          <w:b/>
          <w:sz w:val="24"/>
          <w:szCs w:val="24"/>
        </w:rPr>
        <w:t>NFORMACIÓN PÚBLICA ,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del </w:t>
      </w:r>
      <w:r w:rsidR="00C36BB7">
        <w:rPr>
          <w:rFonts w:ascii="Times New Roman" w:hAnsi="Times New Roman" w:cs="Times New Roman"/>
          <w:b/>
          <w:sz w:val="24"/>
          <w:szCs w:val="24"/>
        </w:rPr>
        <w:t>Municipio de  Guatajiagua</w:t>
      </w:r>
      <w:r w:rsidRPr="0050159C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departamento de Morazán, </w:t>
      </w:r>
      <w:r w:rsidRPr="0050159C">
        <w:rPr>
          <w:rFonts w:ascii="Times New Roman" w:hAnsi="Times New Roman" w:cs="Times New Roman"/>
          <w:b/>
          <w:sz w:val="24"/>
          <w:szCs w:val="24"/>
        </w:rPr>
        <w:t>a las catorce horas con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 treinta y ocho minutos del treinta de octubre</w:t>
      </w:r>
      <w:r w:rsidRPr="0050159C">
        <w:rPr>
          <w:rFonts w:ascii="Times New Roman" w:hAnsi="Times New Roman" w:cs="Times New Roman"/>
          <w:b/>
          <w:sz w:val="24"/>
          <w:szCs w:val="24"/>
        </w:rPr>
        <w:t xml:space="preserve"> de dos mil veinte.</w:t>
      </w:r>
    </w:p>
    <w:p w:rsidR="0050159C" w:rsidRDefault="00C22E20" w:rsidP="005015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día </w:t>
      </w:r>
      <w:r w:rsidR="00AD3F80">
        <w:rPr>
          <w:rFonts w:ascii="Times New Roman" w:hAnsi="Times New Roman" w:cs="Times New Roman"/>
          <w:sz w:val="24"/>
          <w:szCs w:val="24"/>
        </w:rPr>
        <w:t>martes veinte</w:t>
      </w:r>
      <w:r>
        <w:rPr>
          <w:rFonts w:ascii="Times New Roman" w:hAnsi="Times New Roman" w:cs="Times New Roman"/>
          <w:sz w:val="24"/>
          <w:szCs w:val="24"/>
        </w:rPr>
        <w:t xml:space="preserve"> de octubre</w:t>
      </w:r>
      <w:r w:rsidR="0050159C" w:rsidRPr="0050159C">
        <w:rPr>
          <w:rFonts w:ascii="Times New Roman" w:hAnsi="Times New Roman" w:cs="Times New Roman"/>
          <w:sz w:val="24"/>
          <w:szCs w:val="24"/>
        </w:rPr>
        <w:t xml:space="preserve"> del dos mil veinte, se recibió electrónicamente la solicitud de inf</w:t>
      </w:r>
      <w:r w:rsidR="000D3777">
        <w:rPr>
          <w:rFonts w:ascii="Times New Roman" w:hAnsi="Times New Roman" w:cs="Times New Roman"/>
          <w:sz w:val="24"/>
          <w:szCs w:val="24"/>
        </w:rPr>
        <w:t xml:space="preserve">ormación con referencia </w:t>
      </w:r>
      <w:r>
        <w:rPr>
          <w:rFonts w:ascii="Times New Roman" w:hAnsi="Times New Roman" w:cs="Times New Roman"/>
          <w:b/>
          <w:i/>
          <w:sz w:val="24"/>
          <w:szCs w:val="24"/>
        </w:rPr>
        <w:t>07</w:t>
      </w:r>
      <w:r w:rsidR="000D3777" w:rsidRPr="000D3777">
        <w:rPr>
          <w:rFonts w:ascii="Times New Roman" w:hAnsi="Times New Roman" w:cs="Times New Roman"/>
          <w:b/>
          <w:i/>
          <w:sz w:val="24"/>
          <w:szCs w:val="24"/>
        </w:rPr>
        <w:t>/UAIP /</w:t>
      </w:r>
      <w:r w:rsidR="0050159C" w:rsidRPr="000D3777">
        <w:rPr>
          <w:rFonts w:ascii="Times New Roman" w:hAnsi="Times New Roman" w:cs="Times New Roman"/>
          <w:b/>
          <w:i/>
          <w:sz w:val="24"/>
          <w:szCs w:val="24"/>
        </w:rPr>
        <w:t>2020</w:t>
      </w:r>
      <w:r w:rsidR="0050159C" w:rsidRPr="0050159C">
        <w:rPr>
          <w:rFonts w:ascii="Times New Roman" w:hAnsi="Times New Roman" w:cs="Times New Roman"/>
          <w:sz w:val="24"/>
          <w:szCs w:val="24"/>
        </w:rPr>
        <w:t>, en la que requieren:</w:t>
      </w:r>
    </w:p>
    <w:p w:rsidR="003D6B9F" w:rsidRPr="00423784" w:rsidRDefault="003D6B9F" w:rsidP="003D6B9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</w:p>
    <w:p w:rsidR="00C22E20" w:rsidRPr="007B0A86" w:rsidRDefault="00C22E20" w:rsidP="00C22E20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 w:rsidRPr="007B0A8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DATOS DEL CEMENTERIO MUNICIPAL</w:t>
      </w:r>
      <w:bookmarkStart w:id="0" w:name="_GoBack"/>
      <w:bookmarkEnd w:id="0"/>
    </w:p>
    <w:p w:rsidR="00C22E20" w:rsidRDefault="00C22E20" w:rsidP="00C22E20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NOMBRE DEL CEMENTERIO</w:t>
      </w:r>
    </w:p>
    <w:p w:rsidR="00C22E20" w:rsidRDefault="00C22E20" w:rsidP="00C22E20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 xml:space="preserve">PUBLICO O PRIVADO </w:t>
      </w:r>
    </w:p>
    <w:p w:rsidR="00C22E20" w:rsidRDefault="00C22E20" w:rsidP="00C22E20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CAPACIDAD TOTAL</w:t>
      </w:r>
    </w:p>
    <w:p w:rsidR="00C22E20" w:rsidRDefault="00C22E20" w:rsidP="00C22E20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CAPACIDAD DISPONIBLE</w:t>
      </w:r>
    </w:p>
    <w:p w:rsidR="00C22E20" w:rsidRDefault="00C22E20" w:rsidP="00C22E20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AREA QUE OCUPA</w:t>
      </w:r>
    </w:p>
    <w:p w:rsidR="00C22E20" w:rsidRDefault="00C22E20" w:rsidP="00C22E20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COSTO DE INHUMACION</w:t>
      </w:r>
    </w:p>
    <w:p w:rsidR="00C22E20" w:rsidRDefault="00C22E20" w:rsidP="00C22E20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 xml:space="preserve">COSTO DE PUESTO A PERPETUIDAD </w:t>
      </w:r>
    </w:p>
    <w:p w:rsidR="00C22E20" w:rsidRDefault="00C22E20" w:rsidP="00C22E20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 xml:space="preserve">TIEMPO DE FUNCIONAMIENTO </w:t>
      </w:r>
    </w:p>
    <w:p w:rsidR="00C22E20" w:rsidRDefault="00C22E20" w:rsidP="00C22E20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TUMBA MAS ANTIGUA</w:t>
      </w:r>
    </w:p>
    <w:p w:rsidR="00C22E20" w:rsidRDefault="00C22E20" w:rsidP="00C22E20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SALA DE VELACIONES</w:t>
      </w:r>
    </w:p>
    <w:p w:rsidR="00C22E20" w:rsidRDefault="00C22E20" w:rsidP="00C22E20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DATOS DE ENTIERROS.</w:t>
      </w:r>
    </w:p>
    <w:p w:rsidR="00C22E20" w:rsidRDefault="00C22E20" w:rsidP="00C22E20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NUMERO DE TIERROS DE TODOS LOS MESES DEL LOS AÑOS 2015, 2016, 2017, 2018, 2019 Y 2020.-</w:t>
      </w:r>
    </w:p>
    <w:p w:rsidR="00C22E20" w:rsidRDefault="00C22E20" w:rsidP="00C22E20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ENTIEROS POR COVID-19 AÑO 2020</w:t>
      </w:r>
    </w:p>
    <w:p w:rsidR="00C22E20" w:rsidRDefault="00C22E20" w:rsidP="00C22E20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DATOS SOBRE EL FODES.</w:t>
      </w:r>
    </w:p>
    <w:p w:rsidR="00C22E20" w:rsidRDefault="00C22E20" w:rsidP="00C22E20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¿CUAL ES EL PRESUPUESTO TOTAL DE LA ALCALDIA?</w:t>
      </w:r>
    </w:p>
    <w:p w:rsidR="00C22E20" w:rsidRDefault="00C22E20" w:rsidP="00C22E20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 xml:space="preserve">¿CUANTO RECIBE DE FODES LA ALCALDIA? </w:t>
      </w:r>
    </w:p>
    <w:p w:rsidR="00C22E20" w:rsidRPr="007B0A86" w:rsidRDefault="00C22E20" w:rsidP="00C22E20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¿CUAL ES LA REPERCUCION DE LA FALTA DE FODES?</w:t>
      </w:r>
    </w:p>
    <w:p w:rsidR="003D6B9F" w:rsidRDefault="003D6B9F" w:rsidP="005015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0159C" w:rsidRPr="0050159C" w:rsidRDefault="0050159C" w:rsidP="0050159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59C">
        <w:rPr>
          <w:rFonts w:ascii="Times New Roman" w:hAnsi="Times New Roman" w:cs="Times New Roman"/>
          <w:b/>
          <w:sz w:val="24"/>
          <w:szCs w:val="24"/>
        </w:rPr>
        <w:t xml:space="preserve">TRAMITACIÓN 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 xml:space="preserve">La Ley de Acceso a la Información Pública (LAIP) señala que cualquier persona o su representante pueden presentar ante el Oficial de Información una solicitud de información en forma escrita, verbal, electrónica o por cualquier otro medio idóneo, de forma libre o en los formularios que apruebe el Instituto. Asimismo, la Ley establece los mecanismos y garantías para el ejercicio del derecho de acceso </w:t>
      </w:r>
      <w:r w:rsidRPr="0050159C">
        <w:rPr>
          <w:rFonts w:ascii="Times New Roman" w:hAnsi="Times New Roman" w:cs="Times New Roman"/>
          <w:sz w:val="24"/>
          <w:szCs w:val="24"/>
        </w:rPr>
        <w:lastRenderedPageBreak/>
        <w:t>a la información pública, y el derecho a la protección a los datos personales en poder de los entes obligados.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La interpretación y aplicación de la LAIP se basa en los principios establecidos en la misma; para el caso el de máxima publicidad, el cual hace referencia a que la información en poder de los entes obligados es pública y su difusión irrestricta, salvo las excepciones expresamente establecidas por la Ley.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La LAIP define en su Art. 6 letra “c” la información pública la cual es aquella en poder de los entes obligados contenida en documentos, archivos, datos, bases de datos, comunicaciones y todo tipo de registros que documenten el ejercicio de sus facultades o actividades, que consten en cualquier medio, ya sea impreso, óptico o electrónico, independientemente de su fuente, fecha de elaboración, y que no sea confidencial. Dicha información podrá haber sido generada, obtenida, transformada o conservada por éstos a cualquier título.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Proc</w:t>
      </w:r>
      <w:r w:rsidR="006423E1">
        <w:rPr>
          <w:rFonts w:ascii="Times New Roman" w:hAnsi="Times New Roman" w:cs="Times New Roman"/>
          <w:sz w:val="24"/>
          <w:szCs w:val="24"/>
        </w:rPr>
        <w:t>edí a requerir la información a los responsables de resguardar la información solicitada, verificar su clasificación y comunicar la forma en que se encuentra disponible</w:t>
      </w:r>
      <w:r w:rsidRPr="0050159C">
        <w:rPr>
          <w:rFonts w:ascii="Times New Roman" w:hAnsi="Times New Roman" w:cs="Times New Roman"/>
          <w:sz w:val="24"/>
          <w:szCs w:val="24"/>
        </w:rPr>
        <w:t>.</w:t>
      </w:r>
    </w:p>
    <w:p w:rsidR="00A37B49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Posterior</w:t>
      </w:r>
      <w:r w:rsidR="006423E1">
        <w:rPr>
          <w:rFonts w:ascii="Times New Roman" w:hAnsi="Times New Roman" w:cs="Times New Roman"/>
          <w:sz w:val="24"/>
          <w:szCs w:val="24"/>
        </w:rPr>
        <w:t xml:space="preserve">mente </w:t>
      </w:r>
      <w:r w:rsidR="00F50AAC">
        <w:rPr>
          <w:rFonts w:ascii="Times New Roman" w:hAnsi="Times New Roman" w:cs="Times New Roman"/>
          <w:sz w:val="24"/>
          <w:szCs w:val="24"/>
        </w:rPr>
        <w:t>l</w:t>
      </w:r>
      <w:r w:rsidR="00C22E20">
        <w:rPr>
          <w:rFonts w:ascii="Times New Roman" w:hAnsi="Times New Roman" w:cs="Times New Roman"/>
          <w:sz w:val="24"/>
          <w:szCs w:val="24"/>
        </w:rPr>
        <w:t>os</w:t>
      </w:r>
      <w:r w:rsidR="0034395E">
        <w:rPr>
          <w:rFonts w:ascii="Times New Roman" w:hAnsi="Times New Roman" w:cs="Times New Roman"/>
          <w:sz w:val="24"/>
          <w:szCs w:val="24"/>
        </w:rPr>
        <w:t xml:space="preserve"> </w:t>
      </w:r>
      <w:r w:rsidR="00C22E20">
        <w:rPr>
          <w:rFonts w:ascii="Times New Roman" w:hAnsi="Times New Roman" w:cs="Times New Roman"/>
          <w:sz w:val="24"/>
          <w:szCs w:val="24"/>
        </w:rPr>
        <w:t>responsables</w:t>
      </w:r>
      <w:r w:rsidR="0034395E">
        <w:rPr>
          <w:rFonts w:ascii="Times New Roman" w:hAnsi="Times New Roman" w:cs="Times New Roman"/>
          <w:sz w:val="24"/>
          <w:szCs w:val="24"/>
        </w:rPr>
        <w:t xml:space="preserve"> de </w:t>
      </w:r>
      <w:r w:rsidR="00C22E20">
        <w:rPr>
          <w:rFonts w:ascii="Times New Roman" w:hAnsi="Times New Roman" w:cs="Times New Roman"/>
          <w:sz w:val="24"/>
          <w:szCs w:val="24"/>
        </w:rPr>
        <w:t>las unidades</w:t>
      </w:r>
      <w:r w:rsidR="0034395E">
        <w:rPr>
          <w:rFonts w:ascii="Times New Roman" w:hAnsi="Times New Roman" w:cs="Times New Roman"/>
          <w:sz w:val="24"/>
          <w:szCs w:val="24"/>
        </w:rPr>
        <w:t xml:space="preserve"> </w:t>
      </w:r>
      <w:r w:rsidR="006423E1">
        <w:rPr>
          <w:rFonts w:ascii="Times New Roman" w:hAnsi="Times New Roman" w:cs="Times New Roman"/>
          <w:sz w:val="24"/>
          <w:szCs w:val="24"/>
        </w:rPr>
        <w:t xml:space="preserve">me </w:t>
      </w:r>
      <w:r w:rsidR="00C22E20">
        <w:rPr>
          <w:rFonts w:ascii="Times New Roman" w:hAnsi="Times New Roman" w:cs="Times New Roman"/>
          <w:sz w:val="24"/>
          <w:szCs w:val="24"/>
        </w:rPr>
        <w:t>entregaron</w:t>
      </w:r>
      <w:r w:rsidR="006423E1">
        <w:rPr>
          <w:rFonts w:ascii="Times New Roman" w:hAnsi="Times New Roman" w:cs="Times New Roman"/>
          <w:sz w:val="24"/>
          <w:szCs w:val="24"/>
        </w:rPr>
        <w:t xml:space="preserve"> </w:t>
      </w:r>
      <w:r w:rsidRPr="0050159C">
        <w:rPr>
          <w:rFonts w:ascii="Times New Roman" w:hAnsi="Times New Roman" w:cs="Times New Roman"/>
          <w:sz w:val="24"/>
          <w:szCs w:val="24"/>
        </w:rPr>
        <w:t xml:space="preserve"> la documentación</w:t>
      </w:r>
      <w:r w:rsidR="00410943">
        <w:rPr>
          <w:rFonts w:ascii="Times New Roman" w:hAnsi="Times New Roman" w:cs="Times New Roman"/>
          <w:sz w:val="24"/>
          <w:szCs w:val="24"/>
        </w:rPr>
        <w:t xml:space="preserve"> solicitada</w:t>
      </w:r>
      <w:r w:rsidRPr="0050159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0159C" w:rsidRP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Vista la solicitud de información, el suscrito Oficial de Información con base al Art. 66 y 71 de la LAIP, RESUELVE:</w:t>
      </w:r>
    </w:p>
    <w:p w:rsid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36BB7">
        <w:rPr>
          <w:rFonts w:ascii="Times New Roman" w:hAnsi="Times New Roman" w:cs="Times New Roman"/>
          <w:b/>
          <w:sz w:val="24"/>
          <w:szCs w:val="24"/>
        </w:rPr>
        <w:t>ENTRÉGUESE</w:t>
      </w:r>
      <w:r w:rsidRPr="0050159C">
        <w:rPr>
          <w:rFonts w:ascii="Times New Roman" w:hAnsi="Times New Roman" w:cs="Times New Roman"/>
          <w:sz w:val="24"/>
          <w:szCs w:val="24"/>
        </w:rPr>
        <w:t xml:space="preserve"> la documentación solicitada. </w:t>
      </w:r>
    </w:p>
    <w:p w:rsidR="00C36BB7" w:rsidRPr="0050159C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i/>
          <w:sz w:val="24"/>
          <w:szCs w:val="24"/>
        </w:rPr>
        <w:t>NOTIFÍQUESE.</w:t>
      </w:r>
    </w:p>
    <w:p w:rsid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36BB7" w:rsidRPr="00C36BB7" w:rsidRDefault="00C36BB7" w:rsidP="00410943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lastRenderedPageBreak/>
        <w:t>F__________________________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Licda. Yoselin Karina Villalta 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>Oficial de información.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</w:p>
    <w:p w:rsidR="00C36BB7" w:rsidRPr="00C36BB7" w:rsidRDefault="00C36BB7" w:rsidP="00C36BB7">
      <w:pPr>
        <w:rPr>
          <w:rFonts w:ascii="Times New Roman" w:hAnsi="Times New Roman" w:cs="Times New Roman"/>
          <w:i/>
          <w:sz w:val="24"/>
          <w:szCs w:val="24"/>
        </w:rPr>
      </w:pPr>
    </w:p>
    <w:p w:rsidR="00C36BB7" w:rsidRP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sectPr w:rsidR="00C36BB7" w:rsidRPr="00C36BB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23BF" w:rsidRDefault="00D223BF" w:rsidP="00C36BB7">
      <w:pPr>
        <w:spacing w:after="0" w:line="240" w:lineRule="auto"/>
      </w:pPr>
      <w:r>
        <w:separator/>
      </w:r>
    </w:p>
  </w:endnote>
  <w:endnote w:type="continuationSeparator" w:id="0">
    <w:p w:rsidR="00D223BF" w:rsidRDefault="00D223BF" w:rsidP="00C36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1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780"/>
      <w:gridCol w:w="252"/>
    </w:tblGrid>
    <w:tr w:rsidR="00C36BB7" w:rsidTr="004234ED">
      <w:trPr>
        <w:trHeight w:hRule="exact" w:val="79"/>
      </w:trPr>
      <w:tc>
        <w:tcPr>
          <w:tcW w:w="8780" w:type="dxa"/>
          <w:shd w:val="clear" w:color="auto" w:fill="5B9BD5" w:themeFill="accent1"/>
          <w:tcMar>
            <w:top w:w="0" w:type="dxa"/>
            <w:bottom w:w="0" w:type="dxa"/>
          </w:tcMar>
        </w:tcPr>
        <w:p w:rsidR="00C36BB7" w:rsidRDefault="00C36BB7" w:rsidP="00C36BB7">
          <w:pPr>
            <w:pStyle w:val="Encabezado"/>
            <w:rPr>
              <w:caps/>
              <w:sz w:val="18"/>
            </w:rPr>
          </w:pPr>
          <w:bookmarkStart w:id="1" w:name="_Hlk45093663"/>
        </w:p>
      </w:tc>
      <w:tc>
        <w:tcPr>
          <w:tcW w:w="252" w:type="dxa"/>
          <w:shd w:val="clear" w:color="auto" w:fill="5B9BD5" w:themeFill="accent1"/>
          <w:tcMar>
            <w:top w:w="0" w:type="dxa"/>
            <w:bottom w:w="0" w:type="dxa"/>
          </w:tcMar>
        </w:tcPr>
        <w:p w:rsidR="00C36BB7" w:rsidRDefault="00C36BB7" w:rsidP="00C36BB7">
          <w:pPr>
            <w:pStyle w:val="Encabezado"/>
            <w:jc w:val="right"/>
            <w:rPr>
              <w:caps/>
              <w:sz w:val="18"/>
            </w:rPr>
          </w:pPr>
        </w:p>
      </w:tc>
    </w:tr>
    <w:tr w:rsidR="00C36BB7" w:rsidTr="004234ED">
      <w:trPr>
        <w:trHeight w:val="290"/>
      </w:trPr>
      <w:tc>
        <w:tcPr>
          <w:tcW w:w="8780" w:type="dxa"/>
          <w:shd w:val="clear" w:color="auto" w:fill="FFFFFF" w:themeFill="background1"/>
          <w:vAlign w:val="center"/>
        </w:tcPr>
        <w:p w:rsidR="00C36BB7" w:rsidRPr="00C36BB7" w:rsidRDefault="00C36BB7" w:rsidP="00C36BB7">
          <w:pPr>
            <w:pStyle w:val="Piedepgina"/>
            <w:jc w:val="right"/>
            <w:rPr>
              <w:rFonts w:ascii="Times New Roman" w:hAnsi="Times New Roman" w:cs="Times New Roman"/>
              <w:b/>
              <w:bCs/>
              <w:i/>
              <w:caps/>
              <w:sz w:val="28"/>
              <w:szCs w:val="28"/>
            </w:rPr>
          </w:pPr>
          <w:r w:rsidRPr="00C36BB7">
            <w:rPr>
              <w:rFonts w:ascii="Times New Roman" w:hAnsi="Times New Roman" w:cs="Times New Roman"/>
              <w:b/>
              <w:bCs/>
              <w:i/>
              <w:caps/>
              <w:sz w:val="28"/>
              <w:szCs w:val="28"/>
            </w:rPr>
            <w:t>uaip</w:t>
          </w:r>
        </w:p>
        <w:p w:rsidR="00C36BB7" w:rsidRPr="00C36BB7" w:rsidRDefault="00C36BB7" w:rsidP="00C36BB7">
          <w:pPr>
            <w:pStyle w:val="Piedepgina"/>
            <w:rPr>
              <w:rFonts w:ascii="Times New Roman" w:hAnsi="Times New Roman" w:cs="Times New Roman"/>
              <w:i/>
              <w:caps/>
              <w:color w:val="808080" w:themeColor="background1" w:themeShade="80"/>
              <w:sz w:val="18"/>
              <w:szCs w:val="18"/>
            </w:rPr>
          </w:pPr>
          <w:r w:rsidRPr="00C36BB7">
            <w:rPr>
              <w:rFonts w:ascii="Times New Roman" w:hAnsi="Times New Roman" w:cs="Times New Roman"/>
              <w:i/>
              <w:caps/>
              <w:sz w:val="18"/>
              <w:szCs w:val="18"/>
            </w:rPr>
            <w:t>calle general menendez, barrio el centro guatajiagua, morazan.</w:t>
          </w:r>
        </w:p>
      </w:tc>
      <w:tc>
        <w:tcPr>
          <w:tcW w:w="252" w:type="dxa"/>
          <w:shd w:val="clear" w:color="auto" w:fill="auto"/>
          <w:vAlign w:val="center"/>
        </w:tcPr>
        <w:p w:rsidR="00C36BB7" w:rsidRDefault="00C36BB7" w:rsidP="00C36BB7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  <w:bookmarkEnd w:id="1"/>
  </w:tbl>
  <w:p w:rsidR="00C36BB7" w:rsidRDefault="00C36BB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23BF" w:rsidRDefault="00D223BF" w:rsidP="00C36BB7">
      <w:pPr>
        <w:spacing w:after="0" w:line="240" w:lineRule="auto"/>
      </w:pPr>
      <w:r>
        <w:separator/>
      </w:r>
    </w:p>
  </w:footnote>
  <w:footnote w:type="continuationSeparator" w:id="0">
    <w:p w:rsidR="00D223BF" w:rsidRDefault="00D223BF" w:rsidP="00C36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BB7" w:rsidRPr="00B15B0C" w:rsidRDefault="00C36BB7" w:rsidP="00C36BB7">
    <w:pPr>
      <w:tabs>
        <w:tab w:val="center" w:pos="4419"/>
        <w:tab w:val="right" w:pos="8838"/>
      </w:tabs>
      <w:spacing w:after="0" w:line="240" w:lineRule="auto"/>
      <w:jc w:val="center"/>
      <w:rPr>
        <w:b/>
        <w:i/>
        <w:sz w:val="36"/>
        <w:szCs w:val="36"/>
        <w:u w:val="single"/>
      </w:rPr>
    </w:pPr>
    <w:r w:rsidRPr="00B15B0C">
      <w:rPr>
        <w:rFonts w:ascii="Times New Roman" w:eastAsia="Times New Roman" w:hAnsi="Times New Roman" w:cs="Times New Roman"/>
        <w:b/>
        <w:bCs/>
        <w:noProof/>
        <w:color w:val="0000FF"/>
        <w:sz w:val="36"/>
        <w:szCs w:val="36"/>
        <w:u w:val="single"/>
        <w:lang w:eastAsia="es-SV"/>
      </w:rPr>
      <w:drawing>
        <wp:anchor distT="0" distB="0" distL="114300" distR="114300" simplePos="0" relativeHeight="251660288" behindDoc="0" locked="0" layoutInCell="1" allowOverlap="1" wp14:anchorId="52D0137D" wp14:editId="1388737C">
          <wp:simplePos x="0" y="0"/>
          <wp:positionH relativeFrom="column">
            <wp:posOffset>5525770</wp:posOffset>
          </wp:positionH>
          <wp:positionV relativeFrom="paragraph">
            <wp:posOffset>64770</wp:posOffset>
          </wp:positionV>
          <wp:extent cx="804545" cy="735965"/>
          <wp:effectExtent l="0" t="0" r="0" b="6985"/>
          <wp:wrapSquare wrapText="bothSides"/>
          <wp:docPr id="1" name="Imagen 1" descr="Descripción: Copia de ESCUDO GUATAJIAG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Descripción: Copia de ESCUDO GUATAJIAG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735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15B0C">
      <w:rPr>
        <w:rFonts w:ascii="Times New Roman" w:eastAsia="Times New Roman" w:hAnsi="Times New Roman" w:cs="Times New Roman"/>
        <w:b/>
        <w:bCs/>
        <w:i/>
        <w:noProof/>
        <w:color w:val="000000"/>
        <w:sz w:val="36"/>
        <w:szCs w:val="36"/>
        <w:u w:val="single"/>
        <w:lang w:eastAsia="es-SV"/>
      </w:rPr>
      <w:drawing>
        <wp:anchor distT="0" distB="0" distL="0" distR="0" simplePos="0" relativeHeight="251659264" behindDoc="1" locked="0" layoutInCell="1" allowOverlap="0" wp14:anchorId="74C3240D" wp14:editId="7D4AF5EA">
          <wp:simplePos x="0" y="0"/>
          <wp:positionH relativeFrom="column">
            <wp:posOffset>-760095</wp:posOffset>
          </wp:positionH>
          <wp:positionV relativeFrom="line">
            <wp:posOffset>-22860</wp:posOffset>
          </wp:positionV>
          <wp:extent cx="914400" cy="822960"/>
          <wp:effectExtent l="0" t="0" r="0" b="0"/>
          <wp:wrapThrough wrapText="bothSides">
            <wp:wrapPolygon edited="0">
              <wp:start x="0" y="0"/>
              <wp:lineTo x="0" y="21000"/>
              <wp:lineTo x="21150" y="21000"/>
              <wp:lineTo x="21150" y="0"/>
              <wp:lineTo x="0" y="0"/>
            </wp:wrapPolygon>
          </wp:wrapThrough>
          <wp:docPr id="2" name="Imagen 2" descr="Actual Escudo Nacional de El Salvad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tual Escudo Nacional de El Salvado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22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15B0C">
      <w:rPr>
        <w:b/>
        <w:i/>
        <w:sz w:val="36"/>
        <w:szCs w:val="36"/>
        <w:u w:val="single"/>
      </w:rPr>
      <w:t>Unidad de Acceso a la Información Pública</w:t>
    </w:r>
    <w:r>
      <w:rPr>
        <w:b/>
        <w:i/>
        <w:sz w:val="36"/>
        <w:szCs w:val="36"/>
        <w:u w:val="single"/>
      </w:rPr>
      <w:t xml:space="preserve"> </w:t>
    </w:r>
    <w:r w:rsidRPr="00B15B0C">
      <w:rPr>
        <w:b/>
        <w:i/>
        <w:sz w:val="36"/>
        <w:szCs w:val="36"/>
        <w:u w:val="single"/>
      </w:rPr>
      <w:t>(UAIP)</w:t>
    </w:r>
  </w:p>
  <w:p w:rsidR="00C36BB7" w:rsidRPr="00401BD2" w:rsidRDefault="00C36BB7" w:rsidP="00C36BB7">
    <w:pPr>
      <w:tabs>
        <w:tab w:val="center" w:pos="4419"/>
        <w:tab w:val="right" w:pos="8838"/>
      </w:tabs>
      <w:spacing w:after="0" w:line="240" w:lineRule="auto"/>
      <w:jc w:val="center"/>
      <w:rPr>
        <w:b/>
      </w:rPr>
    </w:pPr>
    <w:r w:rsidRPr="00401BD2">
      <w:rPr>
        <w:b/>
      </w:rPr>
      <w:t>ALCALDIA MUNICIPAL DE GUATAJIAGUA</w:t>
    </w:r>
  </w:p>
  <w:p w:rsidR="00C36BB7" w:rsidRPr="00B15B0C" w:rsidRDefault="00C36BB7" w:rsidP="00C36BB7">
    <w:pPr>
      <w:tabs>
        <w:tab w:val="center" w:pos="4252"/>
        <w:tab w:val="right" w:pos="8504"/>
      </w:tabs>
      <w:spacing w:after="0" w:line="240" w:lineRule="auto"/>
      <w:jc w:val="center"/>
      <w:rPr>
        <w:rFonts w:cstheme="minorHAnsi"/>
        <w:i/>
        <w:iCs/>
        <w:noProof/>
        <w:color w:val="000000"/>
        <w:szCs w:val="20"/>
        <w:lang w:val="es-ES"/>
      </w:rPr>
    </w:pPr>
    <w:r w:rsidRPr="00B15B0C">
      <w:rPr>
        <w:i/>
        <w:iCs/>
        <w:lang w:val="es-ES"/>
      </w:rPr>
      <w:t>E-mail: uaip.alcaldiampal.guatajiagua@gmail.com</w:t>
    </w:r>
    <w:r w:rsidRPr="00B15B0C">
      <w:rPr>
        <w:rFonts w:ascii="Lucida Calligraphy" w:hAnsi="Lucida Calligraphy"/>
        <w:i/>
        <w:iCs/>
        <w:noProof/>
        <w:color w:val="000000"/>
        <w:sz w:val="20"/>
        <w:szCs w:val="20"/>
        <w:lang w:val="es-ES"/>
      </w:rPr>
      <w:t xml:space="preserve"> </w:t>
    </w:r>
    <w:r w:rsidRPr="00B15B0C">
      <w:rPr>
        <w:rFonts w:cstheme="minorHAnsi"/>
        <w:i/>
        <w:iCs/>
        <w:noProof/>
        <w:color w:val="000000"/>
        <w:szCs w:val="20"/>
        <w:lang w:val="es-ES"/>
      </w:rPr>
      <w:t>Tel. 2658- 6591.-</w:t>
    </w:r>
  </w:p>
  <w:p w:rsidR="00C36BB7" w:rsidRPr="00401BD2" w:rsidRDefault="00C36BB7" w:rsidP="00C36BB7">
    <w:pPr>
      <w:tabs>
        <w:tab w:val="center" w:pos="4419"/>
        <w:tab w:val="right" w:pos="8838"/>
      </w:tabs>
      <w:spacing w:after="0" w:line="240" w:lineRule="auto"/>
      <w:jc w:val="center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C90120" wp14:editId="1D3D10DA">
              <wp:simplePos x="0" y="0"/>
              <wp:positionH relativeFrom="column">
                <wp:posOffset>110490</wp:posOffset>
              </wp:positionH>
              <wp:positionV relativeFrom="paragraph">
                <wp:posOffset>116205</wp:posOffset>
              </wp:positionV>
              <wp:extent cx="5505450" cy="45719"/>
              <wp:effectExtent l="76200" t="38100" r="76200" b="107315"/>
              <wp:wrapNone/>
              <wp:docPr id="4" name="4 Pentágon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05450" cy="45719"/>
                      </a:xfrm>
                      <a:prstGeom prst="homePlate">
                        <a:avLst/>
                      </a:prstGeom>
                      <a:ln/>
                    </wps:spPr>
                    <wps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B1A2E1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4 Pentágono" o:spid="_x0000_s1026" type="#_x0000_t15" style="position:absolute;margin-left:8.7pt;margin-top:9.15pt;width:433.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" adj="21510" fillcolor="#65a0d7 [3028]" stroked="f">
              <v:fill color2="#5898d4 [3172]" rotate="t" colors="0 #71a6db;.5 #559bdb;1 #438ac9" focus="100%" type="gradient">
                <o:fill v:ext="view" type="gradientUnscaled"/>
              </v:fill>
              <v:shadow on="t" color="black" opacity="41287f" offset="0,1.5pt"/>
            </v:shape>
          </w:pict>
        </mc:Fallback>
      </mc:AlternateContent>
    </w:r>
  </w:p>
  <w:p w:rsidR="00C36BB7" w:rsidRPr="00401BD2" w:rsidRDefault="00C36BB7" w:rsidP="00C36BB7">
    <w:pPr>
      <w:widowControl w:val="0"/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sz w:val="20"/>
        <w:szCs w:val="20"/>
        <w:lang w:val="en-US"/>
      </w:rPr>
    </w:pPr>
  </w:p>
  <w:p w:rsidR="00C36BB7" w:rsidRDefault="00C36BB7" w:rsidP="00C36BB7">
    <w:pPr>
      <w:pStyle w:val="Encabezado"/>
    </w:pPr>
  </w:p>
  <w:p w:rsidR="00C36BB7" w:rsidRDefault="00C36BB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93CBF"/>
    <w:multiLevelType w:val="hybridMultilevel"/>
    <w:tmpl w:val="6B2004BE"/>
    <w:lvl w:ilvl="0" w:tplc="4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05359BC"/>
    <w:multiLevelType w:val="hybridMultilevel"/>
    <w:tmpl w:val="79A070D6"/>
    <w:lvl w:ilvl="0" w:tplc="4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2F55FC"/>
    <w:multiLevelType w:val="hybridMultilevel"/>
    <w:tmpl w:val="580AECD4"/>
    <w:lvl w:ilvl="0" w:tplc="4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4167C5A"/>
    <w:multiLevelType w:val="hybridMultilevel"/>
    <w:tmpl w:val="4A6C9CA8"/>
    <w:lvl w:ilvl="0" w:tplc="6FA6D0B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231A2F"/>
    <w:multiLevelType w:val="multilevel"/>
    <w:tmpl w:val="57B89C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>
    <w:nsid w:val="53EC594D"/>
    <w:multiLevelType w:val="hybridMultilevel"/>
    <w:tmpl w:val="5258518E"/>
    <w:lvl w:ilvl="0" w:tplc="4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15D0638"/>
    <w:multiLevelType w:val="hybridMultilevel"/>
    <w:tmpl w:val="B088D37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59C"/>
    <w:rsid w:val="00006018"/>
    <w:rsid w:val="000D3777"/>
    <w:rsid w:val="001E5F41"/>
    <w:rsid w:val="0034395E"/>
    <w:rsid w:val="003D6B9F"/>
    <w:rsid w:val="00410943"/>
    <w:rsid w:val="004A2648"/>
    <w:rsid w:val="004B29BE"/>
    <w:rsid w:val="0050159C"/>
    <w:rsid w:val="0054661F"/>
    <w:rsid w:val="00560CCC"/>
    <w:rsid w:val="006423E1"/>
    <w:rsid w:val="0086690E"/>
    <w:rsid w:val="00A37B49"/>
    <w:rsid w:val="00AB440F"/>
    <w:rsid w:val="00AD3F80"/>
    <w:rsid w:val="00BD1FF9"/>
    <w:rsid w:val="00BD6457"/>
    <w:rsid w:val="00C22E20"/>
    <w:rsid w:val="00C36BB7"/>
    <w:rsid w:val="00D223BF"/>
    <w:rsid w:val="00E20488"/>
    <w:rsid w:val="00EF1078"/>
    <w:rsid w:val="00F5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BE4869A-7888-4EA3-A74E-F0B8B9300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159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36B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6BB7"/>
  </w:style>
  <w:style w:type="paragraph" w:styleId="Piedepgina">
    <w:name w:val="footer"/>
    <w:basedOn w:val="Normal"/>
    <w:link w:val="PiedepginaCar"/>
    <w:uiPriority w:val="99"/>
    <w:unhideWhenUsed/>
    <w:rsid w:val="00C36B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6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426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alcaldia</dc:creator>
  <cp:keywords/>
  <dc:description/>
  <cp:lastModifiedBy>Cuenta Microsoft</cp:lastModifiedBy>
  <cp:revision>4</cp:revision>
  <dcterms:created xsi:type="dcterms:W3CDTF">2020-11-04T17:14:00Z</dcterms:created>
  <dcterms:modified xsi:type="dcterms:W3CDTF">2020-11-04T17:23:00Z</dcterms:modified>
</cp:coreProperties>
</file>