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7DB08" w14:textId="77777777" w:rsidR="006063C2" w:rsidRPr="00A03EF0" w:rsidRDefault="006063C2" w:rsidP="002C043B">
      <w:pPr>
        <w:spacing w:after="0" w:line="240" w:lineRule="auto"/>
        <w:jc w:val="center"/>
        <w:rPr>
          <w:rFonts w:ascii="Batang" w:eastAsia="Batang" w:hAnsi="Batang" w:cs="Tahoma"/>
          <w:b/>
          <w:sz w:val="40"/>
          <w:szCs w:val="40"/>
        </w:rPr>
      </w:pPr>
      <w:r w:rsidRPr="00A03EF0">
        <w:rPr>
          <w:rFonts w:ascii="Batang" w:eastAsia="Batang" w:hAnsi="Batang" w:cs="Tahoma"/>
          <w:b/>
          <w:sz w:val="40"/>
          <w:szCs w:val="40"/>
        </w:rPr>
        <w:t>UNIDAD DE AUDITORIA INTERNA</w:t>
      </w:r>
    </w:p>
    <w:p w14:paraId="673A79CD" w14:textId="77777777" w:rsidR="006063C2" w:rsidRPr="00A03EF0" w:rsidRDefault="00A03EF0" w:rsidP="002C043B">
      <w:pPr>
        <w:spacing w:after="0" w:line="240" w:lineRule="auto"/>
        <w:jc w:val="center"/>
        <w:rPr>
          <w:rFonts w:ascii="Batang" w:eastAsia="Batang" w:hAnsi="Batang" w:cs="Tahoma"/>
          <w:b/>
          <w:sz w:val="40"/>
          <w:szCs w:val="40"/>
        </w:rPr>
      </w:pPr>
      <w:r w:rsidRPr="00A03EF0">
        <w:rPr>
          <w:rFonts w:ascii="Batang" w:eastAsia="Batang" w:hAnsi="Batang" w:cs="Tahoma"/>
          <w:b/>
          <w:sz w:val="40"/>
          <w:szCs w:val="40"/>
        </w:rPr>
        <w:t>ALCALDIA  MUNICIPAL DE GUATAJIAGUA</w:t>
      </w:r>
    </w:p>
    <w:p w14:paraId="495F9AA5" w14:textId="77777777" w:rsidR="00A03EF0" w:rsidRPr="00A03EF0" w:rsidRDefault="006063C2" w:rsidP="002C043B">
      <w:pPr>
        <w:spacing w:after="0" w:line="240" w:lineRule="auto"/>
        <w:jc w:val="center"/>
        <w:rPr>
          <w:rFonts w:ascii="Batang" w:eastAsia="Batang" w:hAnsi="Batang" w:cs="Tahoma"/>
          <w:b/>
          <w:sz w:val="40"/>
          <w:szCs w:val="40"/>
        </w:rPr>
      </w:pPr>
      <w:r w:rsidRPr="00A03EF0">
        <w:rPr>
          <w:rFonts w:ascii="Batang" w:eastAsia="Batang" w:hAnsi="Batang" w:cs="Tahoma"/>
          <w:b/>
          <w:sz w:val="40"/>
          <w:szCs w:val="40"/>
        </w:rPr>
        <w:t>DEPARTAMENTO DE MORAZAN</w:t>
      </w:r>
    </w:p>
    <w:p w14:paraId="73BC785E" w14:textId="77777777" w:rsidR="00BB56B6" w:rsidRDefault="00BB56B6" w:rsidP="002A1AAB">
      <w:pPr>
        <w:spacing w:line="240" w:lineRule="auto"/>
        <w:jc w:val="center"/>
        <w:rPr>
          <w:rFonts w:ascii="Arial Black" w:hAnsi="Arial Black" w:cs="Tahoma"/>
          <w:b/>
          <w:sz w:val="44"/>
          <w:szCs w:val="44"/>
        </w:rPr>
      </w:pPr>
    </w:p>
    <w:p w14:paraId="2062927B" w14:textId="77777777" w:rsidR="0022455E" w:rsidRDefault="002A1AAB" w:rsidP="002A1AAB">
      <w:pPr>
        <w:spacing w:line="240" w:lineRule="auto"/>
        <w:jc w:val="center"/>
        <w:rPr>
          <w:rFonts w:ascii="Arial Black" w:hAnsi="Arial Black" w:cs="Tahoma"/>
          <w:b/>
          <w:sz w:val="44"/>
          <w:szCs w:val="44"/>
        </w:rPr>
      </w:pPr>
      <w:r>
        <w:rPr>
          <w:noProof/>
          <w:lang w:val="es-SV" w:eastAsia="es-SV"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5EB34CF2" wp14:editId="1F9BD661">
                <wp:simplePos x="0" y="0"/>
                <wp:positionH relativeFrom="column">
                  <wp:posOffset>157480</wp:posOffset>
                </wp:positionH>
                <wp:positionV relativeFrom="page">
                  <wp:posOffset>4963161</wp:posOffset>
                </wp:positionV>
                <wp:extent cx="5308600" cy="1971863"/>
                <wp:effectExtent l="0" t="1390650" r="0" b="13811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296344">
                          <a:off x="0" y="0"/>
                          <a:ext cx="5308600" cy="19718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81223" w14:textId="77777777" w:rsidR="004A28BB" w:rsidRPr="002A1AAB" w:rsidRDefault="004A28BB" w:rsidP="00B82F53">
                            <w:pPr>
                              <w:spacing w:line="240" w:lineRule="auto"/>
                              <w:rPr>
                                <w:rFonts w:ascii="Tahoma" w:hAnsi="Tahoma" w:cs="Tahoma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Slant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B34CF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2.4pt;margin-top:390.8pt;width:418pt;height:155.25pt;rotation:-2516207fd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M3XjAIAAG0FAAAOAAAAZHJzL2Uyb0RvYy54bWysVMFu2zAMvQ/YPwi6r47TNE2COkWWosOA&#10;Yi2WFj0rspQYk0WNUmJnXz9KdrJu66XDLoJEPj6Rj5SurtvasL1CX4EteH424ExZCWVlNwV/erz9&#10;MOHMB2FLYcCqgh+U59fz9++uGjdTQ9iCKRUyIrF+1riCb0Nwsyzzcqtq4c/AKUtODViLQEfcZCWK&#10;hthrkw0Hg3HWAJYOQSrvyXrTOfk88WutZLjX2qvATMEpt5BWTOs6rtn8Ssw2KNy2kn0a4h+yqEVl&#10;6dIT1Y0Igu2w+ouqriSCBx3OJNQZaF1JlWqgavLBH9WstsKpVAuJ491JJv//aOWX/QOyqiz4kDMr&#10;amrRcidKBFYqFlQbgA2jSI3zM8KuHKFD+xFaavbR7skYa2811gyBNM6nw+n4fDRKklCRjOCk/uGk&#10;OBEzScaL88FkPCCXJF8+vcwn4/NIm3VskdWhD58U1CxuCo7U0kQr9nc+dNAjJMIt3FbGpLYa+5uB&#10;OKMli6V0KaddOBgVccZ+VZqUSKlGg5e4WS8Nsm5caJ4pz+PQJDIKiEBNF74xtg+J0SpN6RvjT0Hp&#10;frDhFF9XFjAJlN6QigXsBU1/+S01jBLXHf4oRSdA1CK067bv9RrKA7U6dZPK9k7eVqT/nfDhQSA9&#10;ETLSsw/3tGgDTcGh33G2Bfzxmj3iaXLJy1lDT67g/vtOoOLMfLY009N8NCLakA6ji8shHfClZ/3S&#10;Y3f1EqiuPGWXthEfzHGrEepn+h0W8VZyCSvp7oLLgMfDMnS9pf9FqsUiwehdOhHu7MrJSB4FjvP1&#10;2D4LdP0QxoexMsKGJ/faLHbYGGlhsQugqzSoUeJO1156etNp1Pv/J34aL88J9euXnP8EAAD//wMA&#10;UEsDBBQABgAIAAAAIQCJgSpQ3wAAAAsBAAAPAAAAZHJzL2Rvd25yZXYueG1sTI/BTsMwDIbvSLxD&#10;ZCQuiCWtUCml6TRNQlyhQ9o1bby20Dilybby9pgTO9r+9Pv7y/XiRnHCOQyeNCQrBQKp9XagTsPH&#10;7uU+BxGiIWtGT6jhBwOsq+ur0hTWn+kdT3XsBIdQKIyGPsapkDK0PToTVn5C4tvBz85EHudO2tmc&#10;OdyNMlUqk84MxB96M+G2x/arPjoNbzFr9t/TZ759vdvM6e4g/b6WWt/eLJtnEBGX+A/Dnz6rQ8VO&#10;jT+SDWLUkD6wedTwmCcZCAbyTPGmYVI9pQnIqpSXHapfAAAA//8DAFBLAQItABQABgAIAAAAIQC2&#10;gziS/gAAAOEBAAATAAAAAAAAAAAAAAAAAAAAAABbQ29udGVudF9UeXBlc10ueG1sUEsBAi0AFAAG&#10;AAgAAAAhADj9If/WAAAAlAEAAAsAAAAAAAAAAAAAAAAALwEAAF9yZWxzLy5yZWxzUEsBAi0AFAAG&#10;AAgAAAAhAPZgzdeMAgAAbQUAAA4AAAAAAAAAAAAAAAAALgIAAGRycy9lMm9Eb2MueG1sUEsBAi0A&#10;FAAGAAgAAAAhAImBKlDfAAAACwEAAA8AAAAAAAAAAAAAAAAA5gQAAGRycy9kb3ducmV2LnhtbFBL&#10;BQYAAAAABAAEAPMAAADyBQAAAAA=&#10;" filled="f" stroked="f">
                <v:textbox>
                  <w:txbxContent>
                    <w:p w14:paraId="54281223" w14:textId="77777777" w:rsidR="004A28BB" w:rsidRPr="002A1AAB" w:rsidRDefault="004A28BB" w:rsidP="00B82F53">
                      <w:pPr>
                        <w:spacing w:line="240" w:lineRule="auto"/>
                        <w:rPr>
                          <w:rFonts w:ascii="Tahoma" w:hAnsi="Tahoma" w:cs="Tahoma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sz w:val="32"/>
          <w:lang w:val="es-SV" w:eastAsia="es-SV"/>
        </w:rPr>
        <w:drawing>
          <wp:inline distT="0" distB="0" distL="0" distR="0" wp14:anchorId="387C0162" wp14:editId="084DE4A5">
            <wp:extent cx="2638425" cy="31432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739" cy="3148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9A348E" w14:textId="77777777" w:rsidR="004A7A39" w:rsidRPr="00133636" w:rsidRDefault="004A7A39" w:rsidP="00133636">
      <w:pPr>
        <w:shd w:val="clear" w:color="auto" w:fill="BFBFBF" w:themeFill="background1" w:themeFillShade="BF"/>
        <w:spacing w:line="240" w:lineRule="auto"/>
        <w:jc w:val="center"/>
        <w:rPr>
          <w:rFonts w:ascii="BatangChe" w:eastAsia="BatangChe" w:hAnsi="BatangChe" w:cs="Tahoma"/>
          <w:b/>
          <w:sz w:val="44"/>
          <w:szCs w:val="44"/>
        </w:rPr>
      </w:pPr>
      <w:r w:rsidRPr="00133636">
        <w:rPr>
          <w:rFonts w:ascii="BatangChe" w:eastAsia="BatangChe" w:hAnsi="BatangChe" w:cs="Tahoma"/>
          <w:b/>
          <w:sz w:val="44"/>
          <w:szCs w:val="44"/>
        </w:rPr>
        <w:t xml:space="preserve">INFORME </w:t>
      </w:r>
      <w:r w:rsidR="00BB56B6">
        <w:rPr>
          <w:rFonts w:ascii="BatangChe" w:eastAsia="BatangChe" w:hAnsi="BatangChe" w:cs="Tahoma"/>
          <w:b/>
          <w:sz w:val="44"/>
          <w:szCs w:val="44"/>
        </w:rPr>
        <w:t xml:space="preserve">FINAL </w:t>
      </w:r>
      <w:r w:rsidRPr="00133636">
        <w:rPr>
          <w:rFonts w:ascii="BatangChe" w:eastAsia="BatangChe" w:hAnsi="BatangChe" w:cs="Tahoma"/>
          <w:b/>
          <w:sz w:val="44"/>
          <w:szCs w:val="44"/>
        </w:rPr>
        <w:t>DE AUDITORIA</w:t>
      </w:r>
    </w:p>
    <w:p w14:paraId="36DEE415" w14:textId="77777777" w:rsidR="00E561CD" w:rsidRPr="00B853CF" w:rsidRDefault="00B55CDD" w:rsidP="00B853CF">
      <w:pPr>
        <w:spacing w:line="240" w:lineRule="auto"/>
        <w:jc w:val="center"/>
        <w:rPr>
          <w:rFonts w:ascii="Batang" w:eastAsia="Batang" w:hAnsi="Batang" w:cs="Tahoma"/>
          <w:sz w:val="40"/>
          <w:szCs w:val="40"/>
        </w:rPr>
      </w:pPr>
      <w:r w:rsidRPr="00133636">
        <w:rPr>
          <w:rFonts w:ascii="Batang" w:eastAsia="Batang" w:hAnsi="Batang" w:cs="Tahoma"/>
          <w:sz w:val="40"/>
          <w:szCs w:val="40"/>
        </w:rPr>
        <w:t>“</w:t>
      </w:r>
      <w:r w:rsidR="00C92935" w:rsidRPr="00133636">
        <w:rPr>
          <w:rFonts w:ascii="Batang" w:eastAsia="Batang" w:hAnsi="Batang" w:cs="Tahoma"/>
          <w:sz w:val="40"/>
          <w:szCs w:val="40"/>
        </w:rPr>
        <w:t>EXAMEN ESPECIAL DE AUDITORIA</w:t>
      </w:r>
      <w:r w:rsidR="00040907" w:rsidRPr="00133636">
        <w:rPr>
          <w:rFonts w:ascii="Batang" w:eastAsia="Batang" w:hAnsi="Batang" w:cs="Tahoma"/>
          <w:sz w:val="40"/>
          <w:szCs w:val="40"/>
        </w:rPr>
        <w:t xml:space="preserve"> A</w:t>
      </w:r>
      <w:r w:rsidR="00133636">
        <w:rPr>
          <w:rFonts w:ascii="Batang" w:eastAsia="Batang" w:hAnsi="Batang" w:cs="Tahoma"/>
          <w:sz w:val="40"/>
          <w:szCs w:val="40"/>
        </w:rPr>
        <w:t xml:space="preserve"> LOS EGRESOS GENERADOS EN EL PERIODO COMPRENDIDO DEL 01 </w:t>
      </w:r>
      <w:r w:rsidR="00BF22A1">
        <w:rPr>
          <w:rFonts w:ascii="Batang" w:eastAsia="Batang" w:hAnsi="Batang" w:cs="Tahoma"/>
          <w:sz w:val="40"/>
          <w:szCs w:val="40"/>
        </w:rPr>
        <w:t>DE MAYO AL 31 DE DICIEMBRE DE 201</w:t>
      </w:r>
      <w:r w:rsidR="00BB56B6">
        <w:rPr>
          <w:rFonts w:ascii="Batang" w:eastAsia="Batang" w:hAnsi="Batang" w:cs="Tahoma"/>
          <w:sz w:val="40"/>
          <w:szCs w:val="40"/>
        </w:rPr>
        <w:t>8</w:t>
      </w:r>
      <w:r w:rsidR="00F920D0">
        <w:rPr>
          <w:rFonts w:ascii="Batang" w:eastAsia="Batang" w:hAnsi="Batang" w:cs="Tahoma"/>
          <w:sz w:val="40"/>
          <w:szCs w:val="40"/>
        </w:rPr>
        <w:t xml:space="preserve"> Y DEL 01 DE ENERO AL 30 DE </w:t>
      </w:r>
      <w:r w:rsidR="00BB56B6">
        <w:rPr>
          <w:rFonts w:ascii="Batang" w:eastAsia="Batang" w:hAnsi="Batang" w:cs="Tahoma"/>
          <w:sz w:val="40"/>
          <w:szCs w:val="40"/>
        </w:rPr>
        <w:t>JUNIO DE 2019</w:t>
      </w:r>
      <w:r w:rsidR="00E561CD" w:rsidRPr="00133636">
        <w:rPr>
          <w:rFonts w:ascii="Batang" w:eastAsia="Batang" w:hAnsi="Batang" w:cs="Tahoma"/>
          <w:sz w:val="40"/>
          <w:szCs w:val="40"/>
        </w:rPr>
        <w:t>”</w:t>
      </w:r>
    </w:p>
    <w:p w14:paraId="1FE0D1D3" w14:textId="77777777" w:rsidR="00260747" w:rsidRDefault="00260747" w:rsidP="002C043B">
      <w:pPr>
        <w:spacing w:line="240" w:lineRule="auto"/>
        <w:rPr>
          <w:rFonts w:ascii="Tahoma" w:hAnsi="Tahoma" w:cs="Tahoma"/>
          <w:b/>
          <w:sz w:val="44"/>
          <w:szCs w:val="44"/>
        </w:rPr>
      </w:pPr>
    </w:p>
    <w:p w14:paraId="0EDE4294" w14:textId="77777777" w:rsidR="00BB56B6" w:rsidRPr="00E561CD" w:rsidRDefault="00BB56B6" w:rsidP="002C043B">
      <w:pPr>
        <w:spacing w:line="240" w:lineRule="auto"/>
        <w:rPr>
          <w:rFonts w:ascii="Tahoma" w:hAnsi="Tahoma" w:cs="Tahoma"/>
          <w:b/>
          <w:sz w:val="44"/>
          <w:szCs w:val="44"/>
        </w:rPr>
      </w:pPr>
    </w:p>
    <w:p w14:paraId="7FACE0B5" w14:textId="77777777" w:rsidR="002A1AAB" w:rsidRPr="00B853CF" w:rsidRDefault="00133636" w:rsidP="00B853CF">
      <w:pPr>
        <w:spacing w:line="240" w:lineRule="auto"/>
        <w:jc w:val="center"/>
        <w:rPr>
          <w:rFonts w:ascii="Batang" w:eastAsia="Batang" w:hAnsi="Batang" w:cs="Tahoma"/>
          <w:sz w:val="28"/>
          <w:szCs w:val="28"/>
        </w:rPr>
      </w:pPr>
      <w:r>
        <w:rPr>
          <w:rFonts w:ascii="Batang" w:eastAsia="Batang" w:hAnsi="Batang" w:cs="Tahoma"/>
          <w:sz w:val="28"/>
          <w:szCs w:val="28"/>
        </w:rPr>
        <w:t>GUATAJIAGUA</w:t>
      </w:r>
      <w:r w:rsidR="00D0735E">
        <w:rPr>
          <w:rFonts w:ascii="Batang" w:eastAsia="Batang" w:hAnsi="Batang" w:cs="Tahoma"/>
          <w:sz w:val="28"/>
          <w:szCs w:val="28"/>
        </w:rPr>
        <w:t xml:space="preserve">, </w:t>
      </w:r>
      <w:r w:rsidR="00BB56B6">
        <w:rPr>
          <w:rFonts w:ascii="Batang" w:eastAsia="Batang" w:hAnsi="Batang" w:cs="Tahoma"/>
          <w:sz w:val="28"/>
          <w:szCs w:val="28"/>
        </w:rPr>
        <w:t>OCTUBRE DE 2019</w:t>
      </w:r>
    </w:p>
    <w:p w14:paraId="263581C2" w14:textId="77777777" w:rsidR="00F54DBE" w:rsidRDefault="00F54DBE" w:rsidP="00BB56B6">
      <w:pPr>
        <w:spacing w:line="240" w:lineRule="auto"/>
        <w:rPr>
          <w:rFonts w:ascii="Tahoma" w:hAnsi="Tahoma" w:cs="Tahoma"/>
          <w:b/>
          <w:sz w:val="24"/>
          <w:szCs w:val="24"/>
        </w:rPr>
      </w:pPr>
    </w:p>
    <w:p w14:paraId="6DBFA8A5" w14:textId="77777777" w:rsidR="00F54DBE" w:rsidRDefault="00F54DBE" w:rsidP="002C043B">
      <w:pPr>
        <w:spacing w:line="240" w:lineRule="auto"/>
        <w:jc w:val="center"/>
        <w:rPr>
          <w:rFonts w:ascii="Tahoma" w:hAnsi="Tahoma" w:cs="Tahoma"/>
          <w:b/>
          <w:sz w:val="24"/>
          <w:szCs w:val="24"/>
        </w:rPr>
      </w:pPr>
    </w:p>
    <w:p w14:paraId="6CB5B27B" w14:textId="77777777" w:rsidR="006063C2" w:rsidRPr="008C218B" w:rsidRDefault="006063C2" w:rsidP="002C043B">
      <w:pPr>
        <w:spacing w:line="240" w:lineRule="auto"/>
        <w:jc w:val="center"/>
        <w:rPr>
          <w:rFonts w:ascii="Tahoma" w:hAnsi="Tahoma" w:cs="Tahoma"/>
          <w:b/>
          <w:sz w:val="24"/>
          <w:szCs w:val="24"/>
        </w:rPr>
      </w:pPr>
      <w:r w:rsidRPr="008C218B">
        <w:rPr>
          <w:rFonts w:ascii="Tahoma" w:hAnsi="Tahoma" w:cs="Tahoma"/>
          <w:b/>
          <w:sz w:val="24"/>
          <w:szCs w:val="24"/>
        </w:rPr>
        <w:lastRenderedPageBreak/>
        <w:t>INDICE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849"/>
        <w:gridCol w:w="221"/>
      </w:tblGrid>
      <w:tr w:rsidR="006063C2" w:rsidRPr="007F01A2" w14:paraId="4DF508DB" w14:textId="77777777" w:rsidTr="007F01A2">
        <w:trPr>
          <w:trHeight w:val="3177"/>
        </w:trPr>
        <w:tc>
          <w:tcPr>
            <w:tcW w:w="6678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9670" w:type="dxa"/>
              <w:tblLook w:val="00A0" w:firstRow="1" w:lastRow="0" w:firstColumn="1" w:lastColumn="0" w:noHBand="0" w:noVBand="0"/>
            </w:tblPr>
            <w:tblGrid>
              <w:gridCol w:w="7470"/>
              <w:gridCol w:w="2200"/>
            </w:tblGrid>
            <w:tr w:rsidR="006063C2" w:rsidRPr="007F01A2" w14:paraId="61282798" w14:textId="77777777" w:rsidTr="00822FDF">
              <w:tc>
                <w:tcPr>
                  <w:tcW w:w="74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8D124C" w14:textId="77777777" w:rsidR="006063C2" w:rsidRPr="007F01A2" w:rsidRDefault="006063C2" w:rsidP="002C043B">
                  <w:pPr>
                    <w:spacing w:after="0" w:line="240" w:lineRule="auto"/>
                    <w:rPr>
                      <w:rFonts w:ascii="Tahoma" w:hAnsi="Tahoma" w:cs="Tahoma"/>
                      <w:b/>
                      <w:sz w:val="24"/>
                      <w:szCs w:val="24"/>
                    </w:rPr>
                  </w:pPr>
                  <w:r w:rsidRPr="007F01A2">
                    <w:rPr>
                      <w:rFonts w:ascii="Tahoma" w:hAnsi="Tahoma" w:cs="Tahoma"/>
                      <w:b/>
                      <w:sz w:val="24"/>
                      <w:szCs w:val="24"/>
                    </w:rPr>
                    <w:t>CONTENIDO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039997" w14:textId="77777777" w:rsidR="006063C2" w:rsidRPr="007F01A2" w:rsidRDefault="006063C2" w:rsidP="002C043B">
                  <w:pPr>
                    <w:spacing w:after="0" w:line="240" w:lineRule="auto"/>
                    <w:rPr>
                      <w:rFonts w:ascii="Tahoma" w:hAnsi="Tahoma" w:cs="Tahoma"/>
                      <w:b/>
                      <w:sz w:val="24"/>
                      <w:szCs w:val="24"/>
                    </w:rPr>
                  </w:pPr>
                  <w:r w:rsidRPr="007F01A2">
                    <w:rPr>
                      <w:rFonts w:ascii="Tahoma" w:hAnsi="Tahoma" w:cs="Tahoma"/>
                      <w:b/>
                      <w:sz w:val="24"/>
                      <w:szCs w:val="24"/>
                    </w:rPr>
                    <w:t># PAGINA</w:t>
                  </w:r>
                </w:p>
              </w:tc>
            </w:tr>
            <w:tr w:rsidR="00854A0B" w:rsidRPr="007F01A2" w14:paraId="48935E8A" w14:textId="77777777" w:rsidTr="00822FDF">
              <w:tc>
                <w:tcPr>
                  <w:tcW w:w="74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83E83B" w14:textId="77777777" w:rsidR="00854A0B" w:rsidRPr="00854A0B" w:rsidRDefault="00854A0B" w:rsidP="00B77D1A">
                  <w:pPr>
                    <w:pStyle w:val="Prrafodelista"/>
                    <w:numPr>
                      <w:ilvl w:val="0"/>
                      <w:numId w:val="13"/>
                    </w:numPr>
                    <w:spacing w:after="0" w:line="240" w:lineRule="auto"/>
                    <w:ind w:left="604" w:hanging="425"/>
                    <w:rPr>
                      <w:rFonts w:ascii="Tahoma" w:hAnsi="Tahoma" w:cs="Tahoma"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</w:rPr>
                    <w:t>I</w:t>
                  </w:r>
                  <w:r w:rsidR="00735EFF">
                    <w:rPr>
                      <w:rFonts w:ascii="Tahoma" w:hAnsi="Tahoma" w:cs="Tahoma"/>
                      <w:sz w:val="24"/>
                      <w:szCs w:val="24"/>
                    </w:rPr>
                    <w:t>NTRODUCCIÓN</w:t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70FC7F" w14:textId="77777777" w:rsidR="00854A0B" w:rsidRDefault="00854A0B" w:rsidP="002C043B">
                  <w:pPr>
                    <w:spacing w:after="0" w:line="240" w:lineRule="auto"/>
                    <w:jc w:val="both"/>
                    <w:rPr>
                      <w:rFonts w:ascii="Tahoma" w:hAnsi="Tahoma" w:cs="Tahoma"/>
                      <w:b/>
                      <w:i/>
                      <w:sz w:val="24"/>
                      <w:szCs w:val="24"/>
                    </w:rPr>
                  </w:pPr>
                </w:p>
              </w:tc>
            </w:tr>
            <w:tr w:rsidR="00822FDF" w:rsidRPr="007F01A2" w14:paraId="249F27B7" w14:textId="77777777" w:rsidTr="00822FDF">
              <w:tc>
                <w:tcPr>
                  <w:tcW w:w="74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9EBC22" w14:textId="77777777" w:rsidR="00822FDF" w:rsidRPr="007F01A2" w:rsidRDefault="00637131" w:rsidP="002C043B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ahoma" w:hAnsi="Tahoma" w:cs="Tahoma"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</w:rPr>
                    <w:t>OBJETIVOS DEL EXAMEN------------------</w:t>
                  </w:r>
                  <w:r w:rsidR="00822FDF">
                    <w:rPr>
                      <w:rFonts w:ascii="Tahoma" w:hAnsi="Tahoma" w:cs="Tahoma"/>
                      <w:sz w:val="24"/>
                      <w:szCs w:val="24"/>
                    </w:rPr>
                    <w:t>------</w:t>
                  </w:r>
                  <w:r w:rsidR="00E74D08">
                    <w:rPr>
                      <w:rFonts w:ascii="Tahoma" w:hAnsi="Tahoma" w:cs="Tahoma"/>
                      <w:sz w:val="24"/>
                      <w:szCs w:val="24"/>
                    </w:rPr>
                    <w:t>--------------------</w:t>
                  </w:r>
                  <w:r w:rsidR="00235E9E">
                    <w:rPr>
                      <w:rFonts w:ascii="Tahoma" w:hAnsi="Tahoma" w:cs="Tahoma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A442AF" w14:textId="77777777" w:rsidR="00822FDF" w:rsidRPr="00E73B29" w:rsidRDefault="003D479F" w:rsidP="002C043B">
                  <w:pPr>
                    <w:spacing w:after="0" w:line="240" w:lineRule="auto"/>
                    <w:jc w:val="both"/>
                    <w:rPr>
                      <w:rFonts w:ascii="Tahoma" w:hAnsi="Tahoma" w:cs="Tahoma"/>
                      <w:b/>
                      <w:i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b/>
                      <w:i/>
                      <w:sz w:val="24"/>
                      <w:szCs w:val="24"/>
                    </w:rPr>
                    <w:t>1</w:t>
                  </w:r>
                </w:p>
              </w:tc>
            </w:tr>
            <w:tr w:rsidR="00822FDF" w:rsidRPr="007F01A2" w14:paraId="5BC345D7" w14:textId="77777777" w:rsidTr="00822FDF">
              <w:tc>
                <w:tcPr>
                  <w:tcW w:w="74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C35FCA" w14:textId="77777777" w:rsidR="00822FDF" w:rsidRPr="007F01A2" w:rsidRDefault="00D74571" w:rsidP="002C043B">
                  <w:pPr>
                    <w:pStyle w:val="Prrafodelista"/>
                    <w:spacing w:after="0" w:line="240" w:lineRule="auto"/>
                    <w:rPr>
                      <w:rFonts w:ascii="Tahoma" w:hAnsi="Tahoma" w:cs="Tahoma"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</w:rPr>
                    <w:t>1.1</w:t>
                  </w:r>
                  <w:r w:rsidR="00822FDF" w:rsidRPr="007F01A2">
                    <w:rPr>
                      <w:rFonts w:ascii="Tahoma" w:hAnsi="Tahoma" w:cs="Tahoma"/>
                      <w:sz w:val="24"/>
                      <w:szCs w:val="24"/>
                    </w:rPr>
                    <w:t>Objetivo General</w:t>
                  </w:r>
                  <w:r w:rsidR="00822FDF">
                    <w:rPr>
                      <w:rFonts w:ascii="Tahoma" w:hAnsi="Tahoma" w:cs="Tahoma"/>
                      <w:sz w:val="24"/>
                      <w:szCs w:val="24"/>
                    </w:rPr>
                    <w:t>-------------------------</w:t>
                  </w:r>
                  <w:r w:rsidR="00E74D08">
                    <w:rPr>
                      <w:rFonts w:ascii="Tahoma" w:hAnsi="Tahoma" w:cs="Tahoma"/>
                      <w:sz w:val="24"/>
                      <w:szCs w:val="24"/>
                    </w:rPr>
                    <w:t>--------------------</w:t>
                  </w:r>
                  <w:r w:rsidR="00235E9E">
                    <w:rPr>
                      <w:rFonts w:ascii="Tahoma" w:hAnsi="Tahoma" w:cs="Tahoma"/>
                      <w:sz w:val="24"/>
                      <w:szCs w:val="24"/>
                    </w:rPr>
                    <w:t>-----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3E86B9" w14:textId="77777777" w:rsidR="00822FDF" w:rsidRPr="00E73B29" w:rsidRDefault="003D479F" w:rsidP="002C043B">
                  <w:pPr>
                    <w:spacing w:after="0" w:line="240" w:lineRule="auto"/>
                    <w:jc w:val="both"/>
                    <w:rPr>
                      <w:rFonts w:ascii="Tahoma" w:hAnsi="Tahoma" w:cs="Tahoma"/>
                      <w:b/>
                      <w:i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b/>
                      <w:i/>
                      <w:sz w:val="24"/>
                      <w:szCs w:val="24"/>
                    </w:rPr>
                    <w:t>1</w:t>
                  </w:r>
                </w:p>
              </w:tc>
            </w:tr>
            <w:tr w:rsidR="00D74571" w:rsidRPr="007F01A2" w14:paraId="2BC6EDE3" w14:textId="77777777" w:rsidTr="00822FDF">
              <w:tc>
                <w:tcPr>
                  <w:tcW w:w="74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5B32C0" w14:textId="77777777" w:rsidR="00D74571" w:rsidRPr="007F01A2" w:rsidRDefault="00D74571" w:rsidP="002C043B">
                  <w:pPr>
                    <w:pStyle w:val="Prrafodelista"/>
                    <w:spacing w:after="0" w:line="240" w:lineRule="auto"/>
                    <w:rPr>
                      <w:rFonts w:ascii="Tahoma" w:hAnsi="Tahoma" w:cs="Tahoma"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</w:rPr>
                    <w:t>1.2 Objetivos Específicos----------------------------------------</w:t>
                  </w:r>
                  <w:r w:rsidR="00235E9E">
                    <w:rPr>
                      <w:rFonts w:ascii="Tahoma" w:hAnsi="Tahoma" w:cs="Tahoma"/>
                      <w:sz w:val="24"/>
                      <w:szCs w:val="24"/>
                    </w:rPr>
                    <w:t>----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B6F44C" w14:textId="77777777" w:rsidR="00D74571" w:rsidRDefault="00D74571" w:rsidP="002C043B">
                  <w:pPr>
                    <w:spacing w:after="0" w:line="240" w:lineRule="auto"/>
                    <w:jc w:val="both"/>
                    <w:rPr>
                      <w:rFonts w:ascii="Tahoma" w:hAnsi="Tahoma" w:cs="Tahoma"/>
                      <w:b/>
                      <w:i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b/>
                      <w:i/>
                      <w:sz w:val="24"/>
                      <w:szCs w:val="24"/>
                    </w:rPr>
                    <w:t>1</w:t>
                  </w:r>
                </w:p>
              </w:tc>
            </w:tr>
            <w:tr w:rsidR="00235E9E" w:rsidRPr="007F01A2" w14:paraId="6A767C81" w14:textId="77777777" w:rsidTr="00822FDF">
              <w:tc>
                <w:tcPr>
                  <w:tcW w:w="74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A0F4FC" w14:textId="77777777" w:rsidR="00235E9E" w:rsidRPr="00822FDF" w:rsidRDefault="00854A0B" w:rsidP="002C043B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ahoma" w:hAnsi="Tahoma" w:cs="Tahoma"/>
                    </w:rPr>
                  </w:pPr>
                  <w:r w:rsidRPr="007F01A2">
                    <w:rPr>
                      <w:rFonts w:ascii="Tahoma" w:hAnsi="Tahoma" w:cs="Tahoma"/>
                      <w:sz w:val="24"/>
                      <w:szCs w:val="24"/>
                    </w:rPr>
                    <w:t>ALCANCE DE LA AUDITORIA</w:t>
                  </w:r>
                  <w:r>
                    <w:rPr>
                      <w:rFonts w:ascii="Tahoma" w:hAnsi="Tahoma" w:cs="Tahoma"/>
                    </w:rPr>
                    <w:t xml:space="preserve"> </w:t>
                  </w:r>
                  <w:r w:rsidR="00235E9E">
                    <w:rPr>
                      <w:rFonts w:ascii="Tahoma" w:hAnsi="Tahoma" w:cs="Tahoma"/>
                    </w:rPr>
                    <w:t>--------------------</w:t>
                  </w:r>
                  <w:r>
                    <w:rPr>
                      <w:rFonts w:ascii="Tahoma" w:hAnsi="Tahoma" w:cs="Tahoma"/>
                    </w:rPr>
                    <w:t>-------------------------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E32103" w14:textId="77777777" w:rsidR="00235E9E" w:rsidRDefault="00735EFF" w:rsidP="002C043B">
                  <w:pPr>
                    <w:spacing w:after="0" w:line="240" w:lineRule="auto"/>
                    <w:jc w:val="both"/>
                    <w:rPr>
                      <w:rFonts w:ascii="Tahoma" w:hAnsi="Tahoma" w:cs="Tahoma"/>
                      <w:b/>
                      <w:i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b/>
                      <w:i/>
                      <w:sz w:val="24"/>
                      <w:szCs w:val="24"/>
                    </w:rPr>
                    <w:t>1</w:t>
                  </w:r>
                </w:p>
              </w:tc>
            </w:tr>
            <w:tr w:rsidR="00822FDF" w:rsidRPr="007F01A2" w14:paraId="7A2CE9E5" w14:textId="77777777" w:rsidTr="00822FDF">
              <w:tc>
                <w:tcPr>
                  <w:tcW w:w="74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9349FC" w14:textId="77777777" w:rsidR="00822FDF" w:rsidRPr="00822FDF" w:rsidRDefault="00822FDF" w:rsidP="002C043B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ahoma" w:hAnsi="Tahoma" w:cs="Tahoma"/>
                    </w:rPr>
                  </w:pPr>
                  <w:r w:rsidRPr="00822FDF">
                    <w:rPr>
                      <w:rFonts w:ascii="Tahoma" w:hAnsi="Tahoma" w:cs="Tahoma"/>
                    </w:rPr>
                    <w:t>PRIN</w:t>
                  </w:r>
                  <w:r w:rsidR="00637131">
                    <w:rPr>
                      <w:rFonts w:ascii="Tahoma" w:hAnsi="Tahoma" w:cs="Tahoma"/>
                    </w:rPr>
                    <w:t>CIPALES PROCEDIMIENTOS APLICADOS-----</w:t>
                  </w:r>
                  <w:r w:rsidR="00871C4C">
                    <w:rPr>
                      <w:rFonts w:ascii="Tahoma" w:hAnsi="Tahoma" w:cs="Tahoma"/>
                    </w:rPr>
                    <w:t>-----------------------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8A42AE" w14:textId="77777777" w:rsidR="00822FDF" w:rsidRDefault="00637131" w:rsidP="002C043B">
                  <w:pPr>
                    <w:spacing w:after="0" w:line="240" w:lineRule="auto"/>
                    <w:jc w:val="both"/>
                    <w:rPr>
                      <w:rFonts w:ascii="Tahoma" w:hAnsi="Tahoma" w:cs="Tahoma"/>
                      <w:b/>
                      <w:i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b/>
                      <w:i/>
                      <w:sz w:val="24"/>
                      <w:szCs w:val="24"/>
                    </w:rPr>
                    <w:t>2</w:t>
                  </w:r>
                </w:p>
              </w:tc>
            </w:tr>
            <w:tr w:rsidR="00822FDF" w:rsidRPr="007F01A2" w14:paraId="569ACE8F" w14:textId="77777777" w:rsidTr="00822FDF">
              <w:tc>
                <w:tcPr>
                  <w:tcW w:w="74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15EA7B" w14:textId="77777777" w:rsidR="00822FDF" w:rsidRDefault="00854A0B" w:rsidP="002C043B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ahoma" w:hAnsi="Tahoma" w:cs="Tahoma"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</w:rPr>
                    <w:t>RESULTADOS DEL EXAMEN------</w:t>
                  </w:r>
                  <w:r w:rsidR="00E74D08">
                    <w:rPr>
                      <w:rFonts w:ascii="Tahoma" w:hAnsi="Tahoma" w:cs="Tahoma"/>
                      <w:sz w:val="24"/>
                      <w:szCs w:val="24"/>
                    </w:rPr>
                    <w:t>-----------------------------------</w:t>
                  </w:r>
                  <w:r w:rsidR="00235E9E">
                    <w:rPr>
                      <w:rFonts w:ascii="Tahoma" w:hAnsi="Tahoma" w:cs="Tahoma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D146EC" w14:textId="77777777" w:rsidR="00822FDF" w:rsidRDefault="00637131" w:rsidP="002C043B">
                  <w:pPr>
                    <w:spacing w:after="0" w:line="240" w:lineRule="auto"/>
                    <w:jc w:val="both"/>
                    <w:rPr>
                      <w:rFonts w:ascii="Tahoma" w:hAnsi="Tahoma" w:cs="Tahoma"/>
                      <w:b/>
                      <w:i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b/>
                      <w:i/>
                      <w:sz w:val="24"/>
                      <w:szCs w:val="24"/>
                    </w:rPr>
                    <w:t>2</w:t>
                  </w:r>
                </w:p>
              </w:tc>
            </w:tr>
            <w:tr w:rsidR="004A7A39" w:rsidRPr="007F01A2" w14:paraId="1D52822B" w14:textId="77777777" w:rsidTr="00822FDF">
              <w:tc>
                <w:tcPr>
                  <w:tcW w:w="74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F3237C" w14:textId="77777777" w:rsidR="004A7A39" w:rsidRPr="007F01A2" w:rsidRDefault="004A7A39" w:rsidP="002C043B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ahoma" w:hAnsi="Tahoma" w:cs="Tahoma"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</w:rPr>
                    <w:t>S</w:t>
                  </w:r>
                  <w:r w:rsidR="00637131">
                    <w:rPr>
                      <w:rFonts w:ascii="Tahoma" w:hAnsi="Tahoma" w:cs="Tahoma"/>
                      <w:sz w:val="24"/>
                      <w:szCs w:val="24"/>
                    </w:rPr>
                    <w:t>EGUIMIENTO A RECOMENDACIONES DE AUDITORIA-----------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A5163B" w14:textId="77777777" w:rsidR="004A7A39" w:rsidRDefault="00735EFF" w:rsidP="002C043B">
                  <w:pPr>
                    <w:spacing w:after="0" w:line="240" w:lineRule="auto"/>
                    <w:jc w:val="both"/>
                    <w:rPr>
                      <w:rFonts w:ascii="Tahoma" w:hAnsi="Tahoma" w:cs="Tahoma"/>
                      <w:b/>
                      <w:i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b/>
                      <w:i/>
                      <w:sz w:val="24"/>
                      <w:szCs w:val="24"/>
                    </w:rPr>
                    <w:t>2</w:t>
                  </w:r>
                </w:p>
              </w:tc>
            </w:tr>
            <w:tr w:rsidR="00D71294" w:rsidRPr="007F01A2" w14:paraId="7EF6BDE6" w14:textId="77777777" w:rsidTr="00822FDF">
              <w:tc>
                <w:tcPr>
                  <w:tcW w:w="74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586FF6" w14:textId="77777777" w:rsidR="00D71294" w:rsidRDefault="00637131" w:rsidP="002C043B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ahoma" w:hAnsi="Tahoma" w:cs="Tahoma"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</w:rPr>
                    <w:t>RECOMENDACIONE</w:t>
                  </w:r>
                  <w:r w:rsidR="00854A0B">
                    <w:rPr>
                      <w:rFonts w:ascii="Tahoma" w:hAnsi="Tahoma" w:cs="Tahoma"/>
                      <w:sz w:val="24"/>
                      <w:szCs w:val="24"/>
                    </w:rPr>
                    <w:t>S</w:t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t xml:space="preserve"> </w:t>
                  </w:r>
                  <w:r w:rsidR="00D71294">
                    <w:rPr>
                      <w:rFonts w:ascii="Tahoma" w:hAnsi="Tahoma" w:cs="Tahoma"/>
                      <w:sz w:val="24"/>
                      <w:szCs w:val="24"/>
                    </w:rPr>
                    <w:t>----------</w:t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t>----------</w:t>
                  </w:r>
                  <w:r w:rsidR="00854A0B">
                    <w:rPr>
                      <w:rFonts w:ascii="Tahoma" w:hAnsi="Tahoma" w:cs="Tahoma"/>
                      <w:sz w:val="24"/>
                      <w:szCs w:val="24"/>
                    </w:rPr>
                    <w:t>------------------------------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CBD6A8" w14:textId="77777777" w:rsidR="00D71294" w:rsidRDefault="00735EFF" w:rsidP="002C043B">
                  <w:pPr>
                    <w:spacing w:after="0" w:line="240" w:lineRule="auto"/>
                    <w:jc w:val="both"/>
                    <w:rPr>
                      <w:rFonts w:ascii="Tahoma" w:hAnsi="Tahoma" w:cs="Tahoma"/>
                      <w:b/>
                      <w:i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b/>
                      <w:i/>
                      <w:sz w:val="24"/>
                      <w:szCs w:val="24"/>
                    </w:rPr>
                    <w:t>2</w:t>
                  </w:r>
                </w:p>
              </w:tc>
            </w:tr>
            <w:tr w:rsidR="00822FDF" w:rsidRPr="007F01A2" w14:paraId="07FC321D" w14:textId="77777777" w:rsidTr="00822FDF">
              <w:tc>
                <w:tcPr>
                  <w:tcW w:w="74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E0282C" w14:textId="77777777" w:rsidR="00822FDF" w:rsidRPr="007F01A2" w:rsidRDefault="00E74D08" w:rsidP="002C043B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7F01A2">
                    <w:rPr>
                      <w:rFonts w:ascii="Tahoma" w:hAnsi="Tahoma" w:cs="Tahoma"/>
                      <w:sz w:val="24"/>
                      <w:szCs w:val="24"/>
                    </w:rPr>
                    <w:t>CONCLUSION GENERAL DE LA AUDITORIA</w:t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t>----------------------</w:t>
                  </w:r>
                  <w:r w:rsidR="00235E9E">
                    <w:rPr>
                      <w:rFonts w:ascii="Tahoma" w:hAnsi="Tahoma" w:cs="Tahoma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72177E" w14:textId="77777777" w:rsidR="00822FDF" w:rsidRPr="00E73B29" w:rsidRDefault="00735EFF" w:rsidP="002C043B">
                  <w:pPr>
                    <w:spacing w:after="0" w:line="240" w:lineRule="auto"/>
                    <w:jc w:val="both"/>
                    <w:rPr>
                      <w:rFonts w:ascii="Tahoma" w:hAnsi="Tahoma" w:cs="Tahoma"/>
                      <w:b/>
                      <w:i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b/>
                      <w:i/>
                      <w:sz w:val="24"/>
                      <w:szCs w:val="24"/>
                    </w:rPr>
                    <w:t>3</w:t>
                  </w:r>
                </w:p>
              </w:tc>
            </w:tr>
            <w:tr w:rsidR="004A7A39" w:rsidRPr="007F01A2" w14:paraId="29924F15" w14:textId="77777777" w:rsidTr="00822FDF">
              <w:tc>
                <w:tcPr>
                  <w:tcW w:w="74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1B473E" w14:textId="77777777" w:rsidR="004A7A39" w:rsidRPr="007F01A2" w:rsidRDefault="004A7A39" w:rsidP="002C043B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ahoma" w:hAnsi="Tahoma" w:cs="Tahoma"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</w:rPr>
                    <w:t>PARRAFO ACLARATORIO--------------------------------------------</w:t>
                  </w:r>
                  <w:r w:rsidR="00235E9E">
                    <w:rPr>
                      <w:rFonts w:ascii="Tahoma" w:hAnsi="Tahoma" w:cs="Tahoma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890504" w14:textId="77777777" w:rsidR="004A7A39" w:rsidRPr="00E73B29" w:rsidRDefault="00735EFF" w:rsidP="002C043B">
                  <w:pPr>
                    <w:spacing w:after="0" w:line="240" w:lineRule="auto"/>
                    <w:jc w:val="both"/>
                    <w:rPr>
                      <w:rFonts w:ascii="Tahoma" w:hAnsi="Tahoma" w:cs="Tahoma"/>
                      <w:b/>
                      <w:i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b/>
                      <w:i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6CF0B04B" w14:textId="77777777" w:rsidR="006063C2" w:rsidRPr="007F01A2" w:rsidRDefault="006063C2" w:rsidP="002C043B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  <w:p w14:paraId="68A81B04" w14:textId="77777777" w:rsidR="006063C2" w:rsidRPr="007F01A2" w:rsidRDefault="006063C2" w:rsidP="002C043B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  <w:p w14:paraId="14214657" w14:textId="77777777" w:rsidR="006063C2" w:rsidRPr="007F01A2" w:rsidRDefault="006063C2" w:rsidP="002C043B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5B9441EF" w14:textId="77777777" w:rsidR="006063C2" w:rsidRDefault="006063C2" w:rsidP="002C043B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  <w:p w14:paraId="61B24EDB" w14:textId="77777777" w:rsidR="009B1252" w:rsidRDefault="009B1252" w:rsidP="002C043B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  <w:p w14:paraId="10880A05" w14:textId="77777777" w:rsidR="009B1252" w:rsidRPr="007F01A2" w:rsidRDefault="009B1252" w:rsidP="002C043B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9B1252" w:rsidRPr="007F01A2" w14:paraId="6B9036AC" w14:textId="77777777" w:rsidTr="007F01A2">
        <w:trPr>
          <w:trHeight w:val="3177"/>
        </w:trPr>
        <w:tc>
          <w:tcPr>
            <w:tcW w:w="6678" w:type="dxa"/>
            <w:tcBorders>
              <w:top w:val="nil"/>
              <w:left w:val="nil"/>
              <w:bottom w:val="nil"/>
              <w:right w:val="nil"/>
            </w:tcBorders>
          </w:tcPr>
          <w:p w14:paraId="4C618563" w14:textId="77777777" w:rsidR="009B1252" w:rsidRDefault="009B1252" w:rsidP="002C043B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</w:p>
          <w:p w14:paraId="5446F9E9" w14:textId="77777777" w:rsidR="009B1252" w:rsidRPr="007F01A2" w:rsidRDefault="009B1252" w:rsidP="002C043B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1EE3C68" w14:textId="77777777" w:rsidR="009B1252" w:rsidRPr="007F01A2" w:rsidRDefault="009B1252" w:rsidP="002C043B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168E5CF9" w14:textId="77777777" w:rsidR="006063C2" w:rsidRDefault="006063C2" w:rsidP="002C043B">
      <w:pPr>
        <w:spacing w:line="240" w:lineRule="auto"/>
        <w:jc w:val="center"/>
        <w:rPr>
          <w:rFonts w:ascii="Tahoma" w:hAnsi="Tahoma" w:cs="Tahoma"/>
          <w:b/>
          <w:sz w:val="36"/>
          <w:szCs w:val="36"/>
        </w:rPr>
      </w:pPr>
      <w:bookmarkStart w:id="0" w:name="BORRADOR"/>
      <w:bookmarkEnd w:id="0"/>
    </w:p>
    <w:p w14:paraId="6E9172ED" w14:textId="77777777" w:rsidR="006063C2" w:rsidRDefault="006063C2" w:rsidP="002C043B">
      <w:pPr>
        <w:spacing w:line="240" w:lineRule="auto"/>
        <w:jc w:val="center"/>
        <w:rPr>
          <w:rFonts w:ascii="Tahoma" w:hAnsi="Tahoma" w:cs="Tahoma"/>
          <w:b/>
          <w:sz w:val="36"/>
          <w:szCs w:val="36"/>
        </w:rPr>
      </w:pPr>
    </w:p>
    <w:p w14:paraId="5CF2F052" w14:textId="77777777" w:rsidR="006063C2" w:rsidRDefault="006063C2" w:rsidP="002C043B">
      <w:pPr>
        <w:spacing w:line="240" w:lineRule="auto"/>
        <w:jc w:val="center"/>
        <w:rPr>
          <w:rFonts w:ascii="Tahoma" w:hAnsi="Tahoma" w:cs="Tahoma"/>
          <w:b/>
          <w:sz w:val="36"/>
          <w:szCs w:val="36"/>
        </w:rPr>
      </w:pPr>
    </w:p>
    <w:p w14:paraId="6EFA6E4D" w14:textId="77777777" w:rsidR="006063C2" w:rsidRDefault="006063C2" w:rsidP="002C043B">
      <w:pPr>
        <w:spacing w:line="240" w:lineRule="auto"/>
        <w:jc w:val="center"/>
        <w:rPr>
          <w:rFonts w:ascii="Tahoma" w:hAnsi="Tahoma" w:cs="Tahoma"/>
          <w:b/>
          <w:sz w:val="36"/>
          <w:szCs w:val="36"/>
        </w:rPr>
      </w:pPr>
    </w:p>
    <w:p w14:paraId="18666B1F" w14:textId="77777777" w:rsidR="006063C2" w:rsidRDefault="006063C2" w:rsidP="002C043B">
      <w:pPr>
        <w:spacing w:line="240" w:lineRule="auto"/>
        <w:rPr>
          <w:rFonts w:ascii="Tahoma" w:hAnsi="Tahoma" w:cs="Tahoma"/>
          <w:b/>
          <w:sz w:val="36"/>
          <w:szCs w:val="36"/>
        </w:rPr>
        <w:sectPr w:rsidR="006063C2" w:rsidSect="00DC76C9">
          <w:headerReference w:type="default" r:id="rId9"/>
          <w:footerReference w:type="even" r:id="rId10"/>
          <w:pgSz w:w="11906" w:h="16838"/>
          <w:pgMar w:top="1418" w:right="1418" w:bottom="1418" w:left="1418" w:header="720" w:footer="720" w:gutter="0"/>
          <w:cols w:space="720"/>
          <w:docGrid w:linePitch="360"/>
        </w:sectPr>
      </w:pPr>
    </w:p>
    <w:p w14:paraId="2C285483" w14:textId="77777777" w:rsidR="004A7A39" w:rsidRPr="00FC0166" w:rsidRDefault="00A03EF0" w:rsidP="00E93B76">
      <w:pPr>
        <w:spacing w:after="0"/>
        <w:rPr>
          <w:rFonts w:ascii="Tahoma" w:hAnsi="Tahoma" w:cs="Tahoma"/>
        </w:rPr>
      </w:pPr>
      <w:r w:rsidRPr="00FC0166">
        <w:rPr>
          <w:rFonts w:ascii="Tahoma" w:hAnsi="Tahoma" w:cs="Tahoma"/>
        </w:rPr>
        <w:lastRenderedPageBreak/>
        <w:t>Señor</w:t>
      </w:r>
    </w:p>
    <w:p w14:paraId="223EEDAC" w14:textId="77777777" w:rsidR="00165776" w:rsidRPr="00FC0166" w:rsidRDefault="00A03EF0" w:rsidP="00E93B76">
      <w:pPr>
        <w:spacing w:after="0"/>
        <w:rPr>
          <w:rFonts w:ascii="Tahoma" w:hAnsi="Tahoma" w:cs="Tahoma"/>
          <w:b/>
        </w:rPr>
      </w:pPr>
      <w:r w:rsidRPr="00FC0166">
        <w:rPr>
          <w:rFonts w:ascii="Tahoma" w:hAnsi="Tahoma" w:cs="Tahoma"/>
          <w:b/>
        </w:rPr>
        <w:t>Lucio Velis Canales</w:t>
      </w:r>
    </w:p>
    <w:p w14:paraId="6330AF48" w14:textId="77777777" w:rsidR="00B82F53" w:rsidRPr="00FC0166" w:rsidRDefault="00A03EF0" w:rsidP="00E93B76">
      <w:pPr>
        <w:spacing w:after="0"/>
        <w:rPr>
          <w:rFonts w:ascii="Tahoma" w:hAnsi="Tahoma" w:cs="Tahoma"/>
          <w:b/>
        </w:rPr>
      </w:pPr>
      <w:r w:rsidRPr="00FC0166">
        <w:rPr>
          <w:rFonts w:ascii="Tahoma" w:hAnsi="Tahoma" w:cs="Tahoma"/>
          <w:b/>
        </w:rPr>
        <w:t>Alcalde Municipal y</w:t>
      </w:r>
    </w:p>
    <w:p w14:paraId="5DC14827" w14:textId="77777777" w:rsidR="006063C2" w:rsidRPr="00FC0166" w:rsidRDefault="00B82F53" w:rsidP="00E93B76">
      <w:pPr>
        <w:spacing w:after="0"/>
        <w:rPr>
          <w:rFonts w:ascii="Tahoma" w:hAnsi="Tahoma" w:cs="Tahoma"/>
          <w:b/>
        </w:rPr>
      </w:pPr>
      <w:r w:rsidRPr="00FC0166">
        <w:rPr>
          <w:rFonts w:ascii="Tahoma" w:hAnsi="Tahoma" w:cs="Tahoma"/>
          <w:b/>
        </w:rPr>
        <w:t>Señores miembros del Concejo Municipal</w:t>
      </w:r>
    </w:p>
    <w:p w14:paraId="5AF9E8B1" w14:textId="77777777" w:rsidR="006063C2" w:rsidRPr="00FC0166" w:rsidRDefault="00A03EF0" w:rsidP="00E93B76">
      <w:pPr>
        <w:spacing w:after="0"/>
        <w:rPr>
          <w:rFonts w:ascii="Tahoma" w:hAnsi="Tahoma" w:cs="Tahoma"/>
          <w:b/>
        </w:rPr>
      </w:pPr>
      <w:r w:rsidRPr="00FC0166">
        <w:rPr>
          <w:rFonts w:ascii="Tahoma" w:hAnsi="Tahoma" w:cs="Tahoma"/>
          <w:b/>
        </w:rPr>
        <w:t>Municipalidad de Guatajiagua</w:t>
      </w:r>
      <w:r w:rsidR="006063C2" w:rsidRPr="00FC0166">
        <w:rPr>
          <w:rFonts w:ascii="Tahoma" w:hAnsi="Tahoma" w:cs="Tahoma"/>
          <w:b/>
        </w:rPr>
        <w:t>, Departamento de Morazán</w:t>
      </w:r>
    </w:p>
    <w:p w14:paraId="4060B70D" w14:textId="77777777" w:rsidR="004A7A39" w:rsidRPr="00FC0166" w:rsidRDefault="006063C2" w:rsidP="00E93B76">
      <w:pPr>
        <w:rPr>
          <w:rFonts w:ascii="Tahoma" w:hAnsi="Tahoma" w:cs="Tahoma"/>
        </w:rPr>
      </w:pPr>
      <w:r w:rsidRPr="00FC0166">
        <w:rPr>
          <w:rFonts w:ascii="Tahoma" w:hAnsi="Tahoma" w:cs="Tahoma"/>
        </w:rPr>
        <w:t xml:space="preserve">Presente. </w:t>
      </w:r>
    </w:p>
    <w:p w14:paraId="595B4503" w14:textId="77777777" w:rsidR="00B82F53" w:rsidRDefault="00B82F53" w:rsidP="002C043B">
      <w:pPr>
        <w:spacing w:line="240" w:lineRule="auto"/>
        <w:rPr>
          <w:rFonts w:ascii="Tahoma" w:hAnsi="Tahoma" w:cs="Tahoma"/>
        </w:rPr>
      </w:pPr>
    </w:p>
    <w:p w14:paraId="1D737562" w14:textId="77777777" w:rsidR="002E73A2" w:rsidRPr="00FC0166" w:rsidRDefault="002E73A2" w:rsidP="002C043B">
      <w:pPr>
        <w:spacing w:line="240" w:lineRule="auto"/>
        <w:rPr>
          <w:rFonts w:ascii="Tahoma" w:hAnsi="Tahoma" w:cs="Tahoma"/>
        </w:rPr>
      </w:pPr>
    </w:p>
    <w:p w14:paraId="716AFCA7" w14:textId="77777777" w:rsidR="00E92B5B" w:rsidRPr="00FC0166" w:rsidRDefault="002E73A2" w:rsidP="00E93B76">
      <w:pPr>
        <w:numPr>
          <w:ilvl w:val="0"/>
          <w:numId w:val="3"/>
        </w:numPr>
        <w:spacing w:line="360" w:lineRule="auto"/>
        <w:ind w:left="567" w:hanging="567"/>
        <w:rPr>
          <w:rFonts w:ascii="Tahoma" w:hAnsi="Tahoma" w:cs="Tahoma"/>
          <w:b/>
        </w:rPr>
      </w:pPr>
      <w:r w:rsidRPr="00FC0166">
        <w:rPr>
          <w:rFonts w:ascii="Tahoma" w:hAnsi="Tahoma" w:cs="Tahoma"/>
          <w:b/>
        </w:rPr>
        <w:t xml:space="preserve">INTRODUCCIÓN </w:t>
      </w:r>
    </w:p>
    <w:p w14:paraId="306B7A85" w14:textId="77777777" w:rsidR="00CC4F6E" w:rsidRPr="00BB56B6" w:rsidRDefault="002540E7" w:rsidP="00E93B76">
      <w:pPr>
        <w:jc w:val="both"/>
        <w:rPr>
          <w:rFonts w:ascii="Tahoma" w:hAnsi="Tahoma" w:cs="Tahoma"/>
          <w:i/>
          <w:iCs/>
          <w:u w:val="single"/>
        </w:rPr>
      </w:pPr>
      <w:r w:rsidRPr="00FC0166">
        <w:rPr>
          <w:rFonts w:ascii="Tahoma" w:hAnsi="Tahoma" w:cs="Tahoma"/>
        </w:rPr>
        <w:t>De conformidad a las atribucion</w:t>
      </w:r>
      <w:r w:rsidR="00040907" w:rsidRPr="00FC0166">
        <w:rPr>
          <w:rFonts w:ascii="Tahoma" w:hAnsi="Tahoma" w:cs="Tahoma"/>
        </w:rPr>
        <w:t>es contempladas en el Artículo 3</w:t>
      </w:r>
      <w:r w:rsidRPr="00FC0166">
        <w:rPr>
          <w:rFonts w:ascii="Tahoma" w:hAnsi="Tahoma" w:cs="Tahoma"/>
        </w:rPr>
        <w:t>7 párrafo segundo de la Ley de la Corte de Cuentas, las Normas</w:t>
      </w:r>
      <w:r w:rsidR="00040907" w:rsidRPr="00FC0166">
        <w:rPr>
          <w:rFonts w:ascii="Tahoma" w:hAnsi="Tahoma" w:cs="Tahoma"/>
        </w:rPr>
        <w:t xml:space="preserve"> de Auditoria </w:t>
      </w:r>
      <w:r w:rsidR="0034243E" w:rsidRPr="00FC0166">
        <w:rPr>
          <w:rFonts w:ascii="Tahoma" w:hAnsi="Tahoma" w:cs="Tahoma"/>
        </w:rPr>
        <w:t>Interna Gubernamental</w:t>
      </w:r>
      <w:r w:rsidR="001B7F1E" w:rsidRPr="00FC0166">
        <w:rPr>
          <w:rFonts w:ascii="Tahoma" w:hAnsi="Tahoma" w:cs="Tahoma"/>
        </w:rPr>
        <w:t xml:space="preserve"> </w:t>
      </w:r>
      <w:r w:rsidR="00040907" w:rsidRPr="00FC0166">
        <w:rPr>
          <w:rFonts w:ascii="Tahoma" w:hAnsi="Tahoma" w:cs="Tahoma"/>
        </w:rPr>
        <w:t>emitidas por la Corte de Cuentas de la Republica y a la modificación del</w:t>
      </w:r>
      <w:r w:rsidR="001B7F1E" w:rsidRPr="00FC0166">
        <w:rPr>
          <w:rFonts w:ascii="Tahoma" w:hAnsi="Tahoma" w:cs="Tahoma"/>
        </w:rPr>
        <w:t xml:space="preserve"> </w:t>
      </w:r>
      <w:r w:rsidRPr="00FC0166">
        <w:rPr>
          <w:rFonts w:ascii="Tahoma" w:hAnsi="Tahoma" w:cs="Tahoma"/>
        </w:rPr>
        <w:t>Plan</w:t>
      </w:r>
      <w:r w:rsidR="001B7F1E" w:rsidRPr="00FC0166">
        <w:rPr>
          <w:rFonts w:ascii="Tahoma" w:hAnsi="Tahoma" w:cs="Tahoma"/>
        </w:rPr>
        <w:t xml:space="preserve"> </w:t>
      </w:r>
      <w:r w:rsidR="0034243E" w:rsidRPr="00FC0166">
        <w:rPr>
          <w:rFonts w:ascii="Tahoma" w:hAnsi="Tahoma" w:cs="Tahoma"/>
        </w:rPr>
        <w:t>Anual de</w:t>
      </w:r>
      <w:r w:rsidRPr="00FC0166">
        <w:rPr>
          <w:rFonts w:ascii="Tahoma" w:hAnsi="Tahoma" w:cs="Tahoma"/>
        </w:rPr>
        <w:t xml:space="preserve"> Auditoria</w:t>
      </w:r>
      <w:r w:rsidR="00040907" w:rsidRPr="00FC0166">
        <w:rPr>
          <w:rFonts w:ascii="Tahoma" w:hAnsi="Tahoma" w:cs="Tahoma"/>
        </w:rPr>
        <w:t xml:space="preserve"> Interna del presente año</w:t>
      </w:r>
      <w:r w:rsidRPr="00FC0166">
        <w:rPr>
          <w:rFonts w:ascii="Tahoma" w:hAnsi="Tahoma" w:cs="Tahoma"/>
        </w:rPr>
        <w:t xml:space="preserve">, </w:t>
      </w:r>
      <w:r w:rsidR="00040907" w:rsidRPr="00FC0166">
        <w:rPr>
          <w:rFonts w:ascii="Tahoma" w:hAnsi="Tahoma" w:cs="Tahoma"/>
        </w:rPr>
        <w:t xml:space="preserve">se ha efectuado </w:t>
      </w:r>
      <w:r w:rsidR="00040907" w:rsidRPr="00BB56B6">
        <w:rPr>
          <w:rFonts w:ascii="Tahoma" w:hAnsi="Tahoma" w:cs="Tahoma"/>
          <w:i/>
          <w:iCs/>
          <w:u w:val="single"/>
        </w:rPr>
        <w:t xml:space="preserve">Examen Especial de Auditoria </w:t>
      </w:r>
      <w:r w:rsidR="00133636" w:rsidRPr="00BB56B6">
        <w:rPr>
          <w:rFonts w:ascii="Tahoma" w:hAnsi="Tahoma" w:cs="Tahoma"/>
          <w:i/>
          <w:iCs/>
          <w:u w:val="single"/>
        </w:rPr>
        <w:t>a los Egresos Generados</w:t>
      </w:r>
      <w:r w:rsidR="00B82F53" w:rsidRPr="00BB56B6">
        <w:rPr>
          <w:rFonts w:ascii="Tahoma" w:hAnsi="Tahoma" w:cs="Tahoma"/>
          <w:i/>
          <w:iCs/>
          <w:u w:val="single"/>
        </w:rPr>
        <w:t xml:space="preserve"> por la </w:t>
      </w:r>
      <w:r w:rsidR="00F54565" w:rsidRPr="00BB56B6">
        <w:rPr>
          <w:rFonts w:ascii="Tahoma" w:hAnsi="Tahoma" w:cs="Tahoma"/>
          <w:i/>
          <w:iCs/>
          <w:u w:val="single"/>
        </w:rPr>
        <w:t>Municipalidad de</w:t>
      </w:r>
      <w:r w:rsidR="00B82F53" w:rsidRPr="00BB56B6">
        <w:rPr>
          <w:rFonts w:ascii="Tahoma" w:hAnsi="Tahoma" w:cs="Tahoma"/>
          <w:i/>
          <w:iCs/>
          <w:u w:val="single"/>
        </w:rPr>
        <w:t xml:space="preserve"> Guatajiagua </w:t>
      </w:r>
      <w:r w:rsidR="00133636" w:rsidRPr="00BB56B6">
        <w:rPr>
          <w:rFonts w:ascii="Tahoma" w:hAnsi="Tahoma" w:cs="Tahoma"/>
          <w:i/>
          <w:iCs/>
          <w:u w:val="single"/>
        </w:rPr>
        <w:t xml:space="preserve"> en el periodo comprendido del 01 de </w:t>
      </w:r>
      <w:r w:rsidR="00F54565" w:rsidRPr="00BB56B6">
        <w:rPr>
          <w:rFonts w:ascii="Tahoma" w:hAnsi="Tahoma" w:cs="Tahoma"/>
          <w:i/>
          <w:iCs/>
          <w:u w:val="single"/>
        </w:rPr>
        <w:t xml:space="preserve">mayo al 31 de diciembre </w:t>
      </w:r>
      <w:r w:rsidR="00133636" w:rsidRPr="00BB56B6">
        <w:rPr>
          <w:rFonts w:ascii="Tahoma" w:hAnsi="Tahoma" w:cs="Tahoma"/>
          <w:i/>
          <w:iCs/>
          <w:u w:val="single"/>
        </w:rPr>
        <w:t xml:space="preserve"> de 201</w:t>
      </w:r>
      <w:r w:rsidR="00BB56B6">
        <w:rPr>
          <w:rFonts w:ascii="Tahoma" w:hAnsi="Tahoma" w:cs="Tahoma"/>
          <w:i/>
          <w:iCs/>
          <w:u w:val="single"/>
        </w:rPr>
        <w:t>8</w:t>
      </w:r>
      <w:r w:rsidR="00F54565" w:rsidRPr="00BB56B6">
        <w:rPr>
          <w:rFonts w:ascii="Tahoma" w:hAnsi="Tahoma" w:cs="Tahoma"/>
          <w:i/>
          <w:iCs/>
          <w:u w:val="single"/>
        </w:rPr>
        <w:t xml:space="preserve"> y del 01 de enero al 30 de </w:t>
      </w:r>
      <w:r w:rsidR="00BB56B6">
        <w:rPr>
          <w:rFonts w:ascii="Tahoma" w:hAnsi="Tahoma" w:cs="Tahoma"/>
          <w:i/>
          <w:iCs/>
          <w:u w:val="single"/>
        </w:rPr>
        <w:t>junio de 2019</w:t>
      </w:r>
      <w:r w:rsidR="00133636" w:rsidRPr="00BB56B6">
        <w:rPr>
          <w:rFonts w:ascii="Tahoma" w:hAnsi="Tahoma" w:cs="Tahoma"/>
          <w:i/>
          <w:iCs/>
          <w:u w:val="single"/>
        </w:rPr>
        <w:t>.</w:t>
      </w:r>
    </w:p>
    <w:p w14:paraId="264810DE" w14:textId="77777777" w:rsidR="0034243E" w:rsidRDefault="0034243E" w:rsidP="00CC4F6E">
      <w:pPr>
        <w:spacing w:line="240" w:lineRule="auto"/>
        <w:jc w:val="both"/>
        <w:rPr>
          <w:rFonts w:ascii="Tahoma" w:hAnsi="Tahoma" w:cs="Tahoma"/>
          <w:b/>
        </w:rPr>
      </w:pPr>
    </w:p>
    <w:p w14:paraId="35BBD23E" w14:textId="77777777" w:rsidR="00E93B76" w:rsidRPr="00FC0166" w:rsidRDefault="00E93B76" w:rsidP="00CC4F6E">
      <w:pPr>
        <w:spacing w:line="240" w:lineRule="auto"/>
        <w:jc w:val="both"/>
        <w:rPr>
          <w:rFonts w:ascii="Tahoma" w:hAnsi="Tahoma" w:cs="Tahoma"/>
          <w:b/>
        </w:rPr>
      </w:pPr>
    </w:p>
    <w:p w14:paraId="017D53D8" w14:textId="77777777" w:rsidR="00594038" w:rsidRPr="00FC0166" w:rsidRDefault="005D59AB" w:rsidP="002C043B">
      <w:pPr>
        <w:numPr>
          <w:ilvl w:val="0"/>
          <w:numId w:val="1"/>
        </w:numPr>
        <w:spacing w:line="240" w:lineRule="auto"/>
        <w:ind w:left="0" w:firstLine="0"/>
        <w:rPr>
          <w:rFonts w:ascii="Tahoma" w:hAnsi="Tahoma" w:cs="Tahoma"/>
          <w:b/>
        </w:rPr>
      </w:pPr>
      <w:r w:rsidRPr="00FC0166">
        <w:rPr>
          <w:rFonts w:ascii="Tahoma" w:hAnsi="Tahoma" w:cs="Tahoma"/>
          <w:b/>
        </w:rPr>
        <w:t>OBJETIVOS DEL EXAMEN.</w:t>
      </w:r>
    </w:p>
    <w:p w14:paraId="4006253D" w14:textId="77777777" w:rsidR="004F0539" w:rsidRPr="00FC0166" w:rsidRDefault="0034243E" w:rsidP="002C043B">
      <w:pPr>
        <w:spacing w:line="240" w:lineRule="auto"/>
        <w:rPr>
          <w:rFonts w:ascii="Tahoma" w:hAnsi="Tahoma" w:cs="Tahoma"/>
          <w:b/>
        </w:rPr>
      </w:pPr>
      <w:r w:rsidRPr="00FC0166">
        <w:rPr>
          <w:rFonts w:ascii="Tahoma" w:hAnsi="Tahoma" w:cs="Tahoma"/>
          <w:b/>
        </w:rPr>
        <w:t>1</w:t>
      </w:r>
      <w:r w:rsidR="00BE0EDF" w:rsidRPr="00FC0166">
        <w:rPr>
          <w:rFonts w:ascii="Tahoma" w:hAnsi="Tahoma" w:cs="Tahoma"/>
          <w:b/>
        </w:rPr>
        <w:t>.1 objetivo General</w:t>
      </w:r>
    </w:p>
    <w:p w14:paraId="46CF6F9A" w14:textId="77777777" w:rsidR="00133636" w:rsidRPr="00FC0166" w:rsidRDefault="00133636" w:rsidP="00E93B76">
      <w:pPr>
        <w:spacing w:after="0"/>
        <w:jc w:val="both"/>
        <w:rPr>
          <w:rFonts w:ascii="Tahoma" w:hAnsi="Tahoma" w:cs="Tahoma"/>
        </w:rPr>
      </w:pPr>
      <w:r w:rsidRPr="00FC0166">
        <w:rPr>
          <w:rFonts w:ascii="Tahoma" w:hAnsi="Tahoma" w:cs="Tahoma"/>
        </w:rPr>
        <w:t xml:space="preserve">Determinar el cumplimiento de </w:t>
      </w:r>
      <w:r w:rsidR="00BB56B6">
        <w:rPr>
          <w:rFonts w:ascii="Tahoma" w:hAnsi="Tahoma" w:cs="Tahoma"/>
        </w:rPr>
        <w:t xml:space="preserve">las </w:t>
      </w:r>
      <w:r w:rsidRPr="00FC0166">
        <w:rPr>
          <w:rFonts w:ascii="Tahoma" w:hAnsi="Tahoma" w:cs="Tahoma"/>
        </w:rPr>
        <w:t xml:space="preserve">disposiciones legales </w:t>
      </w:r>
      <w:r w:rsidR="00BB56B6" w:rsidRPr="00FC0166">
        <w:rPr>
          <w:rFonts w:ascii="Tahoma" w:hAnsi="Tahoma" w:cs="Tahoma"/>
        </w:rPr>
        <w:t xml:space="preserve">y </w:t>
      </w:r>
      <w:r w:rsidR="00BB56B6">
        <w:rPr>
          <w:rFonts w:ascii="Tahoma" w:hAnsi="Tahoma" w:cs="Tahoma"/>
        </w:rPr>
        <w:t xml:space="preserve">técnicas </w:t>
      </w:r>
      <w:r w:rsidRPr="00FC0166">
        <w:rPr>
          <w:rFonts w:ascii="Tahoma" w:hAnsi="Tahoma" w:cs="Tahoma"/>
        </w:rPr>
        <w:t xml:space="preserve">los </w:t>
      </w:r>
      <w:r w:rsidR="005D59AB" w:rsidRPr="00FC0166">
        <w:rPr>
          <w:rFonts w:ascii="Tahoma" w:hAnsi="Tahoma" w:cs="Tahoma"/>
        </w:rPr>
        <w:t>E</w:t>
      </w:r>
      <w:r w:rsidRPr="00FC0166">
        <w:rPr>
          <w:rFonts w:ascii="Tahoma" w:hAnsi="Tahoma" w:cs="Tahoma"/>
        </w:rPr>
        <w:t xml:space="preserve">gresos generados por la Municipalidad de Guatajiagua en el periodo comprendido del 01 </w:t>
      </w:r>
      <w:r w:rsidR="00F54565">
        <w:rPr>
          <w:rFonts w:ascii="Tahoma" w:hAnsi="Tahoma" w:cs="Tahoma"/>
        </w:rPr>
        <w:t xml:space="preserve">mayo al 31 de diciembre de </w:t>
      </w:r>
      <w:r w:rsidR="00BB56B6">
        <w:rPr>
          <w:rFonts w:ascii="Tahoma" w:hAnsi="Tahoma" w:cs="Tahoma"/>
        </w:rPr>
        <w:t>2018 y</w:t>
      </w:r>
      <w:r w:rsidR="00F54565">
        <w:rPr>
          <w:rFonts w:ascii="Tahoma" w:hAnsi="Tahoma" w:cs="Tahoma"/>
        </w:rPr>
        <w:t xml:space="preserve"> del 01 de enero al 30 de </w:t>
      </w:r>
      <w:r w:rsidR="00BB56B6">
        <w:rPr>
          <w:rFonts w:ascii="Tahoma" w:hAnsi="Tahoma" w:cs="Tahoma"/>
        </w:rPr>
        <w:t>junio de 2019</w:t>
      </w:r>
      <w:r w:rsidRPr="00FC0166">
        <w:rPr>
          <w:rFonts w:ascii="Tahoma" w:hAnsi="Tahoma" w:cs="Tahoma"/>
        </w:rPr>
        <w:t>.</w:t>
      </w:r>
    </w:p>
    <w:p w14:paraId="1EF92F1B" w14:textId="77777777" w:rsidR="00133636" w:rsidRDefault="00133636" w:rsidP="00133636">
      <w:pPr>
        <w:tabs>
          <w:tab w:val="left" w:pos="-720"/>
        </w:tabs>
        <w:suppressAutoHyphens/>
        <w:spacing w:after="0" w:line="240" w:lineRule="auto"/>
        <w:jc w:val="both"/>
        <w:rPr>
          <w:rFonts w:ascii="Tahoma" w:eastAsia="Arial Unicode MS" w:hAnsi="Tahoma" w:cs="Tahoma"/>
          <w:spacing w:val="-2"/>
        </w:rPr>
      </w:pPr>
    </w:p>
    <w:p w14:paraId="5890CF36" w14:textId="77777777" w:rsidR="00BB56B6" w:rsidRPr="00FC0166" w:rsidRDefault="00BB56B6" w:rsidP="00133636">
      <w:pPr>
        <w:tabs>
          <w:tab w:val="left" w:pos="-720"/>
        </w:tabs>
        <w:suppressAutoHyphens/>
        <w:spacing w:after="0" w:line="240" w:lineRule="auto"/>
        <w:jc w:val="both"/>
        <w:rPr>
          <w:rFonts w:ascii="Tahoma" w:eastAsia="Arial Unicode MS" w:hAnsi="Tahoma" w:cs="Tahoma"/>
          <w:spacing w:val="-2"/>
        </w:rPr>
      </w:pPr>
    </w:p>
    <w:p w14:paraId="466A317E" w14:textId="77777777" w:rsidR="00133636" w:rsidRPr="00FC0166" w:rsidRDefault="00133636" w:rsidP="00CA6C1B">
      <w:pPr>
        <w:tabs>
          <w:tab w:val="left" w:pos="-720"/>
        </w:tabs>
        <w:suppressAutoHyphens/>
        <w:spacing w:after="0" w:line="240" w:lineRule="auto"/>
        <w:jc w:val="both"/>
        <w:rPr>
          <w:rFonts w:ascii="Tahoma" w:eastAsia="Arial Unicode MS" w:hAnsi="Tahoma" w:cs="Tahoma"/>
          <w:b/>
          <w:spacing w:val="-2"/>
          <w:lang w:val="es-ES_tradnl"/>
        </w:rPr>
      </w:pPr>
      <w:r w:rsidRPr="00FC0166">
        <w:rPr>
          <w:rFonts w:ascii="Tahoma" w:eastAsia="Arial Unicode MS" w:hAnsi="Tahoma" w:cs="Tahoma"/>
          <w:b/>
          <w:spacing w:val="-2"/>
          <w:lang w:val="es-ES_tradnl"/>
        </w:rPr>
        <w:t xml:space="preserve">1.2 </w:t>
      </w:r>
      <w:r w:rsidR="00CA6C1B" w:rsidRPr="00FC0166">
        <w:rPr>
          <w:rFonts w:ascii="Tahoma" w:eastAsia="Arial Unicode MS" w:hAnsi="Tahoma" w:cs="Tahoma"/>
          <w:b/>
          <w:spacing w:val="-2"/>
          <w:lang w:val="es-ES_tradnl"/>
        </w:rPr>
        <w:t>Objetivos específicos</w:t>
      </w:r>
      <w:r w:rsidRPr="00FC0166">
        <w:rPr>
          <w:rFonts w:ascii="Tahoma" w:eastAsia="Arial Unicode MS" w:hAnsi="Tahoma" w:cs="Tahoma"/>
          <w:b/>
          <w:spacing w:val="-2"/>
          <w:lang w:val="es-ES_tradnl"/>
        </w:rPr>
        <w:t xml:space="preserve"> </w:t>
      </w:r>
    </w:p>
    <w:p w14:paraId="72F997AC" w14:textId="77777777" w:rsidR="00BB56B6" w:rsidRPr="005F12AA" w:rsidRDefault="00BB56B6" w:rsidP="00BB56B6">
      <w:pPr>
        <w:numPr>
          <w:ilvl w:val="0"/>
          <w:numId w:val="5"/>
        </w:numPr>
        <w:spacing w:after="0"/>
        <w:jc w:val="both"/>
        <w:rPr>
          <w:rFonts w:ascii="Tahoma" w:hAnsi="Tahoma" w:cs="Tahoma"/>
        </w:rPr>
      </w:pPr>
      <w:r w:rsidRPr="005F12AA">
        <w:rPr>
          <w:rFonts w:ascii="Tahoma" w:hAnsi="Tahoma" w:cs="Tahoma"/>
        </w:rPr>
        <w:t>Verificar que las transacciones hayan sido registradas adecuadamente</w:t>
      </w:r>
    </w:p>
    <w:p w14:paraId="6C3C86B6" w14:textId="77777777" w:rsidR="00BB56B6" w:rsidRPr="005F12AA" w:rsidRDefault="00BB56B6" w:rsidP="00BB56B6">
      <w:pPr>
        <w:numPr>
          <w:ilvl w:val="0"/>
          <w:numId w:val="5"/>
        </w:numPr>
        <w:spacing w:after="0"/>
        <w:jc w:val="both"/>
        <w:rPr>
          <w:rFonts w:ascii="Tahoma" w:hAnsi="Tahoma" w:cs="Tahoma"/>
        </w:rPr>
      </w:pPr>
      <w:r w:rsidRPr="005F12AA">
        <w:rPr>
          <w:rFonts w:ascii="Tahoma" w:hAnsi="Tahoma" w:cs="Tahoma"/>
        </w:rPr>
        <w:t>Verificar la existencia, propiedad y uso de los bienes y servicios adquiridos</w:t>
      </w:r>
    </w:p>
    <w:p w14:paraId="6908DD3D" w14:textId="77777777" w:rsidR="00BB56B6" w:rsidRPr="005F12AA" w:rsidRDefault="00BB56B6" w:rsidP="00BB56B6">
      <w:pPr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lang w:val="es-SV"/>
        </w:rPr>
      </w:pPr>
      <w:r w:rsidRPr="005F12AA">
        <w:rPr>
          <w:rFonts w:ascii="Tahoma" w:hAnsi="Tahoma" w:cs="Tahoma"/>
          <w:lang w:val="es-SV"/>
        </w:rPr>
        <w:t xml:space="preserve">Verificar si los pagos en concepto de adquisiciones de bienes y servicios cuentan con la documentación respectiva. </w:t>
      </w:r>
    </w:p>
    <w:p w14:paraId="141C675F" w14:textId="77777777" w:rsidR="00CA6C1B" w:rsidRDefault="00CA6C1B" w:rsidP="00CA6C1B">
      <w:pPr>
        <w:tabs>
          <w:tab w:val="left" w:pos="-720"/>
        </w:tabs>
        <w:suppressAutoHyphens/>
        <w:spacing w:after="0" w:line="240" w:lineRule="auto"/>
        <w:jc w:val="both"/>
        <w:rPr>
          <w:rFonts w:ascii="Tahoma" w:eastAsia="Arial Unicode MS" w:hAnsi="Tahoma" w:cs="Tahoma"/>
          <w:b/>
          <w:spacing w:val="-2"/>
          <w:lang w:val="es-ES_tradnl"/>
        </w:rPr>
      </w:pPr>
    </w:p>
    <w:p w14:paraId="20B664CE" w14:textId="77777777" w:rsidR="00BB56B6" w:rsidRPr="00FC0166" w:rsidRDefault="00BB56B6" w:rsidP="00CA6C1B">
      <w:pPr>
        <w:tabs>
          <w:tab w:val="left" w:pos="-720"/>
        </w:tabs>
        <w:suppressAutoHyphens/>
        <w:spacing w:after="0" w:line="240" w:lineRule="auto"/>
        <w:jc w:val="both"/>
        <w:rPr>
          <w:rFonts w:ascii="Tahoma" w:eastAsia="Arial Unicode MS" w:hAnsi="Tahoma" w:cs="Tahoma"/>
          <w:b/>
          <w:spacing w:val="-2"/>
          <w:lang w:val="es-ES_tradnl"/>
        </w:rPr>
      </w:pPr>
    </w:p>
    <w:p w14:paraId="1045FCA5" w14:textId="77777777" w:rsidR="006063C2" w:rsidRPr="00FC0166" w:rsidRDefault="005D59AB" w:rsidP="00E93B7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b/>
        </w:rPr>
      </w:pPr>
      <w:r w:rsidRPr="00FC0166">
        <w:rPr>
          <w:rFonts w:ascii="Tahoma" w:hAnsi="Tahoma" w:cs="Tahoma"/>
          <w:b/>
        </w:rPr>
        <w:t>ALCANCE DE LA AUDITORIA</w:t>
      </w:r>
    </w:p>
    <w:p w14:paraId="67F9F631" w14:textId="77777777" w:rsidR="00CA6C1B" w:rsidRPr="00FC0166" w:rsidRDefault="00A70172" w:rsidP="00E93B76">
      <w:pPr>
        <w:tabs>
          <w:tab w:val="left" w:pos="-720"/>
        </w:tabs>
        <w:suppressAutoHyphens/>
        <w:spacing w:after="0"/>
        <w:ind w:left="284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La actividad de auditoria consistió en efectua</w:t>
      </w:r>
      <w:r w:rsidR="00CA6C1B" w:rsidRPr="00FC0166">
        <w:rPr>
          <w:rFonts w:ascii="Tahoma" w:hAnsi="Tahoma" w:cs="Tahoma"/>
        </w:rPr>
        <w:t xml:space="preserve">r Examen Especial de Auditoria a los Egresos Generados por la Municipalidad de Guatajiagua en el periodo comprendido del 01 de </w:t>
      </w:r>
      <w:r>
        <w:rPr>
          <w:rFonts w:ascii="Tahoma" w:hAnsi="Tahoma" w:cs="Tahoma"/>
        </w:rPr>
        <w:t xml:space="preserve">mayo al 31 de diciembre </w:t>
      </w:r>
      <w:r w:rsidR="00E93B76">
        <w:rPr>
          <w:rFonts w:ascii="Tahoma" w:hAnsi="Tahoma" w:cs="Tahoma"/>
        </w:rPr>
        <w:t xml:space="preserve">de </w:t>
      </w:r>
      <w:r w:rsidR="00E93B76" w:rsidRPr="00FC0166">
        <w:rPr>
          <w:rFonts w:ascii="Tahoma" w:hAnsi="Tahoma" w:cs="Tahoma"/>
        </w:rPr>
        <w:t>201</w:t>
      </w:r>
      <w:r w:rsidR="00BB56B6">
        <w:rPr>
          <w:rFonts w:ascii="Tahoma" w:hAnsi="Tahoma" w:cs="Tahoma"/>
        </w:rPr>
        <w:t>8</w:t>
      </w:r>
      <w:r>
        <w:rPr>
          <w:rFonts w:ascii="Tahoma" w:hAnsi="Tahoma" w:cs="Tahoma"/>
        </w:rPr>
        <w:t xml:space="preserve"> y del 01 de enero al 30 de</w:t>
      </w:r>
      <w:r w:rsidR="00BB56B6">
        <w:rPr>
          <w:rFonts w:ascii="Tahoma" w:hAnsi="Tahoma" w:cs="Tahoma"/>
        </w:rPr>
        <w:t xml:space="preserve"> junio </w:t>
      </w:r>
      <w:r>
        <w:rPr>
          <w:rFonts w:ascii="Tahoma" w:hAnsi="Tahoma" w:cs="Tahoma"/>
        </w:rPr>
        <w:t>de 201</w:t>
      </w:r>
      <w:r w:rsidR="00BB56B6">
        <w:rPr>
          <w:rFonts w:ascii="Tahoma" w:hAnsi="Tahoma" w:cs="Tahoma"/>
        </w:rPr>
        <w:t>9</w:t>
      </w:r>
      <w:r w:rsidR="00CA6C1B" w:rsidRPr="00FC0166">
        <w:rPr>
          <w:rFonts w:ascii="Tahoma" w:hAnsi="Tahoma" w:cs="Tahoma"/>
        </w:rPr>
        <w:t>, de conformidad a las Normas de Auditoria Interna Gubernamental emitidas por la Corte de Cuentas de la Republica.</w:t>
      </w:r>
    </w:p>
    <w:p w14:paraId="7B66B51A" w14:textId="77777777" w:rsidR="004C5D43" w:rsidRDefault="004C5D43" w:rsidP="00F60A3D">
      <w:pPr>
        <w:tabs>
          <w:tab w:val="left" w:pos="-720"/>
        </w:tabs>
        <w:suppressAutoHyphens/>
        <w:spacing w:after="0"/>
        <w:ind w:left="360"/>
        <w:jc w:val="both"/>
        <w:rPr>
          <w:rFonts w:ascii="Tahoma" w:hAnsi="Tahoma" w:cs="Tahoma"/>
        </w:rPr>
      </w:pPr>
    </w:p>
    <w:p w14:paraId="2E3E9797" w14:textId="77777777" w:rsidR="00E93B76" w:rsidRDefault="00E93B76" w:rsidP="00F60A3D">
      <w:pPr>
        <w:tabs>
          <w:tab w:val="left" w:pos="-720"/>
        </w:tabs>
        <w:suppressAutoHyphens/>
        <w:spacing w:after="0"/>
        <w:ind w:left="360"/>
        <w:jc w:val="both"/>
        <w:rPr>
          <w:rFonts w:ascii="Tahoma" w:hAnsi="Tahoma" w:cs="Tahoma"/>
        </w:rPr>
      </w:pPr>
    </w:p>
    <w:p w14:paraId="324A3A1F" w14:textId="77777777" w:rsidR="00E93B76" w:rsidRPr="00FC0166" w:rsidRDefault="00E93B76" w:rsidP="00F60A3D">
      <w:pPr>
        <w:tabs>
          <w:tab w:val="left" w:pos="-720"/>
        </w:tabs>
        <w:suppressAutoHyphens/>
        <w:spacing w:after="0"/>
        <w:ind w:left="360"/>
        <w:jc w:val="both"/>
        <w:rPr>
          <w:rFonts w:ascii="Tahoma" w:hAnsi="Tahoma" w:cs="Tahoma"/>
        </w:rPr>
      </w:pPr>
    </w:p>
    <w:p w14:paraId="64A48EED" w14:textId="77777777" w:rsidR="00452417" w:rsidRPr="00FC0166" w:rsidRDefault="005D59AB" w:rsidP="00315775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ahoma" w:hAnsi="Tahoma" w:cs="Tahoma"/>
          <w:b/>
        </w:rPr>
      </w:pPr>
      <w:r w:rsidRPr="00FC0166">
        <w:rPr>
          <w:rFonts w:ascii="Tahoma" w:hAnsi="Tahoma" w:cs="Tahoma"/>
          <w:b/>
        </w:rPr>
        <w:lastRenderedPageBreak/>
        <w:t xml:space="preserve">PROCEDIMIENTOS </w:t>
      </w:r>
      <w:r w:rsidR="00A70172">
        <w:rPr>
          <w:rFonts w:ascii="Tahoma" w:hAnsi="Tahoma" w:cs="Tahoma"/>
          <w:b/>
        </w:rPr>
        <w:t xml:space="preserve">DE AUDITORIA </w:t>
      </w:r>
      <w:r w:rsidRPr="00FC0166">
        <w:rPr>
          <w:rFonts w:ascii="Tahoma" w:hAnsi="Tahoma" w:cs="Tahoma"/>
          <w:b/>
        </w:rPr>
        <w:t>APLICADOS.</w:t>
      </w:r>
    </w:p>
    <w:p w14:paraId="180C07DF" w14:textId="77777777" w:rsidR="006D2E9B" w:rsidRPr="00FC0166" w:rsidRDefault="006D2E9B" w:rsidP="00E93B76">
      <w:pPr>
        <w:pStyle w:val="Prrafodelista"/>
        <w:numPr>
          <w:ilvl w:val="1"/>
          <w:numId w:val="4"/>
        </w:numPr>
        <w:tabs>
          <w:tab w:val="left" w:pos="6945"/>
        </w:tabs>
        <w:jc w:val="both"/>
        <w:rPr>
          <w:rFonts w:ascii="Tahoma" w:hAnsi="Tahoma" w:cs="Tahoma"/>
          <w:b/>
        </w:rPr>
      </w:pPr>
      <w:r w:rsidRPr="00FC0166">
        <w:rPr>
          <w:rFonts w:ascii="Tahoma" w:hAnsi="Tahoma" w:cs="Tahoma"/>
          <w:lang w:val="es-MX" w:eastAsia="es-SV"/>
        </w:rPr>
        <w:t>Verificación q</w:t>
      </w:r>
      <w:proofErr w:type="spellStart"/>
      <w:r w:rsidRPr="00FC0166">
        <w:rPr>
          <w:rFonts w:ascii="Tahoma" w:hAnsi="Tahoma" w:cs="Tahoma"/>
        </w:rPr>
        <w:t>ue</w:t>
      </w:r>
      <w:proofErr w:type="spellEnd"/>
      <w:r w:rsidRPr="00FC0166">
        <w:rPr>
          <w:rFonts w:ascii="Tahoma" w:hAnsi="Tahoma" w:cs="Tahoma"/>
        </w:rPr>
        <w:t xml:space="preserve"> los documentos de egresos pagados con fondos FODES 25%, fondos FODES 75% y Fondo Municipal, cumplan con los siguientes aspectos:</w:t>
      </w:r>
    </w:p>
    <w:p w14:paraId="2096AD76" w14:textId="77777777" w:rsidR="006D2E9B" w:rsidRPr="00FC0166" w:rsidRDefault="006D2E9B" w:rsidP="00E93B76">
      <w:pPr>
        <w:pStyle w:val="Prrafodelista"/>
        <w:numPr>
          <w:ilvl w:val="0"/>
          <w:numId w:val="6"/>
        </w:numPr>
        <w:tabs>
          <w:tab w:val="left" w:pos="6945"/>
        </w:tabs>
        <w:jc w:val="both"/>
        <w:rPr>
          <w:rFonts w:ascii="Tahoma" w:hAnsi="Tahoma" w:cs="Tahoma"/>
          <w:b/>
        </w:rPr>
      </w:pPr>
      <w:r w:rsidRPr="00FC0166">
        <w:rPr>
          <w:rFonts w:ascii="Tahoma" w:hAnsi="Tahoma" w:cs="Tahoma"/>
        </w:rPr>
        <w:t xml:space="preserve">Que los documentos de respaldo se hayan emitido a nombre de la </w:t>
      </w:r>
      <w:r w:rsidR="001C7E6C" w:rsidRPr="00FC0166">
        <w:rPr>
          <w:rFonts w:ascii="Tahoma" w:hAnsi="Tahoma" w:cs="Tahoma"/>
        </w:rPr>
        <w:t>Tesorería Municipal de Guatajiagua</w:t>
      </w:r>
      <w:r w:rsidRPr="00FC0166">
        <w:rPr>
          <w:rFonts w:ascii="Tahoma" w:hAnsi="Tahoma" w:cs="Tahoma"/>
        </w:rPr>
        <w:t>.</w:t>
      </w:r>
    </w:p>
    <w:p w14:paraId="4F894B3A" w14:textId="77777777" w:rsidR="006D2E9B" w:rsidRPr="00FC0166" w:rsidRDefault="006D2E9B" w:rsidP="00E93B76">
      <w:pPr>
        <w:pStyle w:val="Prrafodelista"/>
        <w:numPr>
          <w:ilvl w:val="0"/>
          <w:numId w:val="6"/>
        </w:numPr>
        <w:tabs>
          <w:tab w:val="left" w:pos="6945"/>
        </w:tabs>
        <w:jc w:val="both"/>
        <w:rPr>
          <w:rFonts w:ascii="Tahoma" w:hAnsi="Tahoma" w:cs="Tahoma"/>
          <w:b/>
        </w:rPr>
      </w:pPr>
      <w:r w:rsidRPr="00FC0166">
        <w:rPr>
          <w:rFonts w:ascii="Tahoma" w:hAnsi="Tahoma" w:cs="Tahoma"/>
        </w:rPr>
        <w:t>Que los documentos contengan el DESE del Alcalde Municipal y VISTO BUENO del Síndico Municipal.</w:t>
      </w:r>
    </w:p>
    <w:p w14:paraId="6117D539" w14:textId="77777777" w:rsidR="006D2E9B" w:rsidRPr="00A62806" w:rsidRDefault="006D2E9B" w:rsidP="00E93B76">
      <w:pPr>
        <w:pStyle w:val="Prrafodelista"/>
        <w:numPr>
          <w:ilvl w:val="0"/>
          <w:numId w:val="6"/>
        </w:numPr>
        <w:tabs>
          <w:tab w:val="left" w:pos="6945"/>
        </w:tabs>
        <w:jc w:val="both"/>
        <w:rPr>
          <w:rFonts w:ascii="Tahoma" w:hAnsi="Tahoma" w:cs="Tahoma"/>
          <w:b/>
        </w:rPr>
      </w:pPr>
      <w:r w:rsidRPr="00FC0166">
        <w:rPr>
          <w:rFonts w:ascii="Tahoma" w:hAnsi="Tahoma" w:cs="Tahoma"/>
        </w:rPr>
        <w:t>Que los pagos se hayan efectuado a través de cheques.</w:t>
      </w:r>
    </w:p>
    <w:p w14:paraId="6A5BCDC9" w14:textId="77777777" w:rsidR="006D2E9B" w:rsidRPr="00A62806" w:rsidRDefault="006D2E9B" w:rsidP="00E93B76">
      <w:pPr>
        <w:pStyle w:val="Prrafodelista"/>
        <w:numPr>
          <w:ilvl w:val="0"/>
          <w:numId w:val="6"/>
        </w:numPr>
        <w:tabs>
          <w:tab w:val="left" w:pos="6945"/>
        </w:tabs>
        <w:jc w:val="both"/>
        <w:rPr>
          <w:rFonts w:ascii="Tahoma" w:hAnsi="Tahoma" w:cs="Tahoma"/>
          <w:b/>
        </w:rPr>
      </w:pPr>
      <w:r w:rsidRPr="00FC0166">
        <w:rPr>
          <w:rFonts w:ascii="Tahoma" w:hAnsi="Tahoma" w:cs="Tahoma"/>
        </w:rPr>
        <w:t>Que el pago corresponda al fondo respectivo utilizado (FONDO MUNICIPAL, FODES 25% Y FODES 75%).</w:t>
      </w:r>
    </w:p>
    <w:p w14:paraId="5EF28F4E" w14:textId="77777777" w:rsidR="00A62806" w:rsidRPr="00A62806" w:rsidRDefault="00A62806" w:rsidP="00E93B76">
      <w:pPr>
        <w:pStyle w:val="Prrafodelista"/>
        <w:numPr>
          <w:ilvl w:val="0"/>
          <w:numId w:val="6"/>
        </w:numPr>
        <w:tabs>
          <w:tab w:val="left" w:pos="6945"/>
        </w:tabs>
        <w:jc w:val="both"/>
        <w:rPr>
          <w:rFonts w:ascii="Tahoma" w:hAnsi="Tahoma" w:cs="Tahoma"/>
          <w:b/>
        </w:rPr>
      </w:pPr>
      <w:r>
        <w:rPr>
          <w:rFonts w:ascii="Tahoma" w:hAnsi="Tahoma" w:cs="Tahoma"/>
        </w:rPr>
        <w:t>Que el cheque haya sido emitido a favor del beneficiario que suministro los</w:t>
      </w:r>
      <w:r w:rsidR="00735EFF">
        <w:rPr>
          <w:rFonts w:ascii="Tahoma" w:hAnsi="Tahoma" w:cs="Tahoma"/>
        </w:rPr>
        <w:t xml:space="preserve"> bienes o servicios</w:t>
      </w:r>
      <w:r>
        <w:rPr>
          <w:rFonts w:ascii="Tahoma" w:hAnsi="Tahoma" w:cs="Tahoma"/>
        </w:rPr>
        <w:t>.</w:t>
      </w:r>
    </w:p>
    <w:p w14:paraId="1A7083C5" w14:textId="77777777" w:rsidR="00A62806" w:rsidRPr="00FC0166" w:rsidRDefault="00A62806" w:rsidP="00E93B76">
      <w:pPr>
        <w:pStyle w:val="Prrafodelista"/>
        <w:numPr>
          <w:ilvl w:val="0"/>
          <w:numId w:val="6"/>
        </w:numPr>
        <w:tabs>
          <w:tab w:val="left" w:pos="6945"/>
        </w:tabs>
        <w:jc w:val="both"/>
        <w:rPr>
          <w:rFonts w:ascii="Tahoma" w:hAnsi="Tahoma" w:cs="Tahoma"/>
          <w:b/>
        </w:rPr>
      </w:pPr>
      <w:r>
        <w:rPr>
          <w:rFonts w:ascii="Tahoma" w:hAnsi="Tahoma" w:cs="Tahoma"/>
        </w:rPr>
        <w:t>Adecuado Registro Contable</w:t>
      </w:r>
    </w:p>
    <w:p w14:paraId="697BEDA3" w14:textId="77777777" w:rsidR="001C7E6C" w:rsidRPr="00FC0166" w:rsidRDefault="00A62806" w:rsidP="00E93B76">
      <w:pPr>
        <w:pStyle w:val="Prrafodelista"/>
        <w:numPr>
          <w:ilvl w:val="0"/>
          <w:numId w:val="6"/>
        </w:numPr>
        <w:tabs>
          <w:tab w:val="left" w:pos="6945"/>
        </w:tabs>
        <w:jc w:val="both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Adecuada y suficiente </w:t>
      </w:r>
      <w:r w:rsidR="001C7E6C" w:rsidRPr="00FC0166">
        <w:rPr>
          <w:rFonts w:ascii="Tahoma" w:hAnsi="Tahoma" w:cs="Tahoma"/>
        </w:rPr>
        <w:t>documentación de soporte.</w:t>
      </w:r>
    </w:p>
    <w:p w14:paraId="52587495" w14:textId="77777777" w:rsidR="006D2E9B" w:rsidRPr="00FC0166" w:rsidRDefault="006D2E9B" w:rsidP="00E93B76">
      <w:pPr>
        <w:pStyle w:val="Prrafodelista"/>
        <w:numPr>
          <w:ilvl w:val="1"/>
          <w:numId w:val="4"/>
        </w:numPr>
        <w:tabs>
          <w:tab w:val="left" w:pos="6945"/>
        </w:tabs>
        <w:jc w:val="both"/>
        <w:rPr>
          <w:rFonts w:ascii="Tahoma" w:hAnsi="Tahoma" w:cs="Tahoma"/>
          <w:b/>
        </w:rPr>
      </w:pPr>
      <w:r w:rsidRPr="00FC0166">
        <w:rPr>
          <w:rFonts w:ascii="Tahoma" w:hAnsi="Tahoma" w:cs="Tahoma"/>
        </w:rPr>
        <w:t>Verificación de   la existencia y el cumplimiento de los controles para la distribución y consumo de combustible.</w:t>
      </w:r>
    </w:p>
    <w:p w14:paraId="267D6753" w14:textId="77777777" w:rsidR="006D2E9B" w:rsidRPr="00FC0166" w:rsidRDefault="006D2E9B" w:rsidP="00E93B76">
      <w:pPr>
        <w:pStyle w:val="Prrafodelista"/>
        <w:numPr>
          <w:ilvl w:val="1"/>
          <w:numId w:val="4"/>
        </w:numPr>
        <w:tabs>
          <w:tab w:val="left" w:pos="6945"/>
        </w:tabs>
        <w:jc w:val="both"/>
        <w:rPr>
          <w:rFonts w:ascii="Tahoma" w:hAnsi="Tahoma" w:cs="Tahoma"/>
          <w:b/>
        </w:rPr>
      </w:pPr>
      <w:r w:rsidRPr="00FC0166">
        <w:rPr>
          <w:rFonts w:ascii="Tahoma" w:hAnsi="Tahoma" w:cs="Tahoma"/>
        </w:rPr>
        <w:t>Verificación de   planillas de personal permanente.</w:t>
      </w:r>
    </w:p>
    <w:p w14:paraId="33F1A3E9" w14:textId="77777777" w:rsidR="004C5D43" w:rsidRDefault="006D2E9B" w:rsidP="00E93B76">
      <w:pPr>
        <w:pStyle w:val="Prrafodelista"/>
        <w:numPr>
          <w:ilvl w:val="1"/>
          <w:numId w:val="4"/>
        </w:numPr>
        <w:tabs>
          <w:tab w:val="left" w:pos="6945"/>
        </w:tabs>
        <w:jc w:val="both"/>
        <w:rPr>
          <w:rFonts w:ascii="Tahoma" w:hAnsi="Tahoma" w:cs="Tahoma"/>
        </w:rPr>
      </w:pPr>
      <w:r w:rsidRPr="00FC0166">
        <w:rPr>
          <w:rFonts w:ascii="Tahoma" w:hAnsi="Tahoma" w:cs="Tahoma"/>
        </w:rPr>
        <w:t xml:space="preserve">Verificación </w:t>
      </w:r>
      <w:r w:rsidR="001C7E6C" w:rsidRPr="00FC0166">
        <w:rPr>
          <w:rFonts w:ascii="Tahoma" w:hAnsi="Tahoma" w:cs="Tahoma"/>
        </w:rPr>
        <w:t>de planillas</w:t>
      </w:r>
      <w:r w:rsidRPr="00FC0166">
        <w:rPr>
          <w:rFonts w:ascii="Tahoma" w:hAnsi="Tahoma" w:cs="Tahoma"/>
        </w:rPr>
        <w:t xml:space="preserve"> de pago de dietas a los miembros del Concejo Municipal.</w:t>
      </w:r>
    </w:p>
    <w:p w14:paraId="5829E36E" w14:textId="77777777" w:rsidR="003F78CE" w:rsidRDefault="003F78CE" w:rsidP="00E93B76">
      <w:pPr>
        <w:pStyle w:val="Prrafodelista"/>
        <w:numPr>
          <w:ilvl w:val="1"/>
          <w:numId w:val="4"/>
        </w:numPr>
        <w:tabs>
          <w:tab w:val="left" w:pos="6945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>Verificación de los bienes adquiridos y que se encuentren documentados en el inventario con sus respectivos códigos de verificación.</w:t>
      </w:r>
    </w:p>
    <w:p w14:paraId="5A06DF3B" w14:textId="77777777" w:rsidR="002E73A2" w:rsidRDefault="003F78CE" w:rsidP="00E93B76">
      <w:pPr>
        <w:pStyle w:val="Prrafodelista"/>
        <w:numPr>
          <w:ilvl w:val="1"/>
          <w:numId w:val="4"/>
        </w:numPr>
        <w:tabs>
          <w:tab w:val="left" w:pos="6945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>Verificación del trabajo realizado por las unidades de Medio Ambiente, Unidad de la Mujer, Unidad de Promoción Social, Unidad de Archivo y Unidad de Acceso a la Informacion.</w:t>
      </w:r>
    </w:p>
    <w:p w14:paraId="54AEC654" w14:textId="77777777" w:rsidR="003F78CE" w:rsidRDefault="003F78CE" w:rsidP="003F78CE">
      <w:pPr>
        <w:pStyle w:val="Prrafodelista"/>
        <w:tabs>
          <w:tab w:val="left" w:pos="6945"/>
        </w:tabs>
        <w:ind w:left="1080"/>
        <w:jc w:val="both"/>
        <w:rPr>
          <w:rFonts w:ascii="Tahoma" w:hAnsi="Tahoma" w:cs="Tahoma"/>
        </w:rPr>
      </w:pPr>
    </w:p>
    <w:p w14:paraId="4FFB73EF" w14:textId="77777777" w:rsidR="003F78CE" w:rsidRPr="003F78CE" w:rsidRDefault="003F78CE" w:rsidP="003F78CE">
      <w:pPr>
        <w:pStyle w:val="Prrafodelista"/>
        <w:tabs>
          <w:tab w:val="left" w:pos="6945"/>
        </w:tabs>
        <w:ind w:left="1080"/>
        <w:jc w:val="both"/>
        <w:rPr>
          <w:rFonts w:ascii="Tahoma" w:hAnsi="Tahoma" w:cs="Tahoma"/>
        </w:rPr>
      </w:pPr>
    </w:p>
    <w:p w14:paraId="7C9B757B" w14:textId="77777777" w:rsidR="001913B6" w:rsidRDefault="001C7E6C" w:rsidP="00CD5E41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Tahoma" w:hAnsi="Tahoma" w:cs="Tahoma"/>
          <w:b/>
        </w:rPr>
      </w:pPr>
      <w:r w:rsidRPr="00FC0166">
        <w:rPr>
          <w:rFonts w:ascii="Tahoma" w:hAnsi="Tahoma" w:cs="Tahoma"/>
          <w:b/>
        </w:rPr>
        <w:t>RESULTADOS DEL EXAMEN</w:t>
      </w:r>
    </w:p>
    <w:p w14:paraId="72F6F1D5" w14:textId="77777777" w:rsidR="00A62806" w:rsidRDefault="00FD1E3A" w:rsidP="002E73A2">
      <w:pPr>
        <w:ind w:left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Como resultado del Examen Especial de Auditoria a los Egresos Generados por la Municipalidad de Guatajiagua en el periodo comprendido del 01 de mayo al 31 de diciembre de 201</w:t>
      </w:r>
      <w:r w:rsidR="003F78CE">
        <w:rPr>
          <w:rFonts w:ascii="Tahoma" w:hAnsi="Tahoma" w:cs="Tahoma"/>
        </w:rPr>
        <w:t>8</w:t>
      </w:r>
      <w:r>
        <w:rPr>
          <w:rFonts w:ascii="Tahoma" w:hAnsi="Tahoma" w:cs="Tahoma"/>
        </w:rPr>
        <w:t xml:space="preserve"> y del 01 de enero al 30 de </w:t>
      </w:r>
      <w:r w:rsidR="003F78CE">
        <w:rPr>
          <w:rFonts w:ascii="Tahoma" w:hAnsi="Tahoma" w:cs="Tahoma"/>
        </w:rPr>
        <w:t>junio de 2019</w:t>
      </w:r>
      <w:r>
        <w:rPr>
          <w:rFonts w:ascii="Tahoma" w:hAnsi="Tahoma" w:cs="Tahoma"/>
        </w:rPr>
        <w:t>, no se encontraron observaciones que ameriten ser incorporadas en el presente Informe de Auditoria.</w:t>
      </w:r>
    </w:p>
    <w:p w14:paraId="06A865DA" w14:textId="77777777" w:rsidR="003F78CE" w:rsidRPr="002E73A2" w:rsidRDefault="003F78CE" w:rsidP="002E73A2">
      <w:pPr>
        <w:ind w:left="360"/>
        <w:jc w:val="both"/>
        <w:rPr>
          <w:rFonts w:ascii="Tahoma" w:hAnsi="Tahoma" w:cs="Tahoma"/>
        </w:rPr>
      </w:pPr>
    </w:p>
    <w:p w14:paraId="05581E36" w14:textId="77777777" w:rsidR="006063C2" w:rsidRPr="00EF588A" w:rsidRDefault="00EF588A" w:rsidP="00EF588A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Tahoma" w:hAnsi="Tahoma" w:cs="Tahoma"/>
          <w:b/>
          <w:i/>
          <w:u w:val="single"/>
        </w:rPr>
      </w:pPr>
      <w:r>
        <w:rPr>
          <w:rFonts w:ascii="Tahoma" w:hAnsi="Tahoma" w:cs="Tahoma"/>
          <w:b/>
          <w:u w:val="single"/>
        </w:rPr>
        <w:t xml:space="preserve">SEGUIMIENTO </w:t>
      </w:r>
      <w:r w:rsidR="00454559" w:rsidRPr="00EF588A">
        <w:rPr>
          <w:rFonts w:ascii="Tahoma" w:hAnsi="Tahoma" w:cs="Tahoma"/>
          <w:b/>
          <w:u w:val="single"/>
        </w:rPr>
        <w:t xml:space="preserve">A </w:t>
      </w:r>
      <w:r w:rsidR="00DD1BA8" w:rsidRPr="00EF588A">
        <w:rPr>
          <w:rFonts w:ascii="Tahoma" w:hAnsi="Tahoma" w:cs="Tahoma"/>
          <w:b/>
          <w:u w:val="single"/>
        </w:rPr>
        <w:t>RECOMENDACIONES DE AUDITORIAS ANTERIORES.</w:t>
      </w:r>
    </w:p>
    <w:p w14:paraId="208BB212" w14:textId="77777777" w:rsidR="00D13B4B" w:rsidRDefault="003F78CE" w:rsidP="00E93B76">
      <w:pPr>
        <w:jc w:val="both"/>
        <w:rPr>
          <w:rFonts w:ascii="Tahoma" w:hAnsi="Tahoma" w:cs="Tahoma"/>
          <w:bCs/>
          <w:lang w:val="es-MX"/>
        </w:rPr>
      </w:pPr>
      <w:r>
        <w:rPr>
          <w:rFonts w:ascii="Tahoma" w:hAnsi="Tahoma" w:cs="Tahoma"/>
          <w:b/>
          <w:lang w:val="es-MX"/>
        </w:rPr>
        <w:t>-</w:t>
      </w:r>
      <w:r w:rsidRPr="003F78CE">
        <w:rPr>
          <w:rFonts w:ascii="Tahoma" w:hAnsi="Tahoma" w:cs="Tahoma"/>
          <w:bCs/>
          <w:lang w:val="es-MX"/>
        </w:rPr>
        <w:t>No hubo recomendaciones de las cuales dar seguimiento en el presente informe de Auditoria.</w:t>
      </w:r>
    </w:p>
    <w:p w14:paraId="2A3B15B6" w14:textId="77777777" w:rsidR="003F78CE" w:rsidRPr="003F78CE" w:rsidRDefault="003F78CE" w:rsidP="00E93B76">
      <w:pPr>
        <w:jc w:val="both"/>
        <w:rPr>
          <w:rFonts w:ascii="Tahoma" w:hAnsi="Tahoma" w:cs="Tahoma"/>
          <w:bCs/>
          <w:lang w:val="es-MX"/>
        </w:rPr>
      </w:pPr>
    </w:p>
    <w:p w14:paraId="37BCB14C" w14:textId="77777777" w:rsidR="00DD1BA8" w:rsidRDefault="001D5062" w:rsidP="00FC0166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Tahoma" w:hAnsi="Tahoma" w:cs="Tahoma"/>
          <w:b/>
        </w:rPr>
      </w:pPr>
      <w:r w:rsidRPr="00FC0166">
        <w:rPr>
          <w:rFonts w:ascii="Tahoma" w:hAnsi="Tahoma" w:cs="Tahoma"/>
          <w:b/>
        </w:rPr>
        <w:t>RECOMENDACIONES.</w:t>
      </w:r>
    </w:p>
    <w:p w14:paraId="5CEA83B4" w14:textId="77777777" w:rsidR="00E93B76" w:rsidRPr="00FC0166" w:rsidRDefault="00E93B76" w:rsidP="00E93B76">
      <w:pPr>
        <w:pStyle w:val="Prrafodelista"/>
        <w:spacing w:line="240" w:lineRule="auto"/>
        <w:jc w:val="both"/>
        <w:rPr>
          <w:rFonts w:ascii="Tahoma" w:hAnsi="Tahoma" w:cs="Tahoma"/>
          <w:b/>
        </w:rPr>
      </w:pPr>
    </w:p>
    <w:p w14:paraId="2BCB7B17" w14:textId="77777777" w:rsidR="00E93B76" w:rsidRPr="00E93B76" w:rsidRDefault="00E93B76" w:rsidP="00E93B76">
      <w:pPr>
        <w:spacing w:after="0"/>
        <w:jc w:val="both"/>
        <w:rPr>
          <w:rFonts w:ascii="Tahoma" w:hAnsi="Tahoma" w:cs="Tahoma"/>
          <w:b/>
        </w:rPr>
      </w:pPr>
      <w:r w:rsidRPr="00E93B76">
        <w:rPr>
          <w:rFonts w:ascii="Tahoma" w:hAnsi="Tahoma" w:cs="Tahoma"/>
          <w:b/>
        </w:rPr>
        <w:t>Al Concejo Municipal:</w:t>
      </w:r>
    </w:p>
    <w:p w14:paraId="383DEE02" w14:textId="77777777" w:rsidR="002E73A2" w:rsidRDefault="00E93B76" w:rsidP="002E73A2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ascii="Tahoma" w:hAnsi="Tahoma" w:cs="Tahoma"/>
        </w:rPr>
      </w:pPr>
      <w:r w:rsidRPr="002E73A2">
        <w:rPr>
          <w:rFonts w:ascii="Tahoma" w:hAnsi="Tahoma" w:cs="Tahoma"/>
        </w:rPr>
        <w:t>Exigir al encargado del Inventario, incorpore los bienes que se vayan adquiriendo al inventario Municipal y referenciarlos con sus respectivos códigos de identificación.</w:t>
      </w:r>
    </w:p>
    <w:p w14:paraId="3AE09599" w14:textId="77777777" w:rsidR="005D2ACD" w:rsidRDefault="005D2ACD" w:rsidP="005D2ACD">
      <w:pPr>
        <w:pStyle w:val="Prrafodelista"/>
        <w:spacing w:after="0" w:line="240" w:lineRule="auto"/>
        <w:jc w:val="both"/>
        <w:rPr>
          <w:rFonts w:ascii="Tahoma" w:hAnsi="Tahoma" w:cs="Tahoma"/>
        </w:rPr>
      </w:pPr>
    </w:p>
    <w:p w14:paraId="54D7E460" w14:textId="77777777" w:rsidR="005D2ACD" w:rsidRDefault="005D2ACD" w:rsidP="002E73A2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Al Concejo Municipal crear los mecanismos necesarios a fin de administrar adecuadamente el otorgamiento de becas a los jóvenes de escasos recursos del Municipio.</w:t>
      </w:r>
    </w:p>
    <w:p w14:paraId="79610FE3" w14:textId="77777777" w:rsidR="005D2ACD" w:rsidRDefault="005D2ACD" w:rsidP="005D2ACD">
      <w:pPr>
        <w:spacing w:after="0" w:line="240" w:lineRule="auto"/>
        <w:jc w:val="both"/>
        <w:rPr>
          <w:rFonts w:ascii="Tahoma" w:hAnsi="Tahoma" w:cs="Tahoma"/>
        </w:rPr>
      </w:pPr>
    </w:p>
    <w:p w14:paraId="1BAB6F94" w14:textId="77777777" w:rsidR="005D2ACD" w:rsidRDefault="005D2ACD" w:rsidP="005D2ACD">
      <w:pPr>
        <w:spacing w:after="0" w:line="240" w:lineRule="auto"/>
        <w:jc w:val="both"/>
        <w:rPr>
          <w:rFonts w:ascii="Tahoma" w:hAnsi="Tahoma" w:cs="Tahoma"/>
        </w:rPr>
      </w:pPr>
    </w:p>
    <w:p w14:paraId="1AE43AD6" w14:textId="77777777" w:rsidR="005D2ACD" w:rsidRPr="005D2ACD" w:rsidRDefault="005D2ACD" w:rsidP="005D2ACD">
      <w:pPr>
        <w:spacing w:after="0" w:line="240" w:lineRule="auto"/>
        <w:jc w:val="both"/>
        <w:rPr>
          <w:rFonts w:ascii="Tahoma" w:hAnsi="Tahoma" w:cs="Tahoma"/>
        </w:rPr>
      </w:pPr>
    </w:p>
    <w:p w14:paraId="40B1F4D1" w14:textId="77777777" w:rsidR="00DD1BA8" w:rsidRPr="00FC0166" w:rsidRDefault="009F2255" w:rsidP="00FC0166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Tahoma" w:hAnsi="Tahoma" w:cs="Tahoma"/>
        </w:rPr>
      </w:pPr>
      <w:r w:rsidRPr="00FC0166">
        <w:rPr>
          <w:rFonts w:ascii="Tahoma" w:hAnsi="Tahoma" w:cs="Tahoma"/>
          <w:b/>
        </w:rPr>
        <w:t xml:space="preserve"> </w:t>
      </w:r>
      <w:r w:rsidR="001D5062" w:rsidRPr="00FC0166">
        <w:rPr>
          <w:rFonts w:ascii="Tahoma" w:hAnsi="Tahoma" w:cs="Tahoma"/>
          <w:b/>
        </w:rPr>
        <w:t>CONCLUSIÓN GENERAL DE LA AUDITORIA</w:t>
      </w:r>
    </w:p>
    <w:p w14:paraId="0609BDF0" w14:textId="77777777" w:rsidR="005D59AB" w:rsidRPr="00FC0166" w:rsidRDefault="005D59AB" w:rsidP="00D13B4B">
      <w:pPr>
        <w:spacing w:after="0"/>
        <w:jc w:val="both"/>
        <w:rPr>
          <w:rFonts w:ascii="Tahoma" w:hAnsi="Tahoma" w:cs="Tahoma"/>
        </w:rPr>
      </w:pPr>
      <w:r w:rsidRPr="00FC0166">
        <w:rPr>
          <w:rFonts w:ascii="Tahoma" w:hAnsi="Tahoma" w:cs="Tahoma"/>
        </w:rPr>
        <w:t>Los procesos ejecutados por la Unidad de Tesorería de la Municipalidad de Guatajiagua, correspondiente al periodo</w:t>
      </w:r>
      <w:r w:rsidRPr="00FC0166">
        <w:rPr>
          <w:rFonts w:ascii="Tahoma" w:hAnsi="Tahoma" w:cs="Tahoma"/>
          <w:shd w:val="clear" w:color="auto" w:fill="FFFFFF"/>
        </w:rPr>
        <w:t xml:space="preserve"> del 01 de </w:t>
      </w:r>
      <w:r w:rsidR="00D13B4B">
        <w:rPr>
          <w:rFonts w:ascii="Tahoma" w:hAnsi="Tahoma" w:cs="Tahoma"/>
          <w:shd w:val="clear" w:color="auto" w:fill="FFFFFF"/>
        </w:rPr>
        <w:t>mayo al 31 de diciembre de 201</w:t>
      </w:r>
      <w:r w:rsidR="005D2ACD">
        <w:rPr>
          <w:rFonts w:ascii="Tahoma" w:hAnsi="Tahoma" w:cs="Tahoma"/>
          <w:shd w:val="clear" w:color="auto" w:fill="FFFFFF"/>
        </w:rPr>
        <w:t>8</w:t>
      </w:r>
      <w:r w:rsidR="00D13B4B">
        <w:rPr>
          <w:rFonts w:ascii="Tahoma" w:hAnsi="Tahoma" w:cs="Tahoma"/>
          <w:shd w:val="clear" w:color="auto" w:fill="FFFFFF"/>
        </w:rPr>
        <w:t xml:space="preserve"> y del 01 de enero al 30 de</w:t>
      </w:r>
      <w:r w:rsidR="005D2ACD">
        <w:rPr>
          <w:rFonts w:ascii="Tahoma" w:hAnsi="Tahoma" w:cs="Tahoma"/>
          <w:shd w:val="clear" w:color="auto" w:fill="FFFFFF"/>
        </w:rPr>
        <w:t xml:space="preserve"> junio de 2019</w:t>
      </w:r>
      <w:r w:rsidRPr="00FC0166">
        <w:rPr>
          <w:rFonts w:ascii="Tahoma" w:hAnsi="Tahoma" w:cs="Tahoma"/>
        </w:rPr>
        <w:t xml:space="preserve">, </w:t>
      </w:r>
      <w:r w:rsidR="00D13B4B">
        <w:rPr>
          <w:rFonts w:ascii="Tahoma" w:hAnsi="Tahoma" w:cs="Tahoma"/>
        </w:rPr>
        <w:t xml:space="preserve">de acuerdo a la muestra auditada cumplió de forma razonable con la veracidad, legalidad y pertinencia, </w:t>
      </w:r>
      <w:r w:rsidR="00D13B4B" w:rsidRPr="00FC0166">
        <w:rPr>
          <w:rFonts w:ascii="Tahoma" w:hAnsi="Tahoma" w:cs="Tahoma"/>
        </w:rPr>
        <w:t>cumpliendo</w:t>
      </w:r>
      <w:r w:rsidRPr="00FC0166">
        <w:rPr>
          <w:rFonts w:ascii="Tahoma" w:hAnsi="Tahoma" w:cs="Tahoma"/>
        </w:rPr>
        <w:t xml:space="preserve"> la normativa legal aplicable establecida para tal efecto.</w:t>
      </w:r>
    </w:p>
    <w:p w14:paraId="3EC842A8" w14:textId="77777777" w:rsidR="00987395" w:rsidRPr="00FC0166" w:rsidRDefault="00987395" w:rsidP="00987395">
      <w:pPr>
        <w:tabs>
          <w:tab w:val="left" w:pos="426"/>
        </w:tabs>
        <w:spacing w:line="240" w:lineRule="auto"/>
        <w:jc w:val="both"/>
        <w:rPr>
          <w:rFonts w:ascii="Tahoma" w:hAnsi="Tahoma" w:cs="Tahoma"/>
        </w:rPr>
      </w:pPr>
    </w:p>
    <w:p w14:paraId="23B1EFCA" w14:textId="77777777" w:rsidR="00FC0166" w:rsidRPr="00FC0166" w:rsidRDefault="00FC0166" w:rsidP="00987395">
      <w:pPr>
        <w:tabs>
          <w:tab w:val="left" w:pos="426"/>
        </w:tabs>
        <w:spacing w:line="240" w:lineRule="auto"/>
        <w:jc w:val="both"/>
        <w:rPr>
          <w:rFonts w:ascii="Tahoma" w:hAnsi="Tahoma" w:cs="Tahoma"/>
          <w:i/>
          <w:u w:val="single"/>
        </w:rPr>
      </w:pPr>
    </w:p>
    <w:p w14:paraId="7C48DA2B" w14:textId="77777777" w:rsidR="00987395" w:rsidRPr="00FC0166" w:rsidRDefault="005D59AB" w:rsidP="00FC0166">
      <w:pPr>
        <w:pStyle w:val="Prrafodelista"/>
        <w:numPr>
          <w:ilvl w:val="0"/>
          <w:numId w:val="4"/>
        </w:numPr>
        <w:tabs>
          <w:tab w:val="left" w:pos="426"/>
        </w:tabs>
        <w:spacing w:line="240" w:lineRule="auto"/>
        <w:jc w:val="both"/>
        <w:rPr>
          <w:rFonts w:ascii="Tahoma" w:hAnsi="Tahoma" w:cs="Tahoma"/>
          <w:b/>
        </w:rPr>
      </w:pPr>
      <w:r w:rsidRPr="00FC0166">
        <w:rPr>
          <w:rFonts w:ascii="Tahoma" w:hAnsi="Tahoma" w:cs="Tahoma"/>
          <w:b/>
        </w:rPr>
        <w:t xml:space="preserve">PÁRRAFO ACLARATORIO </w:t>
      </w:r>
    </w:p>
    <w:p w14:paraId="11E68FE5" w14:textId="77777777" w:rsidR="00987395" w:rsidRPr="00FC0166" w:rsidRDefault="00987395" w:rsidP="00987395">
      <w:pPr>
        <w:jc w:val="both"/>
        <w:rPr>
          <w:rFonts w:ascii="Tahoma" w:hAnsi="Tahoma" w:cs="Tahoma"/>
        </w:rPr>
      </w:pPr>
      <w:r w:rsidRPr="00FC0166">
        <w:rPr>
          <w:rFonts w:ascii="Tahoma" w:hAnsi="Tahoma" w:cs="Tahoma"/>
        </w:rPr>
        <w:t>E</w:t>
      </w:r>
      <w:r w:rsidR="00D13B4B">
        <w:rPr>
          <w:rFonts w:ascii="Tahoma" w:hAnsi="Tahoma" w:cs="Tahoma"/>
        </w:rPr>
        <w:t xml:space="preserve">ste </w:t>
      </w:r>
      <w:r w:rsidRPr="00FC0166">
        <w:rPr>
          <w:rFonts w:ascii="Tahoma" w:hAnsi="Tahoma" w:cs="Tahoma"/>
        </w:rPr>
        <w:t xml:space="preserve"> </w:t>
      </w:r>
      <w:r w:rsidR="005D59AB" w:rsidRPr="00FC0166">
        <w:rPr>
          <w:rFonts w:ascii="Tahoma" w:hAnsi="Tahoma" w:cs="Tahoma"/>
        </w:rPr>
        <w:t xml:space="preserve"> Informe de Auditoria</w:t>
      </w:r>
      <w:r w:rsidRPr="00FC0166">
        <w:rPr>
          <w:rFonts w:ascii="Tahoma" w:hAnsi="Tahoma" w:cs="Tahoma"/>
        </w:rPr>
        <w:t xml:space="preserve"> contiene los resultados del Examen Especial de Auditoria a </w:t>
      </w:r>
      <w:r w:rsidR="005D59AB" w:rsidRPr="00FC0166">
        <w:rPr>
          <w:rFonts w:ascii="Tahoma" w:hAnsi="Tahoma" w:cs="Tahoma"/>
        </w:rPr>
        <w:t>los Egresos Generados por la Municipalidad de Guatajiagua, Departamento de Morazán, al periodo comprendido del 01 de</w:t>
      </w:r>
      <w:r w:rsidR="00D13B4B">
        <w:rPr>
          <w:rFonts w:ascii="Tahoma" w:hAnsi="Tahoma" w:cs="Tahoma"/>
        </w:rPr>
        <w:t xml:space="preserve"> mayo al 31 de diciembre de 201</w:t>
      </w:r>
      <w:r w:rsidR="005D2ACD">
        <w:rPr>
          <w:rFonts w:ascii="Tahoma" w:hAnsi="Tahoma" w:cs="Tahoma"/>
        </w:rPr>
        <w:t>8</w:t>
      </w:r>
      <w:r w:rsidR="00D13B4B">
        <w:rPr>
          <w:rFonts w:ascii="Tahoma" w:hAnsi="Tahoma" w:cs="Tahoma"/>
        </w:rPr>
        <w:t xml:space="preserve"> y del 01 de enero al 30 de </w:t>
      </w:r>
      <w:r w:rsidR="005D2ACD">
        <w:rPr>
          <w:rFonts w:ascii="Tahoma" w:hAnsi="Tahoma" w:cs="Tahoma"/>
        </w:rPr>
        <w:t>junio</w:t>
      </w:r>
      <w:r w:rsidR="00D13B4B">
        <w:rPr>
          <w:rFonts w:ascii="Tahoma" w:hAnsi="Tahoma" w:cs="Tahoma"/>
        </w:rPr>
        <w:t xml:space="preserve"> de 201</w:t>
      </w:r>
      <w:r w:rsidR="005D2ACD">
        <w:rPr>
          <w:rFonts w:ascii="Tahoma" w:hAnsi="Tahoma" w:cs="Tahoma"/>
        </w:rPr>
        <w:t>9</w:t>
      </w:r>
      <w:r w:rsidR="00D13B4B">
        <w:rPr>
          <w:rFonts w:ascii="Tahoma" w:hAnsi="Tahoma" w:cs="Tahoma"/>
        </w:rPr>
        <w:t xml:space="preserve"> y </w:t>
      </w:r>
      <w:r w:rsidRPr="00FC0166">
        <w:rPr>
          <w:rFonts w:ascii="Tahoma" w:hAnsi="Tahoma" w:cs="Tahoma"/>
        </w:rPr>
        <w:t>se ha preparado para comunicarlo a la máxima autoridad de la Municipalidad y posteriormente remitirlo a la Corte de Cuentas de la Republica.</w:t>
      </w:r>
    </w:p>
    <w:p w14:paraId="552B09CC" w14:textId="77777777" w:rsidR="00987395" w:rsidRPr="00FC0166" w:rsidRDefault="00987395" w:rsidP="002C043B">
      <w:pPr>
        <w:spacing w:line="240" w:lineRule="auto"/>
        <w:jc w:val="both"/>
        <w:rPr>
          <w:rFonts w:ascii="Tahoma" w:hAnsi="Tahoma" w:cs="Tahoma"/>
        </w:rPr>
      </w:pPr>
    </w:p>
    <w:p w14:paraId="6F23CD7E" w14:textId="77777777" w:rsidR="005D59AB" w:rsidRPr="00FC0166" w:rsidRDefault="005D59AB" w:rsidP="002C043B">
      <w:pPr>
        <w:spacing w:line="240" w:lineRule="auto"/>
        <w:jc w:val="both"/>
        <w:rPr>
          <w:rFonts w:ascii="Tahoma" w:hAnsi="Tahoma" w:cs="Tahoma"/>
        </w:rPr>
      </w:pPr>
      <w:r w:rsidRPr="00FC0166">
        <w:rPr>
          <w:rFonts w:ascii="Tahoma" w:hAnsi="Tahoma" w:cs="Tahoma"/>
        </w:rPr>
        <w:t xml:space="preserve">Guatajiagua, </w:t>
      </w:r>
      <w:r w:rsidR="00735EFF">
        <w:rPr>
          <w:rFonts w:ascii="Tahoma" w:hAnsi="Tahoma" w:cs="Tahoma"/>
        </w:rPr>
        <w:t>02 de octubre de 2019</w:t>
      </w:r>
    </w:p>
    <w:p w14:paraId="4B8F5AAD" w14:textId="77777777" w:rsidR="005D59AB" w:rsidRPr="00FC0166" w:rsidRDefault="005D59AB" w:rsidP="002C043B">
      <w:pPr>
        <w:spacing w:line="240" w:lineRule="auto"/>
        <w:jc w:val="both"/>
        <w:rPr>
          <w:rFonts w:ascii="Tahoma" w:hAnsi="Tahoma" w:cs="Tahoma"/>
          <w:b/>
        </w:rPr>
      </w:pPr>
    </w:p>
    <w:p w14:paraId="55967B15" w14:textId="77777777" w:rsidR="001B192A" w:rsidRPr="00FC0166" w:rsidRDefault="006063C2" w:rsidP="002C043B">
      <w:pPr>
        <w:spacing w:line="240" w:lineRule="auto"/>
        <w:jc w:val="both"/>
        <w:rPr>
          <w:rFonts w:ascii="Tahoma" w:hAnsi="Tahoma" w:cs="Tahoma"/>
          <w:b/>
        </w:rPr>
      </w:pPr>
      <w:r w:rsidRPr="00FC0166">
        <w:rPr>
          <w:rFonts w:ascii="Tahoma" w:hAnsi="Tahoma" w:cs="Tahoma"/>
          <w:b/>
        </w:rPr>
        <w:t>DIOS UNION LIBERTAD</w:t>
      </w:r>
    </w:p>
    <w:p w14:paraId="08FCC579" w14:textId="77777777" w:rsidR="002C043B" w:rsidRPr="00FC0166" w:rsidRDefault="002C043B" w:rsidP="002C043B">
      <w:pPr>
        <w:spacing w:line="240" w:lineRule="auto"/>
        <w:rPr>
          <w:rFonts w:ascii="Tahoma" w:hAnsi="Tahoma" w:cs="Tahoma"/>
          <w:b/>
        </w:rPr>
      </w:pPr>
    </w:p>
    <w:p w14:paraId="64307B90" w14:textId="77777777" w:rsidR="005506ED" w:rsidRPr="00FC0166" w:rsidRDefault="005506ED" w:rsidP="002C043B">
      <w:pPr>
        <w:spacing w:line="240" w:lineRule="auto"/>
        <w:rPr>
          <w:rFonts w:ascii="Tahoma" w:hAnsi="Tahoma" w:cs="Tahoma"/>
          <w:b/>
        </w:rPr>
      </w:pPr>
    </w:p>
    <w:p w14:paraId="33011D87" w14:textId="77777777" w:rsidR="006063C2" w:rsidRPr="00FC0166" w:rsidRDefault="00A07E44" w:rsidP="002C043B">
      <w:pPr>
        <w:spacing w:after="0" w:line="240" w:lineRule="auto"/>
        <w:rPr>
          <w:rFonts w:ascii="Tahoma" w:hAnsi="Tahoma" w:cs="Tahoma"/>
          <w:b/>
        </w:rPr>
      </w:pPr>
      <w:r w:rsidRPr="00FC0166">
        <w:rPr>
          <w:rFonts w:ascii="Tahoma" w:hAnsi="Tahoma" w:cs="Tahoma"/>
          <w:b/>
        </w:rPr>
        <w:t>Licda. Zenia Saraí</w:t>
      </w:r>
      <w:r w:rsidR="006063C2" w:rsidRPr="00FC0166">
        <w:rPr>
          <w:rFonts w:ascii="Tahoma" w:hAnsi="Tahoma" w:cs="Tahoma"/>
          <w:b/>
        </w:rPr>
        <w:t xml:space="preserve"> Méndez de Reyes</w:t>
      </w:r>
    </w:p>
    <w:p w14:paraId="4CD69231" w14:textId="77777777" w:rsidR="004A7A39" w:rsidRPr="00FC0166" w:rsidRDefault="006063C2" w:rsidP="002C043B">
      <w:pPr>
        <w:spacing w:after="0" w:line="240" w:lineRule="auto"/>
        <w:rPr>
          <w:rFonts w:ascii="Tahoma" w:hAnsi="Tahoma" w:cs="Tahoma"/>
        </w:rPr>
      </w:pPr>
      <w:r w:rsidRPr="00FC0166">
        <w:rPr>
          <w:rFonts w:ascii="Tahoma" w:hAnsi="Tahoma" w:cs="Tahoma"/>
          <w:b/>
        </w:rPr>
        <w:t>Auditora Interna</w:t>
      </w:r>
      <w:r w:rsidRPr="00FC0166">
        <w:rPr>
          <w:rFonts w:ascii="Tahoma" w:hAnsi="Tahoma" w:cs="Tahoma"/>
        </w:rPr>
        <w:t>.</w:t>
      </w:r>
      <w:r w:rsidR="00260747" w:rsidRPr="00FC0166">
        <w:rPr>
          <w:rFonts w:ascii="Tahoma" w:hAnsi="Tahoma" w:cs="Tahoma"/>
        </w:rPr>
        <w:t xml:space="preserve"> </w:t>
      </w:r>
    </w:p>
    <w:sectPr w:rsidR="004A7A39" w:rsidRPr="00FC0166" w:rsidSect="0093565E">
      <w:footerReference w:type="default" r:id="rId11"/>
      <w:pgSz w:w="11906" w:h="16838"/>
      <w:pgMar w:top="1418" w:right="1418" w:bottom="1418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95BD45" w14:textId="77777777" w:rsidR="00366A70" w:rsidRDefault="00366A70">
      <w:r>
        <w:separator/>
      </w:r>
    </w:p>
  </w:endnote>
  <w:endnote w:type="continuationSeparator" w:id="0">
    <w:p w14:paraId="72DD043E" w14:textId="77777777" w:rsidR="00366A70" w:rsidRDefault="00366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521E58" w14:textId="77777777" w:rsidR="004A28BB" w:rsidRDefault="004A28BB" w:rsidP="00C1670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962C852" w14:textId="77777777" w:rsidR="004A28BB" w:rsidRDefault="004A28BB" w:rsidP="00E73B2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BAD05" w14:textId="77777777" w:rsidR="004A28BB" w:rsidRPr="00E73B29" w:rsidRDefault="004A28BB" w:rsidP="003C1440">
    <w:pPr>
      <w:pStyle w:val="Piedepgina"/>
      <w:framePr w:wrap="around" w:vAnchor="text" w:hAnchor="page" w:x="10231" w:y="-473"/>
      <w:rPr>
        <w:rStyle w:val="Nmerodepgina"/>
        <w:b/>
        <w:sz w:val="24"/>
        <w:szCs w:val="24"/>
      </w:rPr>
    </w:pPr>
    <w:r w:rsidRPr="00E73B29">
      <w:rPr>
        <w:rStyle w:val="Nmerodepgina"/>
        <w:b/>
        <w:sz w:val="24"/>
        <w:szCs w:val="24"/>
      </w:rPr>
      <w:fldChar w:fldCharType="begin"/>
    </w:r>
    <w:r w:rsidRPr="00E73B29">
      <w:rPr>
        <w:rStyle w:val="Nmerodepgina"/>
        <w:b/>
        <w:sz w:val="24"/>
        <w:szCs w:val="24"/>
      </w:rPr>
      <w:instrText xml:space="preserve">PAGE  </w:instrText>
    </w:r>
    <w:r w:rsidRPr="00E73B29">
      <w:rPr>
        <w:rStyle w:val="Nmerodepgina"/>
        <w:b/>
        <w:sz w:val="24"/>
        <w:szCs w:val="24"/>
      </w:rPr>
      <w:fldChar w:fldCharType="separate"/>
    </w:r>
    <w:r w:rsidR="00F54DBE">
      <w:rPr>
        <w:rStyle w:val="Nmerodepgina"/>
        <w:b/>
        <w:noProof/>
        <w:sz w:val="24"/>
        <w:szCs w:val="24"/>
      </w:rPr>
      <w:t>5</w:t>
    </w:r>
    <w:r w:rsidRPr="00E73B29">
      <w:rPr>
        <w:rStyle w:val="Nmerodepgina"/>
        <w:b/>
        <w:sz w:val="24"/>
        <w:szCs w:val="24"/>
      </w:rPr>
      <w:fldChar w:fldCharType="end"/>
    </w:r>
  </w:p>
  <w:p w14:paraId="51F987C9" w14:textId="77777777" w:rsidR="004A28BB" w:rsidRDefault="004A28BB" w:rsidP="00E73B29">
    <w:pPr>
      <w:pStyle w:val="Piedepgina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B5B009" w14:textId="77777777" w:rsidR="00366A70" w:rsidRDefault="00366A70">
      <w:r>
        <w:separator/>
      </w:r>
    </w:p>
  </w:footnote>
  <w:footnote w:type="continuationSeparator" w:id="0">
    <w:p w14:paraId="2A2FD6B9" w14:textId="77777777" w:rsidR="00366A70" w:rsidRDefault="00366A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AD1E9" w14:textId="77777777" w:rsidR="004A28BB" w:rsidRDefault="004A28B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90F09"/>
    <w:multiLevelType w:val="hybridMultilevel"/>
    <w:tmpl w:val="DED2AD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57125"/>
    <w:multiLevelType w:val="hybridMultilevel"/>
    <w:tmpl w:val="828A6368"/>
    <w:lvl w:ilvl="0" w:tplc="F014F5D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90A46"/>
    <w:multiLevelType w:val="hybridMultilevel"/>
    <w:tmpl w:val="92F436DE"/>
    <w:lvl w:ilvl="0" w:tplc="633672E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A7E49"/>
    <w:multiLevelType w:val="hybridMultilevel"/>
    <w:tmpl w:val="1A6E66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43B92"/>
    <w:multiLevelType w:val="hybridMultilevel"/>
    <w:tmpl w:val="A0E877D2"/>
    <w:lvl w:ilvl="0" w:tplc="18EEAF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6388D4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96763"/>
    <w:multiLevelType w:val="hybridMultilevel"/>
    <w:tmpl w:val="F60011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5A3CFD"/>
    <w:multiLevelType w:val="hybridMultilevel"/>
    <w:tmpl w:val="01989D88"/>
    <w:lvl w:ilvl="0" w:tplc="24E83CA4">
      <w:start w:val="1"/>
      <w:numFmt w:val="decimal"/>
      <w:lvlText w:val="%1."/>
      <w:lvlJc w:val="left"/>
      <w:pPr>
        <w:ind w:left="79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16" w:hanging="360"/>
      </w:pPr>
    </w:lvl>
    <w:lvl w:ilvl="2" w:tplc="080A001B" w:tentative="1">
      <w:start w:val="1"/>
      <w:numFmt w:val="lowerRoman"/>
      <w:lvlText w:val="%3."/>
      <w:lvlJc w:val="right"/>
      <w:pPr>
        <w:ind w:left="2236" w:hanging="180"/>
      </w:pPr>
    </w:lvl>
    <w:lvl w:ilvl="3" w:tplc="080A000F" w:tentative="1">
      <w:start w:val="1"/>
      <w:numFmt w:val="decimal"/>
      <w:lvlText w:val="%4."/>
      <w:lvlJc w:val="left"/>
      <w:pPr>
        <w:ind w:left="2956" w:hanging="360"/>
      </w:pPr>
    </w:lvl>
    <w:lvl w:ilvl="4" w:tplc="080A0019" w:tentative="1">
      <w:start w:val="1"/>
      <w:numFmt w:val="lowerLetter"/>
      <w:lvlText w:val="%5."/>
      <w:lvlJc w:val="left"/>
      <w:pPr>
        <w:ind w:left="3676" w:hanging="360"/>
      </w:pPr>
    </w:lvl>
    <w:lvl w:ilvl="5" w:tplc="080A001B" w:tentative="1">
      <w:start w:val="1"/>
      <w:numFmt w:val="lowerRoman"/>
      <w:lvlText w:val="%6."/>
      <w:lvlJc w:val="right"/>
      <w:pPr>
        <w:ind w:left="4396" w:hanging="180"/>
      </w:pPr>
    </w:lvl>
    <w:lvl w:ilvl="6" w:tplc="080A000F" w:tentative="1">
      <w:start w:val="1"/>
      <w:numFmt w:val="decimal"/>
      <w:lvlText w:val="%7."/>
      <w:lvlJc w:val="left"/>
      <w:pPr>
        <w:ind w:left="5116" w:hanging="360"/>
      </w:pPr>
    </w:lvl>
    <w:lvl w:ilvl="7" w:tplc="080A0019" w:tentative="1">
      <w:start w:val="1"/>
      <w:numFmt w:val="lowerLetter"/>
      <w:lvlText w:val="%8."/>
      <w:lvlJc w:val="left"/>
      <w:pPr>
        <w:ind w:left="5836" w:hanging="360"/>
      </w:pPr>
    </w:lvl>
    <w:lvl w:ilvl="8" w:tplc="080A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7" w15:restartNumberingAfterBreak="0">
    <w:nsid w:val="18035663"/>
    <w:multiLevelType w:val="hybridMultilevel"/>
    <w:tmpl w:val="D49C1382"/>
    <w:lvl w:ilvl="0" w:tplc="7682F7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FB5380"/>
    <w:multiLevelType w:val="hybridMultilevel"/>
    <w:tmpl w:val="6604FC4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904B20"/>
    <w:multiLevelType w:val="hybridMultilevel"/>
    <w:tmpl w:val="E24CF8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7C10A2"/>
    <w:multiLevelType w:val="hybridMultilevel"/>
    <w:tmpl w:val="DDA20E5C"/>
    <w:lvl w:ilvl="0" w:tplc="EF0434E0">
      <w:start w:val="2"/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16FBF"/>
    <w:multiLevelType w:val="multilevel"/>
    <w:tmpl w:val="14F426F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upperLetter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4A92052A"/>
    <w:multiLevelType w:val="hybridMultilevel"/>
    <w:tmpl w:val="51FEEB86"/>
    <w:lvl w:ilvl="0" w:tplc="4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B072152"/>
    <w:multiLevelType w:val="hybridMultilevel"/>
    <w:tmpl w:val="17B6FC56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4CB9293A"/>
    <w:multiLevelType w:val="hybridMultilevel"/>
    <w:tmpl w:val="D4D6BB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281C6F"/>
    <w:multiLevelType w:val="hybridMultilevel"/>
    <w:tmpl w:val="D37CB584"/>
    <w:lvl w:ilvl="0" w:tplc="5A644642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40" w:hanging="360"/>
      </w:pPr>
    </w:lvl>
    <w:lvl w:ilvl="2" w:tplc="080A001B" w:tentative="1">
      <w:start w:val="1"/>
      <w:numFmt w:val="lowerRoman"/>
      <w:lvlText w:val="%3."/>
      <w:lvlJc w:val="right"/>
      <w:pPr>
        <w:ind w:left="1860" w:hanging="180"/>
      </w:pPr>
    </w:lvl>
    <w:lvl w:ilvl="3" w:tplc="080A000F" w:tentative="1">
      <w:start w:val="1"/>
      <w:numFmt w:val="decimal"/>
      <w:lvlText w:val="%4."/>
      <w:lvlJc w:val="left"/>
      <w:pPr>
        <w:ind w:left="2580" w:hanging="360"/>
      </w:pPr>
    </w:lvl>
    <w:lvl w:ilvl="4" w:tplc="080A0019" w:tentative="1">
      <w:start w:val="1"/>
      <w:numFmt w:val="lowerLetter"/>
      <w:lvlText w:val="%5."/>
      <w:lvlJc w:val="left"/>
      <w:pPr>
        <w:ind w:left="3300" w:hanging="360"/>
      </w:pPr>
    </w:lvl>
    <w:lvl w:ilvl="5" w:tplc="080A001B" w:tentative="1">
      <w:start w:val="1"/>
      <w:numFmt w:val="lowerRoman"/>
      <w:lvlText w:val="%6."/>
      <w:lvlJc w:val="right"/>
      <w:pPr>
        <w:ind w:left="4020" w:hanging="180"/>
      </w:pPr>
    </w:lvl>
    <w:lvl w:ilvl="6" w:tplc="080A000F" w:tentative="1">
      <w:start w:val="1"/>
      <w:numFmt w:val="decimal"/>
      <w:lvlText w:val="%7."/>
      <w:lvlJc w:val="left"/>
      <w:pPr>
        <w:ind w:left="4740" w:hanging="360"/>
      </w:pPr>
    </w:lvl>
    <w:lvl w:ilvl="7" w:tplc="080A0019" w:tentative="1">
      <w:start w:val="1"/>
      <w:numFmt w:val="lowerLetter"/>
      <w:lvlText w:val="%8."/>
      <w:lvlJc w:val="left"/>
      <w:pPr>
        <w:ind w:left="5460" w:hanging="360"/>
      </w:pPr>
    </w:lvl>
    <w:lvl w:ilvl="8" w:tplc="08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 w15:restartNumberingAfterBreak="0">
    <w:nsid w:val="52CB08D7"/>
    <w:multiLevelType w:val="hybridMultilevel"/>
    <w:tmpl w:val="D926FEA4"/>
    <w:lvl w:ilvl="0" w:tplc="353A58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1C427C"/>
    <w:multiLevelType w:val="multilevel"/>
    <w:tmpl w:val="AFD8791E"/>
    <w:lvl w:ilvl="0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8" w15:restartNumberingAfterBreak="0">
    <w:nsid w:val="563D2DF5"/>
    <w:multiLevelType w:val="hybridMultilevel"/>
    <w:tmpl w:val="FB4C4A44"/>
    <w:lvl w:ilvl="0" w:tplc="4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6A1FE8"/>
    <w:multiLevelType w:val="hybridMultilevel"/>
    <w:tmpl w:val="2494C7A2"/>
    <w:lvl w:ilvl="0" w:tplc="C3F4E330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256" w:hanging="360"/>
      </w:pPr>
    </w:lvl>
    <w:lvl w:ilvl="2" w:tplc="440A001B" w:tentative="1">
      <w:start w:val="1"/>
      <w:numFmt w:val="lowerRoman"/>
      <w:lvlText w:val="%3."/>
      <w:lvlJc w:val="right"/>
      <w:pPr>
        <w:ind w:left="1976" w:hanging="180"/>
      </w:pPr>
    </w:lvl>
    <w:lvl w:ilvl="3" w:tplc="440A000F" w:tentative="1">
      <w:start w:val="1"/>
      <w:numFmt w:val="decimal"/>
      <w:lvlText w:val="%4."/>
      <w:lvlJc w:val="left"/>
      <w:pPr>
        <w:ind w:left="2696" w:hanging="360"/>
      </w:pPr>
    </w:lvl>
    <w:lvl w:ilvl="4" w:tplc="440A0019" w:tentative="1">
      <w:start w:val="1"/>
      <w:numFmt w:val="lowerLetter"/>
      <w:lvlText w:val="%5."/>
      <w:lvlJc w:val="left"/>
      <w:pPr>
        <w:ind w:left="3416" w:hanging="360"/>
      </w:pPr>
    </w:lvl>
    <w:lvl w:ilvl="5" w:tplc="440A001B" w:tentative="1">
      <w:start w:val="1"/>
      <w:numFmt w:val="lowerRoman"/>
      <w:lvlText w:val="%6."/>
      <w:lvlJc w:val="right"/>
      <w:pPr>
        <w:ind w:left="4136" w:hanging="180"/>
      </w:pPr>
    </w:lvl>
    <w:lvl w:ilvl="6" w:tplc="440A000F" w:tentative="1">
      <w:start w:val="1"/>
      <w:numFmt w:val="decimal"/>
      <w:lvlText w:val="%7."/>
      <w:lvlJc w:val="left"/>
      <w:pPr>
        <w:ind w:left="4856" w:hanging="360"/>
      </w:pPr>
    </w:lvl>
    <w:lvl w:ilvl="7" w:tplc="440A0019" w:tentative="1">
      <w:start w:val="1"/>
      <w:numFmt w:val="lowerLetter"/>
      <w:lvlText w:val="%8."/>
      <w:lvlJc w:val="left"/>
      <w:pPr>
        <w:ind w:left="5576" w:hanging="360"/>
      </w:pPr>
    </w:lvl>
    <w:lvl w:ilvl="8" w:tplc="440A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20" w15:restartNumberingAfterBreak="0">
    <w:nsid w:val="6D2E3C59"/>
    <w:multiLevelType w:val="hybridMultilevel"/>
    <w:tmpl w:val="F35821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6C337A"/>
    <w:multiLevelType w:val="hybridMultilevel"/>
    <w:tmpl w:val="FFAAC052"/>
    <w:lvl w:ilvl="0" w:tplc="223E0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9"/>
  </w:num>
  <w:num w:numId="3">
    <w:abstractNumId w:val="4"/>
  </w:num>
  <w:num w:numId="4">
    <w:abstractNumId w:val="11"/>
  </w:num>
  <w:num w:numId="5">
    <w:abstractNumId w:val="18"/>
  </w:num>
  <w:num w:numId="6">
    <w:abstractNumId w:val="12"/>
  </w:num>
  <w:num w:numId="7">
    <w:abstractNumId w:val="5"/>
  </w:num>
  <w:num w:numId="8">
    <w:abstractNumId w:val="15"/>
  </w:num>
  <w:num w:numId="9">
    <w:abstractNumId w:val="3"/>
  </w:num>
  <w:num w:numId="10">
    <w:abstractNumId w:val="13"/>
  </w:num>
  <w:num w:numId="11">
    <w:abstractNumId w:val="0"/>
  </w:num>
  <w:num w:numId="12">
    <w:abstractNumId w:val="1"/>
  </w:num>
  <w:num w:numId="13">
    <w:abstractNumId w:val="7"/>
  </w:num>
  <w:num w:numId="14">
    <w:abstractNumId w:val="20"/>
  </w:num>
  <w:num w:numId="15">
    <w:abstractNumId w:val="2"/>
  </w:num>
  <w:num w:numId="16">
    <w:abstractNumId w:val="10"/>
  </w:num>
  <w:num w:numId="17">
    <w:abstractNumId w:val="8"/>
  </w:num>
  <w:num w:numId="18">
    <w:abstractNumId w:val="14"/>
  </w:num>
  <w:num w:numId="19">
    <w:abstractNumId w:val="6"/>
  </w:num>
  <w:num w:numId="20">
    <w:abstractNumId w:val="9"/>
  </w:num>
  <w:num w:numId="21">
    <w:abstractNumId w:val="16"/>
  </w:num>
  <w:num w:numId="22">
    <w:abstractNumId w:val="2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D85"/>
    <w:rsid w:val="00004893"/>
    <w:rsid w:val="000159CB"/>
    <w:rsid w:val="00040907"/>
    <w:rsid w:val="000416E3"/>
    <w:rsid w:val="00041765"/>
    <w:rsid w:val="000541ED"/>
    <w:rsid w:val="00055A5F"/>
    <w:rsid w:val="00093E9B"/>
    <w:rsid w:val="00093FBD"/>
    <w:rsid w:val="000A37D2"/>
    <w:rsid w:val="000B1911"/>
    <w:rsid w:val="000C1742"/>
    <w:rsid w:val="000F620C"/>
    <w:rsid w:val="00105FA3"/>
    <w:rsid w:val="0010799D"/>
    <w:rsid w:val="0011061F"/>
    <w:rsid w:val="0011460C"/>
    <w:rsid w:val="0011529F"/>
    <w:rsid w:val="00115871"/>
    <w:rsid w:val="001236D8"/>
    <w:rsid w:val="0012423C"/>
    <w:rsid w:val="00133636"/>
    <w:rsid w:val="00165776"/>
    <w:rsid w:val="00172AB8"/>
    <w:rsid w:val="001749F1"/>
    <w:rsid w:val="001913B6"/>
    <w:rsid w:val="001939FF"/>
    <w:rsid w:val="00193AF4"/>
    <w:rsid w:val="0019414E"/>
    <w:rsid w:val="001B0B80"/>
    <w:rsid w:val="001B192A"/>
    <w:rsid w:val="001B571A"/>
    <w:rsid w:val="001B7F1E"/>
    <w:rsid w:val="001C7E6C"/>
    <w:rsid w:val="001D5062"/>
    <w:rsid w:val="001E3946"/>
    <w:rsid w:val="001F0BE8"/>
    <w:rsid w:val="001F68B6"/>
    <w:rsid w:val="00213E29"/>
    <w:rsid w:val="0022455E"/>
    <w:rsid w:val="0022692F"/>
    <w:rsid w:val="00230ADE"/>
    <w:rsid w:val="00235E9E"/>
    <w:rsid w:val="002540E7"/>
    <w:rsid w:val="00256B2B"/>
    <w:rsid w:val="00260747"/>
    <w:rsid w:val="002610AC"/>
    <w:rsid w:val="00261E90"/>
    <w:rsid w:val="00274AD4"/>
    <w:rsid w:val="00293A1C"/>
    <w:rsid w:val="002959C5"/>
    <w:rsid w:val="00295A72"/>
    <w:rsid w:val="002A1AAB"/>
    <w:rsid w:val="002C043B"/>
    <w:rsid w:val="002C1335"/>
    <w:rsid w:val="002C2282"/>
    <w:rsid w:val="002C3BC9"/>
    <w:rsid w:val="002E73A2"/>
    <w:rsid w:val="00310E66"/>
    <w:rsid w:val="00313EF6"/>
    <w:rsid w:val="00315775"/>
    <w:rsid w:val="0034243E"/>
    <w:rsid w:val="003451A3"/>
    <w:rsid w:val="003531BB"/>
    <w:rsid w:val="00357FC4"/>
    <w:rsid w:val="0036064C"/>
    <w:rsid w:val="00362D6C"/>
    <w:rsid w:val="00366A70"/>
    <w:rsid w:val="0039177C"/>
    <w:rsid w:val="003B619A"/>
    <w:rsid w:val="003C1440"/>
    <w:rsid w:val="003D479F"/>
    <w:rsid w:val="003D76FF"/>
    <w:rsid w:val="003D7D86"/>
    <w:rsid w:val="003E0DF0"/>
    <w:rsid w:val="003F78CE"/>
    <w:rsid w:val="00402F0B"/>
    <w:rsid w:val="00406A5E"/>
    <w:rsid w:val="004124CB"/>
    <w:rsid w:val="00452417"/>
    <w:rsid w:val="00454559"/>
    <w:rsid w:val="0047339E"/>
    <w:rsid w:val="00482148"/>
    <w:rsid w:val="0048463D"/>
    <w:rsid w:val="00484F59"/>
    <w:rsid w:val="004A28BB"/>
    <w:rsid w:val="004A7A39"/>
    <w:rsid w:val="004A7E71"/>
    <w:rsid w:val="004C5996"/>
    <w:rsid w:val="004C5D43"/>
    <w:rsid w:val="004C709E"/>
    <w:rsid w:val="004D0CF5"/>
    <w:rsid w:val="004D7531"/>
    <w:rsid w:val="004D7B3D"/>
    <w:rsid w:val="004D7BB6"/>
    <w:rsid w:val="004F0539"/>
    <w:rsid w:val="004F58F3"/>
    <w:rsid w:val="004F7D6B"/>
    <w:rsid w:val="00511EB7"/>
    <w:rsid w:val="00532D75"/>
    <w:rsid w:val="005501BE"/>
    <w:rsid w:val="005506ED"/>
    <w:rsid w:val="00567D36"/>
    <w:rsid w:val="005778DC"/>
    <w:rsid w:val="00593F2A"/>
    <w:rsid w:val="00594038"/>
    <w:rsid w:val="00597121"/>
    <w:rsid w:val="005D2ACD"/>
    <w:rsid w:val="005D56FF"/>
    <w:rsid w:val="005D59AB"/>
    <w:rsid w:val="00603DE4"/>
    <w:rsid w:val="00603E91"/>
    <w:rsid w:val="006063C2"/>
    <w:rsid w:val="0061415E"/>
    <w:rsid w:val="00622ADD"/>
    <w:rsid w:val="006255B3"/>
    <w:rsid w:val="00637131"/>
    <w:rsid w:val="00640E4F"/>
    <w:rsid w:val="006729B8"/>
    <w:rsid w:val="00690D85"/>
    <w:rsid w:val="00691A3A"/>
    <w:rsid w:val="00697073"/>
    <w:rsid w:val="006A25DC"/>
    <w:rsid w:val="006D0C99"/>
    <w:rsid w:val="006D2E9B"/>
    <w:rsid w:val="006D6F61"/>
    <w:rsid w:val="006D71FA"/>
    <w:rsid w:val="006E1B64"/>
    <w:rsid w:val="006E25F7"/>
    <w:rsid w:val="006E5A1C"/>
    <w:rsid w:val="006F063D"/>
    <w:rsid w:val="006F406E"/>
    <w:rsid w:val="00707530"/>
    <w:rsid w:val="00724717"/>
    <w:rsid w:val="00735EFF"/>
    <w:rsid w:val="007365E1"/>
    <w:rsid w:val="00745A37"/>
    <w:rsid w:val="007462FB"/>
    <w:rsid w:val="0075235F"/>
    <w:rsid w:val="00762B88"/>
    <w:rsid w:val="00763F8F"/>
    <w:rsid w:val="007658CD"/>
    <w:rsid w:val="00787C72"/>
    <w:rsid w:val="007920A5"/>
    <w:rsid w:val="007C4B78"/>
    <w:rsid w:val="007F01A2"/>
    <w:rsid w:val="007F151A"/>
    <w:rsid w:val="007F4361"/>
    <w:rsid w:val="008029D0"/>
    <w:rsid w:val="0080315D"/>
    <w:rsid w:val="00807F40"/>
    <w:rsid w:val="008160E6"/>
    <w:rsid w:val="00822FDF"/>
    <w:rsid w:val="008443E3"/>
    <w:rsid w:val="008456BE"/>
    <w:rsid w:val="00850162"/>
    <w:rsid w:val="00854A0B"/>
    <w:rsid w:val="00862C29"/>
    <w:rsid w:val="00863107"/>
    <w:rsid w:val="00867D53"/>
    <w:rsid w:val="00871C4C"/>
    <w:rsid w:val="00891194"/>
    <w:rsid w:val="00895202"/>
    <w:rsid w:val="00895FB3"/>
    <w:rsid w:val="008B5A7C"/>
    <w:rsid w:val="008B5D8E"/>
    <w:rsid w:val="008C218B"/>
    <w:rsid w:val="008E6362"/>
    <w:rsid w:val="008F56D6"/>
    <w:rsid w:val="0091245C"/>
    <w:rsid w:val="00917D7E"/>
    <w:rsid w:val="00927957"/>
    <w:rsid w:val="009347FF"/>
    <w:rsid w:val="0093565E"/>
    <w:rsid w:val="009367AE"/>
    <w:rsid w:val="00941064"/>
    <w:rsid w:val="009728D1"/>
    <w:rsid w:val="00987395"/>
    <w:rsid w:val="00993CF2"/>
    <w:rsid w:val="0099499B"/>
    <w:rsid w:val="009A7E9B"/>
    <w:rsid w:val="009B00AF"/>
    <w:rsid w:val="009B1252"/>
    <w:rsid w:val="009B3DA2"/>
    <w:rsid w:val="009B768A"/>
    <w:rsid w:val="009C306D"/>
    <w:rsid w:val="009D159A"/>
    <w:rsid w:val="009E5012"/>
    <w:rsid w:val="009F2255"/>
    <w:rsid w:val="00A03EF0"/>
    <w:rsid w:val="00A07E44"/>
    <w:rsid w:val="00A13F16"/>
    <w:rsid w:val="00A60905"/>
    <w:rsid w:val="00A62806"/>
    <w:rsid w:val="00A70172"/>
    <w:rsid w:val="00A70DEB"/>
    <w:rsid w:val="00A81329"/>
    <w:rsid w:val="00AB574C"/>
    <w:rsid w:val="00AB66FB"/>
    <w:rsid w:val="00AB6E80"/>
    <w:rsid w:val="00AC5F86"/>
    <w:rsid w:val="00AD0D28"/>
    <w:rsid w:val="00AE137E"/>
    <w:rsid w:val="00AE6491"/>
    <w:rsid w:val="00B02C90"/>
    <w:rsid w:val="00B1069A"/>
    <w:rsid w:val="00B22C1C"/>
    <w:rsid w:val="00B3233E"/>
    <w:rsid w:val="00B44CB2"/>
    <w:rsid w:val="00B55CDD"/>
    <w:rsid w:val="00B67008"/>
    <w:rsid w:val="00B764E6"/>
    <w:rsid w:val="00B77D1A"/>
    <w:rsid w:val="00B82F53"/>
    <w:rsid w:val="00B853CF"/>
    <w:rsid w:val="00BA436D"/>
    <w:rsid w:val="00BB465E"/>
    <w:rsid w:val="00BB5608"/>
    <w:rsid w:val="00BB56B6"/>
    <w:rsid w:val="00BB6F98"/>
    <w:rsid w:val="00BD2E7C"/>
    <w:rsid w:val="00BE0EDF"/>
    <w:rsid w:val="00BE2EA0"/>
    <w:rsid w:val="00BF22A1"/>
    <w:rsid w:val="00BF6700"/>
    <w:rsid w:val="00C16703"/>
    <w:rsid w:val="00C20596"/>
    <w:rsid w:val="00C31014"/>
    <w:rsid w:val="00C40504"/>
    <w:rsid w:val="00C42C15"/>
    <w:rsid w:val="00C65982"/>
    <w:rsid w:val="00C75567"/>
    <w:rsid w:val="00C8704E"/>
    <w:rsid w:val="00C9208C"/>
    <w:rsid w:val="00C92935"/>
    <w:rsid w:val="00C93023"/>
    <w:rsid w:val="00CA0E31"/>
    <w:rsid w:val="00CA6C1B"/>
    <w:rsid w:val="00CB0DC8"/>
    <w:rsid w:val="00CB246F"/>
    <w:rsid w:val="00CC4F6E"/>
    <w:rsid w:val="00CD5E41"/>
    <w:rsid w:val="00D00A4C"/>
    <w:rsid w:val="00D0735E"/>
    <w:rsid w:val="00D13B4B"/>
    <w:rsid w:val="00D22760"/>
    <w:rsid w:val="00D415C8"/>
    <w:rsid w:val="00D5172D"/>
    <w:rsid w:val="00D54704"/>
    <w:rsid w:val="00D63D5D"/>
    <w:rsid w:val="00D6507A"/>
    <w:rsid w:val="00D71294"/>
    <w:rsid w:val="00D74571"/>
    <w:rsid w:val="00D80FD9"/>
    <w:rsid w:val="00DB1E51"/>
    <w:rsid w:val="00DC76C9"/>
    <w:rsid w:val="00DD1BA8"/>
    <w:rsid w:val="00DD5433"/>
    <w:rsid w:val="00DE5E0D"/>
    <w:rsid w:val="00DF1F40"/>
    <w:rsid w:val="00DF52D9"/>
    <w:rsid w:val="00E03B97"/>
    <w:rsid w:val="00E06152"/>
    <w:rsid w:val="00E260F6"/>
    <w:rsid w:val="00E413CB"/>
    <w:rsid w:val="00E53B62"/>
    <w:rsid w:val="00E561CD"/>
    <w:rsid w:val="00E605EB"/>
    <w:rsid w:val="00E71753"/>
    <w:rsid w:val="00E71838"/>
    <w:rsid w:val="00E73B29"/>
    <w:rsid w:val="00E74D08"/>
    <w:rsid w:val="00E76A3D"/>
    <w:rsid w:val="00E92B5B"/>
    <w:rsid w:val="00E93B76"/>
    <w:rsid w:val="00EB1240"/>
    <w:rsid w:val="00EB767E"/>
    <w:rsid w:val="00EE391A"/>
    <w:rsid w:val="00EE629A"/>
    <w:rsid w:val="00EF588A"/>
    <w:rsid w:val="00EF654A"/>
    <w:rsid w:val="00F04D4D"/>
    <w:rsid w:val="00F26E4C"/>
    <w:rsid w:val="00F54565"/>
    <w:rsid w:val="00F54DBE"/>
    <w:rsid w:val="00F60A3D"/>
    <w:rsid w:val="00F73EED"/>
    <w:rsid w:val="00F74769"/>
    <w:rsid w:val="00F86C78"/>
    <w:rsid w:val="00F920D0"/>
    <w:rsid w:val="00FB293D"/>
    <w:rsid w:val="00FC0166"/>
    <w:rsid w:val="00FD09CA"/>
    <w:rsid w:val="00FD1E3A"/>
    <w:rsid w:val="00FE79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7FADC0DE"/>
  <w15:docId w15:val="{CAF5F345-D760-4C84-BF79-C5148EB0E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064"/>
    <w:pPr>
      <w:spacing w:after="200" w:line="276" w:lineRule="auto"/>
    </w:pPr>
    <w:rPr>
      <w:sz w:val="22"/>
      <w:szCs w:val="22"/>
      <w:lang w:val="es-ES" w:eastAsia="en-US"/>
    </w:rPr>
  </w:style>
  <w:style w:type="paragraph" w:styleId="Ttulo3">
    <w:name w:val="heading 3"/>
    <w:basedOn w:val="Normal"/>
    <w:next w:val="Normal"/>
    <w:link w:val="Ttulo3Car"/>
    <w:semiHidden/>
    <w:unhideWhenUsed/>
    <w:qFormat/>
    <w:locked/>
    <w:rsid w:val="003451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9B00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99"/>
    <w:qFormat/>
    <w:rsid w:val="009B3DA2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rsid w:val="00E73B2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rsid w:val="00E641E4"/>
    <w:rPr>
      <w:lang w:val="es-ES"/>
    </w:rPr>
  </w:style>
  <w:style w:type="character" w:styleId="Nmerodepgina">
    <w:name w:val="page number"/>
    <w:uiPriority w:val="99"/>
    <w:rsid w:val="00E73B29"/>
    <w:rPr>
      <w:rFonts w:cs="Times New Roman"/>
    </w:rPr>
  </w:style>
  <w:style w:type="paragraph" w:styleId="Encabezado">
    <w:name w:val="header"/>
    <w:basedOn w:val="Normal"/>
    <w:link w:val="EncabezadoCar"/>
    <w:uiPriority w:val="99"/>
    <w:rsid w:val="00E73B2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E641E4"/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E2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E25F7"/>
    <w:rPr>
      <w:rFonts w:ascii="Tahoma" w:hAnsi="Tahoma" w:cs="Tahoma"/>
      <w:sz w:val="16"/>
      <w:szCs w:val="16"/>
      <w:lang w:val="es-ES"/>
    </w:rPr>
  </w:style>
  <w:style w:type="paragraph" w:styleId="Ttulo">
    <w:name w:val="Title"/>
    <w:basedOn w:val="Normal"/>
    <w:link w:val="TtuloCar"/>
    <w:qFormat/>
    <w:locked/>
    <w:rsid w:val="00BB465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</w:tabs>
      <w:spacing w:after="0" w:line="360" w:lineRule="auto"/>
      <w:ind w:left="1416" w:hanging="1416"/>
      <w:jc w:val="center"/>
    </w:pPr>
    <w:rPr>
      <w:rFonts w:ascii="Arial" w:eastAsia="Times New Roman" w:hAnsi="Arial" w:cs="Arial"/>
      <w:b/>
      <w:bCs/>
      <w:sz w:val="28"/>
      <w:szCs w:val="28"/>
      <w:lang w:val="es-ES_tradnl"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Car">
    <w:name w:val="Título Car"/>
    <w:link w:val="Ttulo"/>
    <w:rsid w:val="00BB465E"/>
    <w:rPr>
      <w:rFonts w:ascii="Arial" w:eastAsia="Times New Roman" w:hAnsi="Arial" w:cs="Arial"/>
      <w:b/>
      <w:bCs/>
      <w:sz w:val="28"/>
      <w:szCs w:val="28"/>
      <w:lang w:val="es-ES_tradn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51A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02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F79857-824D-4152-A428-BFEBDE988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887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ZSMR</dc:creator>
  <cp:lastModifiedBy>alcaldia</cp:lastModifiedBy>
  <cp:revision>2</cp:revision>
  <cp:lastPrinted>2019-10-02T20:07:00Z</cp:lastPrinted>
  <dcterms:created xsi:type="dcterms:W3CDTF">2020-07-16T15:10:00Z</dcterms:created>
  <dcterms:modified xsi:type="dcterms:W3CDTF">2020-07-16T15:10:00Z</dcterms:modified>
</cp:coreProperties>
</file>