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A29F1B" w14:textId="1CF8B0BA" w:rsidR="00C42A20" w:rsidRDefault="002D253E">
      <w:r w:rsidRPr="002D253E">
        <w:t>https://www.comprasal.gob.sv/comprasal_web/</w:t>
      </w:r>
    </w:p>
    <w:sectPr w:rsidR="00C42A2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53E"/>
    <w:rsid w:val="002D253E"/>
    <w:rsid w:val="00C42A20"/>
    <w:rsid w:val="00DD3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5E5111D"/>
  <w15:chartTrackingRefBased/>
  <w15:docId w15:val="{8CB30ECD-9447-476E-A74F-C55BC0ABA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portillo</dc:creator>
  <cp:keywords/>
  <dc:description/>
  <cp:lastModifiedBy>elizabeth portillo</cp:lastModifiedBy>
  <cp:revision>2</cp:revision>
  <dcterms:created xsi:type="dcterms:W3CDTF">2020-12-18T14:53:00Z</dcterms:created>
  <dcterms:modified xsi:type="dcterms:W3CDTF">2020-12-18T14:55:00Z</dcterms:modified>
</cp:coreProperties>
</file>