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Kernel Observability: Integrating eBPF-Driven System Call Sequencing with Local Large Language Models for Intent-Based Zero Trust Enforcement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cybersecurity landscape is increasingly defined by the struggle between complex, multi-stage attacks and the limitations of traditional, reactive monitoring frameworks. Advanced Persistent Threats (APTs) often manipulate the system in subtle ways that appear benign in isolation but reveal malicious intent when viewed as a sequence of actions over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host-based intrusion detection systems (HIDS) frequently suffer from either high performance overhead or a lack of semantic context, failing to bridge the gap between what a process is doing and why it is doing 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extended Berkeley Packet Filter (eBPF) technology offers a revolutionary path forward, enabling deep, high-performance observability directly within the Linux kernel.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coupling eBPF's low-level tracing capabilities with the cognitive power of local Large Language Models (LLMs), security architects can now implement a ZeroTrustAgent capable of identifying intent-based anomalies with unprecedented fidelity.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Semantic Gap and Boundary Tracing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in securing AI-driven systems is the "semantic gap"—the chasm between an agent's high-level intent (natural language instructions) and its low-level system actions (syscalls). Traditional tools are trapped on one side of this gap: application-level instrumentation sees the "thought process" but is easily bypassed by raw shell commands, while system-level monitors see the "action" but lack context, making a malicious backdoor installation look identical to a benign script update.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the ZeroTrustAgent adopts a </w:t>
      </w:r>
      <w:r w:rsidDel="00000000" w:rsidR="00000000" w:rsidRPr="00000000">
        <w:rPr>
          <w:rFonts w:ascii="Google Sans" w:cs="Google Sans" w:eastAsia="Google Sans" w:hAnsi="Google Sans"/>
          <w:b w:val="1"/>
          <w:bCs w:val="1"/>
          <w:color w:val="1f1f1f"/>
          <w:rtl w:val="0"/>
        </w:rPr>
        <w:t xml:space="preserve">Boundary Tracing</w:t>
      </w:r>
      <w:r w:rsidDel="00000000" w:rsidR="00000000" w:rsidRPr="00000000">
        <w:rPr>
          <w:rFonts w:ascii="Google Sans" w:cs="Google Sans" w:eastAsia="Google Sans" w:hAnsi="Google Sans"/>
          <w:color w:val="1f1f1f"/>
          <w:rtl w:val="0"/>
        </w:rPr>
        <w:t xml:space="preserve"> methodology. Instead of monitoring volatile application internals, it monitors stable system boundaries: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Intent Boundary</w:t>
      </w:r>
      <w:r w:rsidDel="00000000" w:rsidR="00000000" w:rsidRPr="00000000">
        <w:rPr>
          <w:rFonts w:ascii="Google Sans" w:cs="Google Sans" w:eastAsia="Google Sans" w:hAnsi="Google Sans"/>
          <w:color w:val="1f1f1f"/>
          <w:rtl w:val="0"/>
        </w:rPr>
        <w:t xml:space="preserve">: Intercepting decrypted LLM traffic to extract what the agent was </w:t>
      </w:r>
      <w:r w:rsidDel="00000000" w:rsidR="00000000" w:rsidRPr="00000000">
        <w:rPr>
          <w:rFonts w:ascii="Google Sans" w:cs="Google Sans" w:eastAsia="Google Sans" w:hAnsi="Google Sans"/>
          <w:i w:val="1"/>
          <w:iCs w:val="1"/>
          <w:color w:val="1f1f1f"/>
          <w:rtl w:val="0"/>
        </w:rPr>
        <w:t xml:space="preserve">told</w:t>
      </w:r>
      <w:r w:rsidDel="00000000" w:rsidR="00000000" w:rsidRPr="00000000">
        <w:rPr>
          <w:rFonts w:ascii="Google Sans" w:cs="Google Sans" w:eastAsia="Google Sans" w:hAnsi="Google Sans"/>
          <w:color w:val="1f1f1f"/>
          <w:rtl w:val="0"/>
        </w:rPr>
        <w:t xml:space="preserve"> to do.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 Boundary</w:t>
      </w:r>
      <w:r w:rsidDel="00000000" w:rsidR="00000000" w:rsidRPr="00000000">
        <w:rPr>
          <w:rFonts w:ascii="Google Sans" w:cs="Google Sans" w:eastAsia="Google Sans" w:hAnsi="Google Sans"/>
          <w:color w:val="1f1f1f"/>
          <w:rtl w:val="0"/>
        </w:rPr>
        <w:t xml:space="preserve">: Monitoring kernel events to observe what the agent </w:t>
      </w:r>
      <w:r w:rsidDel="00000000" w:rsidR="00000000" w:rsidRPr="00000000">
        <w:rPr>
          <w:rFonts w:ascii="Google Sans" w:cs="Google Sans" w:eastAsia="Google Sans" w:hAnsi="Google Sans"/>
          <w:i w:val="1"/>
          <w:iCs w:val="1"/>
          <w:color w:val="1f1f1f"/>
          <w:rtl w:val="0"/>
        </w:rPr>
        <w:t xml:space="preserve">actually</w:t>
      </w:r>
      <w:r w:rsidDel="00000000" w:rsidR="00000000" w:rsidRPr="00000000">
        <w:rPr>
          <w:rFonts w:ascii="Google Sans" w:cs="Google Sans" w:eastAsia="Google Sans" w:hAnsi="Google Sans"/>
          <w:color w:val="1f1f1f"/>
          <w:rtl w:val="0"/>
        </w:rPr>
        <w:t xml:space="preserve"> did.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Objective: Hybrid Correlation Architecture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enhanced objective is to implement a multi-signal correlation engine that causally links an LLM’s responses to the system behaviors they trigger. This is achieved through a two-stage pipeline: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Real-Time Heuristic Linking</w:t>
      </w:r>
      <w:r w:rsidDel="00000000" w:rsidR="00000000" w:rsidRPr="00000000">
        <w:rPr>
          <w:rFonts w:ascii="Google Sans" w:cs="Google Sans" w:eastAsia="Google Sans" w:hAnsi="Google Sans"/>
          <w:color w:val="1f1f1f"/>
          <w:rtl w:val="0"/>
        </w:rPr>
        <w:t xml:space="preserve">: A streaming engine (often implemented in Rust for performance) links LLM responses to actions using a 100–500ms temporal window and process lineage tracking (fork/execve).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Analysis (Observer LLM)</w:t>
      </w:r>
      <w:r w:rsidDel="00000000" w:rsidR="00000000" w:rsidRPr="00000000">
        <w:rPr>
          <w:rFonts w:ascii="Google Sans" w:cs="Google Sans" w:eastAsia="Google Sans" w:hAnsi="Google Sans"/>
          <w:color w:val="1f1f1f"/>
          <w:rtl w:val="0"/>
        </w:rPr>
        <w:t xml:space="preserve">: A secondary "Observer" LLM performs a deep analysis of the correlated trace to identify risks, such as prompt injection or expensive reasoning loops.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Advanced AI Code Components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BPF Implementation: TLS Interception and Hooking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the "Intent" stream, the monitor uses uprobes attached to SSL_read and SSL_write in common crypto libraries like OpenSSL. This allows the agent to "crack open" encrypted API traffic from agents like Claude Code or Gemini-cli without modifying their source code.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uprobe for capturing decrypted LLM intent</w:t>
      </w:r>
      <w:r w:rsidDel="00000000" w:rsidR="00000000" w:rsidRPr="00000000">
        <w:rPr>
          <w:rFonts w:ascii="Google Sans" w:cs="Google Sans" w:eastAsia="Google Sans" w:hAnsi="Google Sans"/>
          <w:color w:val="1f1f1f"/>
          <w:shd w:fill="f0f4f9" w:val="clear"/>
          <w:rtl w:val="0"/>
        </w:rPr>
        <w:br w:type="textWrapping"/>
        <w:t xml:space="preserve">SEC(</w:t>
      </w:r>
      <w:r w:rsidDel="00000000" w:rsidR="00000000" w:rsidRPr="00000000">
        <w:rPr>
          <w:rFonts w:ascii="Google Sans" w:cs="Google Sans" w:eastAsia="Google Sans" w:hAnsi="Google Sans"/>
          <w:i w:val="0"/>
          <w:iCs w:val="0"/>
          <w:color w:val="188038"/>
          <w:sz w:val="20"/>
          <w:szCs w:val="20"/>
          <w:shd w:fill="f0f4f9" w:val="clear"/>
          <w:rtl w:val="0"/>
        </w:rPr>
        <w:t xml:space="preserve">"uprobe/SSL_read"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probe_ssl_read</w:t>
      </w:r>
      <w:r w:rsidDel="00000000" w:rsidR="00000000" w:rsidRPr="00000000">
        <w:rPr>
          <w:rFonts w:ascii="Google Sans" w:cs="Google Sans" w:eastAsia="Google Sans" w:hAnsi="Google Sans"/>
          <w:i w:val="0"/>
          <w:iCs w:val="0"/>
          <w:color w:val="444746"/>
          <w:sz w:val="20"/>
          <w:szCs w:val="20"/>
          <w:shd w:fill="f0f4f9" w:val="clear"/>
          <w:rtl w:val="0"/>
        </w:rPr>
        <w:t xml:space="preserve">(struct pt_regs *ctx)</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u32 pid = bpf_get_current_pid_tgid() &gt;&gt;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*ssl_obj =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*)PT_REGS_PARM1(ctx);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*buf =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*)PT_REGS_PARM2(ctx);</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Logic to submit data to perf_buffer for userspace reassembly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"Action" stream, the monitor hooks execve, connect, and openat2 to build a stateful process tree. This ensures that even if an agent spawns a subprocess (e.g., bash), those actions are causally linked back to the original LLM instruction.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Extraction via Suffix Trees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improve the precision of the sequence analysis, the system implements </w:t>
      </w:r>
      <w:r w:rsidDel="00000000" w:rsidR="00000000" w:rsidRPr="00000000">
        <w:rPr>
          <w:rFonts w:ascii="Google Sans" w:cs="Google Sans" w:eastAsia="Google Sans" w:hAnsi="Google Sans"/>
          <w:b w:val="1"/>
          <w:bCs w:val="1"/>
          <w:color w:val="1f1f1f"/>
          <w:rtl w:val="0"/>
        </w:rPr>
        <w:t xml:space="preserve">Variable-Length Subsequence Extraction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constructing a suffix tree of syscall sequences, the system automatically identifies repeated behavioral patterns (program-specific "motifs").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motifs are then used as feature vectors, allowing the LLM to focus on deviations from established structural symmetries.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Inference Engine: Optimization for Real-Time Enforcement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utilizes local inference (Llama-3-8B-GGUF) via llama-cpp-python with specific optimizations for high-throughput security environments: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Speculative Decoding</w:t>
      </w:r>
      <w:r w:rsidDel="00000000" w:rsidR="00000000" w:rsidRPr="00000000">
        <w:rPr>
          <w:rFonts w:ascii="Google Sans" w:cs="Google Sans" w:eastAsia="Google Sans" w:hAnsi="Google Sans"/>
          <w:color w:val="1f1f1f"/>
          <w:rtl w:val="0"/>
        </w:rPr>
        <w:t xml:space="preserve">: Using a small "draft" model to predict common benign sequences (e.g., library loading), invoking the larger Llama-3 model only for suspicious transitions.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Batching</w:t>
      </w:r>
      <w:r w:rsidDel="00000000" w:rsidR="00000000" w:rsidRPr="00000000">
        <w:rPr>
          <w:rFonts w:ascii="Google Sans" w:cs="Google Sans" w:eastAsia="Google Sans" w:hAnsi="Google Sans"/>
          <w:color w:val="1f1f1f"/>
          <w:rtl w:val="0"/>
        </w:rPr>
        <w:t xml:space="preserve">: Accumulating multiple syscall sequences and processing them in a single inference pass to maximize GPU/CPU utilization.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Structured Output (JSON Schema)</w:t>
      </w:r>
      <w:r w:rsidDel="00000000" w:rsidR="00000000" w:rsidRPr="00000000">
        <w:rPr>
          <w:rFonts w:ascii="Google Sans" w:cs="Google Sans" w:eastAsia="Google Sans" w:hAnsi="Google Sans"/>
          <w:color w:val="1f1f1f"/>
          <w:rtl w:val="0"/>
        </w:rPr>
        <w:t xml:space="preserve">: Constraining the LLM to output Pydantic-validated JSON, ensuring the ZeroTrustAgent can programmatically trigger a bpf_send_signal(9) (SIGKILL) upon detection.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In-Kernel Filtering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Discard known benign PID noise in eBPF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userspace traffic by &gt;70%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mmap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Load model weights partially via mmap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startup and lower RAM footprint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Negative Log-Likelihood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Score sequences based on LLM 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Unsupervised anomaly detection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Dataset and Validation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DARPA Transparent Computing (TC)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is performed using DARPA TC provenance traces, which feature multi-stage APT chains (staging, lateral movement, exfiltration).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datasets are highly imbalanced, with malicious events often constituting less than 0.004% of the data, making them the gold standard for testing semantic-aware models.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Syzbot and Dependency Relations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is further refined using Syzbot crash logs to learn </w:t>
      </w:r>
      <w:r w:rsidDel="00000000" w:rsidR="00000000" w:rsidRPr="00000000">
        <w:rPr>
          <w:rFonts w:ascii="Google Sans" w:cs="Google Sans" w:eastAsia="Google Sans" w:hAnsi="Google Sans"/>
          <w:b w:val="1"/>
          <w:bCs w:val="1"/>
          <w:color w:val="1f1f1f"/>
          <w:rtl w:val="0"/>
        </w:rPr>
        <w:t xml:space="preserve">Syscall Dependency Relations (SDRs)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understanding the "syntactic correctness" of syscall sequences, the Agent can identify when an exploit is attempting to bypass kernel-level constraints.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Novel Use Cases: Agent-Specific Threats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"Boundary Tracing" approach enables the detection of threats that are invisible to traditional HIDS: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Indirect Prompt Injection</w:t>
      </w:r>
      <w:r w:rsidDel="00000000" w:rsidR="00000000" w:rsidRPr="00000000">
        <w:rPr>
          <w:rFonts w:ascii="Google Sans" w:cs="Google Sans" w:eastAsia="Google Sans" w:hAnsi="Google Sans"/>
          <w:color w:val="1f1f1f"/>
          <w:rtl w:val="0"/>
        </w:rPr>
        <w:t xml:space="preserve">: Detecting when an agent reads a malicious file/webpage and suddenly executes shell commands inconsistent with its original goal.</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Reasoning Loops</w:t>
      </w:r>
      <w:r w:rsidDel="00000000" w:rsidR="00000000" w:rsidRPr="00000000">
        <w:rPr>
          <w:rFonts w:ascii="Google Sans" w:cs="Google Sans" w:eastAsia="Google Sans" w:hAnsi="Google Sans"/>
          <w:color w:val="1f1f1f"/>
          <w:rtl w:val="0"/>
        </w:rPr>
        <w:t xml:space="preserve">: Identifying when an agent enters a "try-fail-retry" loop, repeatedly executing failing syscalls and wasting computational resources.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Multi-Agent Bottlenecks</w:t>
      </w:r>
      <w:r w:rsidDel="00000000" w:rsidR="00000000" w:rsidRPr="00000000">
        <w:rPr>
          <w:rFonts w:ascii="Google Sans" w:cs="Google Sans" w:eastAsia="Google Sans" w:hAnsi="Google Sans"/>
          <w:color w:val="1f1f1f"/>
          <w:rtl w:val="0"/>
        </w:rPr>
        <w:t xml:space="preserve">: Observing coordination failures in systems where multiple agents interact via shared files or network sockets.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Conclusions and Enforcement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moving intelligence into the kernel path, the ZeroTrustAgent creates an autonomous, self-protecting runtime.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combination of eBPF-based TLS interception and local LLM reasoning allows for a proactive defense that blocks malicious </w:t>
      </w:r>
      <w:r w:rsidDel="00000000" w:rsidR="00000000" w:rsidRPr="00000000">
        <w:rPr>
          <w:rFonts w:ascii="Google Sans" w:cs="Google Sans" w:eastAsia="Google Sans" w:hAnsi="Google Sans"/>
          <w:i w:val="1"/>
          <w:iCs w:val="1"/>
          <w:color w:val="1f1f1f"/>
          <w:rtl w:val="0"/>
        </w:rPr>
        <w:t xml:space="preserve">intent</w:t>
      </w:r>
      <w:r w:rsidDel="00000000" w:rsidR="00000000" w:rsidRPr="00000000">
        <w:rPr>
          <w:rFonts w:ascii="Google Sans" w:cs="Google Sans" w:eastAsia="Google Sans" w:hAnsi="Google Sans"/>
          <w:color w:val="1f1f1f"/>
          <w:rtl w:val="0"/>
        </w:rPr>
        <w:t xml:space="preserve"> before the corresponding </w:t>
      </w: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can compromise the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architecture represents the "brutal novelty" of modern AgentOps: a security system that understands not just what is happening, but the "why" behind every instruction.</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DARPA Transparent Computing Program - Emergent Mind, accessed April 26, 2026, </w:t>
      </w:r>
      <w:hyperlink r:id="rId6">
        <w:r w:rsidDel="00000000" w:rsidR="00000000" w:rsidRPr="00000000">
          <w:rPr>
            <w:rFonts w:ascii="Google Sans" w:cs="Google Sans" w:eastAsia="Google Sans" w:hAnsi="Google Sans"/>
            <w:color w:val="0000ee"/>
            <w:sz w:val="24"/>
            <w:szCs w:val="24"/>
            <w:u w:val="single"/>
            <w:rtl w:val="0"/>
          </w:rPr>
          <w:t xml:space="preserve">https://www.emergentmind.com/topics/darpa-transparent-computing-program</w:t>
        </w:r>
      </w:hyperlink>
      <w:r w:rsidDel="00000000" w:rsidR="00000000" w:rsidRPr="00000000">
        <w:rPr>
          <w:rtl w:val="0"/>
        </w:rPr>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AI Security with eBPF - Palo Alto Networks Blog, accessed April 26, 2026, </w:t>
      </w:r>
      <w:hyperlink r:id="rId7">
        <w:r w:rsidDel="00000000" w:rsidR="00000000" w:rsidRPr="00000000">
          <w:rPr>
            <w:rFonts w:ascii="Google Sans" w:cs="Google Sans" w:eastAsia="Google Sans" w:hAnsi="Google Sans"/>
            <w:color w:val="0000ee"/>
            <w:sz w:val="24"/>
            <w:szCs w:val="24"/>
            <w:u w:val="single"/>
            <w:rtl w:val="0"/>
          </w:rPr>
          <w:t xml:space="preserve">https://www.paloaltonetworks.com/blog/network-security/beginners-guide-to-ai-security-with-ebpf/</w:t>
        </w:r>
      </w:hyperlink>
      <w:r w:rsidDel="00000000" w:rsidR="00000000" w:rsidRPr="00000000">
        <w:rPr>
          <w:rtl w:val="0"/>
        </w:rPr>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System-Level Observability for AI Agents Using eBPF - arXiv, accessed April 26, 2026, </w:t>
      </w:r>
      <w:hyperlink r:id="rId8">
        <w:r w:rsidDel="00000000" w:rsidR="00000000" w:rsidRPr="00000000">
          <w:rPr>
            <w:rFonts w:ascii="Google Sans" w:cs="Google Sans" w:eastAsia="Google Sans" w:hAnsi="Google Sans"/>
            <w:color w:val="0000ee"/>
            <w:sz w:val="24"/>
            <w:szCs w:val="24"/>
            <w:u w:val="single"/>
            <w:rtl w:val="0"/>
          </w:rPr>
          <w:t xml:space="preserve">https://arxiv.org/html/2508.02736v1</w:t>
        </w:r>
      </w:hyperlink>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Keeping Your AI Agents Under Control with eBPF-Powered System Observability | by yunwei37 | Medium, accessed April 26, 2026, </w:t>
      </w:r>
      <w:hyperlink r:id="rId9">
        <w:r w:rsidDel="00000000" w:rsidR="00000000" w:rsidRPr="00000000">
          <w:rPr>
            <w:rFonts w:ascii="Google Sans" w:cs="Google Sans" w:eastAsia="Google Sans" w:hAnsi="Google Sans"/>
            <w:color w:val="0000ee"/>
            <w:sz w:val="24"/>
            <w:szCs w:val="24"/>
            <w:u w:val="single"/>
            <w:rtl w:val="0"/>
          </w:rPr>
          <w:t xml:space="preserve">https://medium.com/@yunwei356/agentsight-keeping-your-ai-agents-under-control-with-ebpf-powered-system-observability-6db90abec6e1</w:t>
        </w:r>
      </w:hyperlink>
      <w:r w:rsidDel="00000000" w:rsidR="00000000" w:rsidRPr="00000000">
        <w:rPr>
          <w:rtl w:val="0"/>
        </w:rPr>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 Coding the kernel without coding the kernel! | by Rishub ..., accessed April 26, 2026, </w:t>
      </w:r>
      <w:hyperlink r:id="rId10">
        <w:r w:rsidDel="00000000" w:rsidR="00000000" w:rsidRPr="00000000">
          <w:rPr>
            <w:rFonts w:ascii="Google Sans" w:cs="Google Sans" w:eastAsia="Google Sans" w:hAnsi="Google Sans"/>
            <w:color w:val="0000ee"/>
            <w:sz w:val="24"/>
            <w:szCs w:val="24"/>
            <w:u w:val="single"/>
            <w:rtl w:val="0"/>
          </w:rPr>
          <w:t xml:space="preserve">https://medium.com/@rishub/ebpf-coding-the-kernel-without-coding-the-kernel-e4d341adc043</w:t>
        </w:r>
      </w:hyperlink>
      <w:r w:rsidDel="00000000" w:rsidR="00000000" w:rsidRPr="00000000">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my eBPF Journey — Kprobe Adventures with BCC | by Douglas Mendez, accessed April 26, 2026, </w:t>
      </w:r>
      <w:hyperlink r:id="rId11">
        <w:r w:rsidDel="00000000" w:rsidR="00000000" w:rsidRPr="00000000">
          <w:rPr>
            <w:rFonts w:ascii="Google Sans" w:cs="Google Sans" w:eastAsia="Google Sans" w:hAnsi="Google Sans"/>
            <w:color w:val="0000ee"/>
            <w:sz w:val="24"/>
            <w:szCs w:val="24"/>
            <w:u w:val="single"/>
            <w:rtl w:val="0"/>
          </w:rPr>
          <w:t xml:space="preserve">https://douglasmakey.medium.com/the-beginning-of-my-ebpf-journey-kprobe-adventures-with-bcc-6aae3eb33a1e</w:t>
        </w:r>
      </w:hyperlink>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Networking - Cilium, accessed April 26, 2026, </w:t>
      </w:r>
      <w:hyperlink r:id="rId12">
        <w:r w:rsidDel="00000000" w:rsidR="00000000" w:rsidRPr="00000000">
          <w:rPr>
            <w:rFonts w:ascii="Google Sans" w:cs="Google Sans" w:eastAsia="Google Sans" w:hAnsi="Google Sans"/>
            <w:color w:val="0000ee"/>
            <w:sz w:val="24"/>
            <w:szCs w:val="24"/>
            <w:u w:val="single"/>
            <w:rtl w:val="0"/>
          </w:rPr>
          <w:t xml:space="preserve">https://cilium.io/outcomes/zero-trust/</w:t>
        </w:r>
      </w:hyperlink>
      <w:r w:rsidDel="00000000" w:rsidR="00000000" w:rsidRPr="00000000">
        <w:rPr>
          <w:rtl w:val="0"/>
        </w:rPr>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Unlocked Redefining Kernel Observability, Security, and AI - Happiest Minds, accessed April 26, 2026, </w:t>
      </w:r>
      <w:hyperlink r:id="rId13">
        <w:r w:rsidDel="00000000" w:rsidR="00000000" w:rsidRPr="00000000">
          <w:rPr>
            <w:rFonts w:ascii="Google Sans" w:cs="Google Sans" w:eastAsia="Google Sans" w:hAnsi="Google Sans"/>
            <w:color w:val="0000ee"/>
            <w:sz w:val="24"/>
            <w:szCs w:val="24"/>
            <w:u w:val="single"/>
            <w:rtl w:val="0"/>
          </w:rPr>
          <w:t xml:space="preserve">https://www.happiestminds.com/wp-content/uploads/2026/03/eBPF-Unlocked-Redefining-Kernel-Observability-Security-and-AI.pdf</w:t>
        </w:r>
      </w:hyperlink>
      <w:r w:rsidDel="00000000" w:rsidR="00000000" w:rsidRPr="00000000">
        <w:rPr>
          <w:rtl w:val="0"/>
        </w:rPr>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of System Call Sequence Based on Dynamic Features and Relaxed-SVM - ResearchGate, accessed April 26,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https://www.researchgate.net/publication/358279062_Anomaly_Detection_of_System_Call_Sequence_Based_on_Dynamic_Features_and_Relaxed-SVM</w:t>
        </w:r>
      </w:hyperlink>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of System Call Sequence Based on Dynamic Features and Relaxed-SVM - SciSpace, accessed April 26, 2026, </w:t>
      </w:r>
      <w:hyperlink r:id="rId15">
        <w:r w:rsidDel="00000000" w:rsidR="00000000" w:rsidRPr="00000000">
          <w:rPr>
            <w:rFonts w:ascii="Google Sans" w:cs="Google Sans" w:eastAsia="Google Sans" w:hAnsi="Google Sans"/>
            <w:color w:val="0000ee"/>
            <w:sz w:val="24"/>
            <w:szCs w:val="24"/>
            <w:u w:val="single"/>
            <w:rtl w:val="0"/>
          </w:rPr>
          <w:t xml:space="preserve">https://scispace.com/pdf/anomaly-detection-of-system-call-sequence-based-on-dynamic-1oukdqgy.pdf</w:t>
        </w:r>
      </w:hyperlink>
      <w:r w:rsidDel="00000000" w:rsidR="00000000" w:rsidRPr="00000000">
        <w:rPr>
          <w:rtl w:val="0"/>
        </w:rPr>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Local AI Assistant with llama-cpp-python | Ruan Bekker's ..., accessed April 26, 2026, </w:t>
      </w:r>
      <w:hyperlink r:id="rId16">
        <w:r w:rsidDel="00000000" w:rsidR="00000000" w:rsidRPr="00000000">
          <w:rPr>
            <w:rFonts w:ascii="Google Sans" w:cs="Google Sans" w:eastAsia="Google Sans" w:hAnsi="Google Sans"/>
            <w:color w:val="0000ee"/>
            <w:sz w:val="24"/>
            <w:szCs w:val="24"/>
            <w:u w:val="single"/>
            <w:rtl w:val="0"/>
          </w:rPr>
          <w:t xml:space="preserve">https://ruan.dev/blog/2025/02/14/building-a-local-ai-assistant-with-llama-cpp-python</w:t>
        </w:r>
      </w:hyperlink>
      <w:r w:rsidDel="00000000" w:rsidR="00000000" w:rsidRPr="00000000">
        <w:rPr>
          <w:rtl w:val="0"/>
        </w:rPr>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llama-cpp-python, accessed April 26, 2026, </w:t>
      </w:r>
      <w:hyperlink r:id="rId17">
        <w:r w:rsidDel="00000000" w:rsidR="00000000" w:rsidRPr="00000000">
          <w:rPr>
            <w:rFonts w:ascii="Google Sans" w:cs="Google Sans" w:eastAsia="Google Sans" w:hAnsi="Google Sans"/>
            <w:color w:val="0000ee"/>
            <w:sz w:val="24"/>
            <w:szCs w:val="24"/>
            <w:u w:val="single"/>
            <w:rtl w:val="0"/>
          </w:rPr>
          <w:t xml:space="preserve">https://llama-cpp-python.readthedocs.io/en/stable/</w:t>
        </w:r>
      </w:hyperlink>
      <w:r w:rsidDel="00000000" w:rsidR="00000000" w:rsidRPr="00000000">
        <w:rPr>
          <w:rtl w:val="0"/>
        </w:rPr>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The Lightweight Engine Behind Local LLMs - Sandgarden, accessed April 26, 2026, </w:t>
      </w:r>
      <w:hyperlink r:id="rId18">
        <w:r w:rsidDel="00000000" w:rsidR="00000000" w:rsidRPr="00000000">
          <w:rPr>
            <w:rFonts w:ascii="Google Sans" w:cs="Google Sans" w:eastAsia="Google Sans" w:hAnsi="Google Sans"/>
            <w:color w:val="0000ee"/>
            <w:sz w:val="24"/>
            <w:szCs w:val="24"/>
            <w:u w:val="single"/>
            <w:rtl w:val="0"/>
          </w:rPr>
          <w:t xml:space="preserve">https://www.sandgarden.com/learn/llama-cpp</w:t>
        </w:r>
      </w:hyperlink>
      <w:r w:rsidDel="00000000" w:rsidR="00000000" w:rsidRPr="00000000">
        <w:rPr>
          <w:rtl w:val="0"/>
        </w:rPr>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with llama-cpp-python, a complete guide w - Instructor, accessed April 26, 2026, </w:t>
      </w:r>
      <w:hyperlink r:id="rId19">
        <w:r w:rsidDel="00000000" w:rsidR="00000000" w:rsidRPr="00000000">
          <w:rPr>
            <w:rFonts w:ascii="Google Sans" w:cs="Google Sans" w:eastAsia="Google Sans" w:hAnsi="Google Sans"/>
            <w:color w:val="0000ee"/>
            <w:sz w:val="24"/>
            <w:szCs w:val="24"/>
            <w:u w:val="single"/>
            <w:rtl w:val="0"/>
          </w:rPr>
          <w:t xml:space="preserve">https://python.useinstructor.com/integrations/llama-cpp-python/</w:t>
        </w:r>
      </w:hyperlink>
      <w:r w:rsidDel="00000000" w:rsidR="00000000" w:rsidRPr="00000000">
        <w:rPr>
          <w:rtl w:val="0"/>
        </w:rPr>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Batching with Llama 3 8B with Llama.cpp CPUs Tutorial, accessed April 26, 2026, </w:t>
      </w:r>
      <w:hyperlink r:id="rId20">
        <w:r w:rsidDel="00000000" w:rsidR="00000000" w:rsidRPr="00000000">
          <w:rPr>
            <w:rFonts w:ascii="Google Sans" w:cs="Google Sans" w:eastAsia="Google Sans" w:hAnsi="Google Sans"/>
            <w:color w:val="0000ee"/>
            <w:sz w:val="24"/>
            <w:szCs w:val="24"/>
            <w:u w:val="single"/>
            <w:rtl w:val="0"/>
          </w:rPr>
          <w:t xml:space="preserve">https://docs.wallaroo.ai/wallaroo-llm/wallaroo-llm-tutorials/wallaroo-llm-optimizations-tutorials/wallaroo-llm-deploy-llamacpp-dynamic-batching-tutorial/</w:t>
        </w:r>
      </w:hyperlink>
      <w:r w:rsidDel="00000000" w:rsidR="00000000" w:rsidRPr="00000000">
        <w:rPr>
          <w:rtl w:val="0"/>
        </w:rPr>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parameters for parallel inference using llama-server #18308 - GitHub, accessed April 26, 2026, </w:t>
      </w:r>
      <w:hyperlink r:id="rId21">
        <w:r w:rsidDel="00000000" w:rsidR="00000000" w:rsidRPr="00000000">
          <w:rPr>
            <w:rFonts w:ascii="Google Sans" w:cs="Google Sans" w:eastAsia="Google Sans" w:hAnsi="Google Sans"/>
            <w:color w:val="0000ee"/>
            <w:sz w:val="24"/>
            <w:szCs w:val="24"/>
            <w:u w:val="single"/>
            <w:rtl w:val="0"/>
          </w:rPr>
          <w:t xml:space="preserve">https://github.com/ggml-org/llama.cpp/discussions/18308</w:t>
        </w:r>
      </w:hyperlink>
      <w:r w:rsidDel="00000000" w:rsidR="00000000" w:rsidRPr="00000000">
        <w:rPr>
          <w:rtl w:val="0"/>
        </w:rPr>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llama.cpp to Run LLaMA Models Locally - Codecademy, accessed April 26, 2026, </w:t>
      </w:r>
      <w:hyperlink r:id="rId22">
        <w:r w:rsidDel="00000000" w:rsidR="00000000" w:rsidRPr="00000000">
          <w:rPr>
            <w:rFonts w:ascii="Google Sans" w:cs="Google Sans" w:eastAsia="Google Sans" w:hAnsi="Google Sans"/>
            <w:color w:val="0000ee"/>
            <w:sz w:val="24"/>
            <w:szCs w:val="24"/>
            <w:u w:val="single"/>
            <w:rtl w:val="0"/>
          </w:rPr>
          <w:t xml:space="preserve">https://www.codecademy.com/article/llama-cpp</w:t>
        </w:r>
      </w:hyperlink>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AnoLLM: Large Language Models for Tabular Anomaly Detection - OpenReview, accessed April 26, 2026, </w:t>
      </w:r>
      <w:hyperlink r:id="rId23">
        <w:r w:rsidDel="00000000" w:rsidR="00000000" w:rsidRPr="00000000">
          <w:rPr>
            <w:rFonts w:ascii="Google Sans" w:cs="Google Sans" w:eastAsia="Google Sans" w:hAnsi="Google Sans"/>
            <w:color w:val="0000ee"/>
            <w:sz w:val="24"/>
            <w:szCs w:val="24"/>
            <w:u w:val="single"/>
            <w:rtl w:val="0"/>
          </w:rPr>
          <w:t xml:space="preserve">https://openreview.net/forum?id=7VkHffT5X2</w:t>
        </w:r>
      </w:hyperlink>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Semantic-Aware Advanced Persistent Threat Detection Using Autoencoders on LLM-Encoded System Logs - arXiv, accessed April 26, 2026, </w:t>
      </w:r>
      <w:hyperlink r:id="rId24">
        <w:r w:rsidDel="00000000" w:rsidR="00000000" w:rsidRPr="00000000">
          <w:rPr>
            <w:rFonts w:ascii="Google Sans" w:cs="Google Sans" w:eastAsia="Google Sans" w:hAnsi="Google Sans"/>
            <w:color w:val="0000ee"/>
            <w:sz w:val="24"/>
            <w:szCs w:val="24"/>
            <w:u w:val="single"/>
            <w:rtl w:val="0"/>
          </w:rPr>
          <w:t xml:space="preserve">https://arxiv.org/html/2602.00204v1</w:t>
        </w:r>
      </w:hyperlink>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Psyzkaller: Learning from Historical and On-the-Fly Execution Data for Smarter Seed Generation in OS kernel Fuzzing - arXiv, accessed April 26, 2026, </w:t>
      </w:r>
      <w:hyperlink r:id="rId25">
        <w:r w:rsidDel="00000000" w:rsidR="00000000" w:rsidRPr="00000000">
          <w:rPr>
            <w:rFonts w:ascii="Google Sans" w:cs="Google Sans" w:eastAsia="Google Sans" w:hAnsi="Google Sans"/>
            <w:color w:val="0000ee"/>
            <w:sz w:val="24"/>
            <w:szCs w:val="24"/>
            <w:u w:val="single"/>
            <w:rtl w:val="0"/>
          </w:rPr>
          <w:t xml:space="preserve">https://arxiv.org/html/2510.08918v1</w:t>
        </w:r>
      </w:hyperlink>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Approach for Anomaly Detection in IoT Using System Calls - PMC, accessed April 26,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https://pmc.ncbi.nlm.nih.gov/articles/PMC9861298/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wallaroo.ai/wallaroo-llm/wallaroo-llm-tutorials/wallaroo-llm-optimizations-tutorials/wallaroo-llm-deploy-llamacpp-dynamic-batching-tutorial/" TargetMode="External"/><Relationship Id="rId22" Type="http://schemas.openxmlformats.org/officeDocument/2006/relationships/hyperlink" Target="https://www.codecademy.com/article/llama-cpp" TargetMode="External"/><Relationship Id="rId21" Type="http://schemas.openxmlformats.org/officeDocument/2006/relationships/hyperlink" Target="https://github.com/ggml-org/llama.cpp/discussions/18308" TargetMode="External"/><Relationship Id="rId24" Type="http://schemas.openxmlformats.org/officeDocument/2006/relationships/hyperlink" Target="https://arxiv.org/html/2602.00204v1" TargetMode="External"/><Relationship Id="rId23" Type="http://schemas.openxmlformats.org/officeDocument/2006/relationships/hyperlink" Target="https://openreview.net/forum?id=7VkHffT5X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yunwei356/agentsight-keeping-your-ai-agents-under-control-with-ebpf-powered-system-observability-6db90abec6e1" TargetMode="External"/><Relationship Id="rId26" Type="http://schemas.openxmlformats.org/officeDocument/2006/relationships/hyperlink" Target="https://pmc.ncbi.nlm.nih.gov/articles/PMC9861298/" TargetMode="External"/><Relationship Id="rId25" Type="http://schemas.openxmlformats.org/officeDocument/2006/relationships/hyperlink" Target="https://arxiv.org/html/2510.08918v1" TargetMode="External"/><Relationship Id="rId5" Type="http://schemas.openxmlformats.org/officeDocument/2006/relationships/styles" Target="styles.xml"/><Relationship Id="rId6" Type="http://schemas.openxmlformats.org/officeDocument/2006/relationships/hyperlink" Target="https://www.emergentmind.com/topics/darpa-transparent-computing-program" TargetMode="External"/><Relationship Id="rId7" Type="http://schemas.openxmlformats.org/officeDocument/2006/relationships/hyperlink" Target="https://www.paloaltonetworks.com/blog/network-security/beginners-guide-to-ai-security-with-ebpf/" TargetMode="External"/><Relationship Id="rId8" Type="http://schemas.openxmlformats.org/officeDocument/2006/relationships/hyperlink" Target="https://arxiv.org/html/2508.02736v1" TargetMode="External"/><Relationship Id="rId11" Type="http://schemas.openxmlformats.org/officeDocument/2006/relationships/hyperlink" Target="https://douglasmakey.medium.com/the-beginning-of-my-ebpf-journey-kprobe-adventures-with-bcc-6aae3eb33a1e" TargetMode="External"/><Relationship Id="rId10" Type="http://schemas.openxmlformats.org/officeDocument/2006/relationships/hyperlink" Target="https://medium.com/@rishub/ebpf-coding-the-kernel-without-coding-the-kernel-e4d341adc043" TargetMode="External"/><Relationship Id="rId13" Type="http://schemas.openxmlformats.org/officeDocument/2006/relationships/hyperlink" Target="https://www.happiestminds.com/wp-content/uploads/2026/03/eBPF-Unlocked-Redefining-Kernel-Observability-Security-and-AI.pdf" TargetMode="External"/><Relationship Id="rId12" Type="http://schemas.openxmlformats.org/officeDocument/2006/relationships/hyperlink" Target="https://cilium.io/outcomes/zero-trust/" TargetMode="External"/><Relationship Id="rId15" Type="http://schemas.openxmlformats.org/officeDocument/2006/relationships/hyperlink" Target="https://scispace.com/pdf/anomaly-detection-of-system-call-sequence-based-on-dynamic-1oukdqgy.pdf" TargetMode="External"/><Relationship Id="rId14" Type="http://schemas.openxmlformats.org/officeDocument/2006/relationships/hyperlink" Target="https://www.researchgate.net/publication/358279062_Anomaly_Detection_of_System_Call_Sequence_Based_on_Dynamic_Features_and_Relaxed-SVM" TargetMode="External"/><Relationship Id="rId17" Type="http://schemas.openxmlformats.org/officeDocument/2006/relationships/hyperlink" Target="https://llama-cpp-python.readthedocs.io/en/stable/" TargetMode="External"/><Relationship Id="rId16" Type="http://schemas.openxmlformats.org/officeDocument/2006/relationships/hyperlink" Target="https://ruan.dev/blog/2025/02/14/building-a-local-ai-assistant-with-llama-cpp-python" TargetMode="External"/><Relationship Id="rId19" Type="http://schemas.openxmlformats.org/officeDocument/2006/relationships/hyperlink" Target="https://python.useinstructor.com/integrations/llama-cpp-python/" TargetMode="External"/><Relationship Id="rId18" Type="http://schemas.openxmlformats.org/officeDocument/2006/relationships/hyperlink" Target="https://www.sandgarden.com/learn/llama-c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