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F640" w14:textId="5B0A006E" w:rsidR="00517D5E" w:rsidRDefault="00517D5E">
      <w:r>
        <w:t>CRISPR discussion:</w:t>
      </w:r>
    </w:p>
    <w:p w14:paraId="29BF5C18" w14:textId="2D3CE048" w:rsidR="00517D5E" w:rsidRDefault="00517D5E"/>
    <w:p w14:paraId="137502A6" w14:textId="10CC4E2A" w:rsidR="00517D5E" w:rsidRDefault="00517D5E">
      <w:hyperlink r:id="rId4" w:history="1">
        <w:r w:rsidRPr="009730D9">
          <w:rPr>
            <w:rStyle w:val="Hyperlink"/>
          </w:rPr>
          <w:t>https://www.nature.com/articles/d41586-022-01951-1</w:t>
        </w:r>
      </w:hyperlink>
    </w:p>
    <w:p w14:paraId="0789063E" w14:textId="08DF64FF" w:rsidR="00517D5E" w:rsidRDefault="00517D5E"/>
    <w:p w14:paraId="7D3245E7" w14:textId="7956E386" w:rsidR="00517D5E" w:rsidRDefault="00517D5E">
      <w:r>
        <w:t>Disease-based genome engineering – how do you feel about it?</w:t>
      </w:r>
    </w:p>
    <w:p w14:paraId="6B1D2954" w14:textId="77777777" w:rsidR="00517D5E" w:rsidRDefault="00517D5E"/>
    <w:p w14:paraId="2868581E" w14:textId="58C75EDF" w:rsidR="00517D5E" w:rsidRDefault="00517D5E">
      <w:r>
        <w:t>Is there a “Rubicon” here that we should not cross? What principles should guide our ethics here?</w:t>
      </w:r>
    </w:p>
    <w:p w14:paraId="738F7C62" w14:textId="62A3A09A" w:rsidR="00517D5E" w:rsidRDefault="00517D5E"/>
    <w:p w14:paraId="3A552E74" w14:textId="36AF3F2A" w:rsidR="00517D5E" w:rsidRDefault="00517D5E">
      <w:r>
        <w:t>What about ethics with respect to non-human genetic engineering (e.g., crop improvement efforts)? Do different ethical questions arise/disappear?</w:t>
      </w:r>
    </w:p>
    <w:p w14:paraId="7C16F270" w14:textId="175FBE22" w:rsidR="00517D5E" w:rsidRDefault="00517D5E"/>
    <w:p w14:paraId="4DE78354" w14:textId="3170EA4D" w:rsidR="006330C3" w:rsidRDefault="006330C3">
      <w:r>
        <w:t xml:space="preserve">More generally, when the scientific technology rapidly outpaces the law and/or body </w:t>
      </w:r>
      <w:proofErr w:type="spellStart"/>
      <w:r>
        <w:t>politik</w:t>
      </w:r>
      <w:proofErr w:type="spellEnd"/>
      <w:r>
        <w:t>, how should scientists handle it or be regulated by our funders (taxpayers)?</w:t>
      </w:r>
    </w:p>
    <w:sectPr w:rsidR="0063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E"/>
    <w:rsid w:val="00517D5E"/>
    <w:rsid w:val="006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8C6EB"/>
  <w15:chartTrackingRefBased/>
  <w15:docId w15:val="{37F9C3D3-8099-5045-B23A-C985B881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d41586-022-0195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1</cp:revision>
  <dcterms:created xsi:type="dcterms:W3CDTF">2022-07-25T18:57:00Z</dcterms:created>
  <dcterms:modified xsi:type="dcterms:W3CDTF">2022-07-25T19:04:00Z</dcterms:modified>
</cp:coreProperties>
</file>