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Friends Use Case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sz w:val="24"/>
          <w:szCs w:val="24"/>
          <w:rtl w:val="0"/>
        </w:rPr>
        <w:t xml:space="preserve"> displays the accounts listed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Account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Remove Friend Button</w:t>
      </w:r>
      <w:r w:rsidDel="00000000" w:rsidR="00000000" w:rsidRPr="00000000">
        <w:rPr>
          <w:sz w:val="24"/>
          <w:szCs w:val="24"/>
          <w:rtl w:val="0"/>
        </w:rPr>
        <w:t xml:space="preserve"> on an entry for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Account</w:t>
      </w:r>
      <w:r w:rsidDel="00000000" w:rsidR="00000000" w:rsidRPr="00000000">
        <w:rPr>
          <w:sz w:val="24"/>
          <w:szCs w:val="24"/>
          <w:rtl w:val="0"/>
        </w:rPr>
        <w:t xml:space="preserve">. The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Confirmation Prompt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, and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confirms the prompt. The system removes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Account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sz w:val="24"/>
          <w:szCs w:val="24"/>
          <w:rtl w:val="0"/>
        </w:rPr>
        <w:t xml:space="preserve">. The system refreshes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sz w:val="24"/>
          <w:szCs w:val="24"/>
          <w:rtl w:val="0"/>
        </w:rPr>
        <w:t xml:space="preserve"> and displays the updated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Friends List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not logged in: </w:t>
      </w:r>
      <w:r w:rsidDel="00000000" w:rsidR="00000000" w:rsidRPr="00000000">
        <w:rPr>
          <w:sz w:val="24"/>
          <w:szCs w:val="24"/>
          <w:rtl w:val="0"/>
        </w:rPr>
        <w:t xml:space="preserve">The system redirects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Page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empty:</w:t>
      </w:r>
      <w:r w:rsidDel="00000000" w:rsidR="00000000" w:rsidRPr="00000000">
        <w:rPr>
          <w:sz w:val="24"/>
          <w:szCs w:val="24"/>
          <w:rtl w:val="0"/>
        </w:rPr>
        <w:t xml:space="preserve"> The system displays a message prompting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to return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Recommendations Page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navigates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Recommendations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b w:val="1"/>
          <w:sz w:val="24"/>
          <w:szCs w:val="24"/>
          <w:rtl w:val="0"/>
        </w:rPr>
        <w:t xml:space="preserve"> declines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Confirmation Prompt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system returns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sz w:val="24"/>
          <w:szCs w:val="24"/>
          <w:rtl w:val="0"/>
        </w:rPr>
        <w:t xml:space="preserve">; no changes are made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 Friends List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Nicolas Correa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