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</w:rPr>
        <w:t xml:space="preserve">AAAI风格中文小论文大纲（v6修订版 · 含篇幅规划）</w:t>
      </w:r>
    </w:p>
    <w:p>
      <w:pPr>
        <w:spacing w:after="120"/>
        <w:jc w:val="center"/>
      </w:pPr>
      <w:r>
        <w:rPr>
          <w:i/>
          <w:iCs/>
        </w:rPr>
        <w:t xml:space="preserve">AAAI 2026 正文限制 7 页（不含参考文献与 reproducibility checklist）。本版新增篇幅预算表，调整图表分配，确保正文可控在 7 页以内。</w:t>
      </w:r>
    </w:p>
    <w:p>
      <w:pPr>
        <w:pStyle w:val="Heading1"/>
      </w:pPr>
      <w:r>
        <w:rPr>
          <w:b/>
          <w:bCs/>
        </w:rPr>
        <w:t xml:space="preserve">三问总览</w:t>
      </w:r>
    </w:p>
    <w:p>
      <w:pPr>
        <w:spacing w:after="120"/>
      </w:pPr>
      <w:r>
        <w:t xml:space="preserve">三个研究问题分别关注协作结构、能力迁移与评估盲区三个独立维度。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200"/>
        <w:gridCol w:w="1900"/>
        <w:gridCol w:w="2326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中文短标题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英文短标题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对应方法/贡献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对应结果小节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问题一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等权协商是否适合文化推理？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Does equal-authority collaboration suit cultural reasoning?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HF-CAC（3.1）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5.1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问题二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多智能体文化推理能力能否迁移到可部署单体模型？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Can multi-agent cultural reasoning be distilled into a deployable single model?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CAMAD（3.2）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5.2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问题三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现有方法是否对稀有文化存在隐性退化？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Do current methods silently degrade on rare cultures?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文化频率分层评估框架（3.3）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5.3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图表总览</w:t>
      </w:r>
    </w:p>
    <w:p>
      <w:pPr>
        <w:spacing w:after="120"/>
      </w:pPr>
      <w:r>
        <w:t xml:space="preserve">正文中放 5 张图 + 3 张表，其余移至附录（斜体标注）。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600"/>
        <w:gridCol w:w="1400"/>
        <w:gridCol w:w="2426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名称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位置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预估占页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Figure 1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HF-CAC + CAMAD 整体架构图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双栏示意图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 方法开头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~0.4 页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Figure 2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HF-CAC 工作流程图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双栏流程图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3.1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~0.35 页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 1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HF-CAC vs 多智能体 Baseline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准确率表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5.1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~0.2 页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Figure 3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智能体数量 + 协商轮次分析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双子图(a)(b)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5.1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~0.3 页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 2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CAMAD vs 蒸馏/单体 Baseline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准确率表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5.2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~0.2 页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 3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HF-CAC vs CAMAD Token 消耗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效率表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5.2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~0.15 页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Figure 4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CAMAD 关键超参数分析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折线图子图组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5.2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~0.25 页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Figure 5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高频/稀有/整体文化准确率对比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柱状图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5.3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~0.25 页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Table 4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CAMAD 消融实验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消融表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附录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Table 5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亲缘度矩阵敏感性分析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对比表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附录 B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Figure 6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文化亲缘度矩阵热力图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热力图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附录 A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Fig/Tab 7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Case Study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推理过程对比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附录 F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篇幅预算（7 页正文）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章节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纯文字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图表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合计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引言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~1.0 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~1.0 页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 相关工作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~0.7 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~0.7 页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 方法（含 3.1/3.2/3.3）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~1.7 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Fig 1 + Fig 2 ≈ 0.75 页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~2.5 页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 实验设置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~0.5 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~0.5 页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 结果与分析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~0.9 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 1-3 + Fig 3-5 ≈ 1.35 页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~2.0 页（紧凑）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6. 结论 + 7. 局限性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~0.3 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~0.3 页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合计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~7.0 页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i/>
          <w:iCs/>
        </w:rPr>
        <w:t xml:space="preserve">注：5. 结果部分最紧张。如写作中超页，优先将 Table 3（Token 消耗）或 Figure 3（智能体数量/轮次分析）移至附录。</w:t>
      </w:r>
    </w:p>
    <w:p>
      <w:pPr>
        <w:pStyle w:val="Heading1"/>
      </w:pPr>
      <w:r>
        <w:rPr>
          <w:b/>
          <w:bCs/>
        </w:rPr>
        <w:t xml:space="preserve">1. 引言（Introduction）【~1.0 页】</w:t>
      </w:r>
    </w:p>
    <w:p>
      <w:pPr>
        <w:spacing w:after="120"/>
      </w:pPr>
      <w:r>
        <w:t xml:space="preserve">本节从研究动机出发，自然引出三个并列问题，概括本文方法与贡献。</w:t>
      </w:r>
    </w:p>
    <w:p>
      <w:pPr>
        <w:spacing w:before="120"/>
      </w:pPr>
      <w:r>
        <w:rPr>
          <w:b/>
          <w:bCs/>
        </w:rPr>
        <w:t xml:space="preserve">主要内容：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背景：大语言模型在多元文化场景中存在显著偏见；多智能体文化推理是近年来的主流解决思路。无需展开数据驱动方法，直接从多智能体方法切入。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指出多智能体文化推理虽取得一定成效，但围绕该范式仍有三个并列的未解决问题：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问题一：等权协商是否适合文化推理？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问题二：多智能体文化推理能力能否迁移到可部署单体模型？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问题三：现有方法是否对稀有文化存在隐性退化？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t xml:space="preserve">用一段话概括本文贡献：HF-CAC 回答问题一，CAMAD 回答问题二，文化频率分层评估框架与实证分析回答问题三。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在引言末尾以三点列出贡献，与三个问题一一对应。</w:t>
      </w:r>
    </w:p>
    <w:p>
      <w:pPr>
        <w:spacing w:before="120"/>
      </w:pPr>
      <w:r>
        <w:rPr>
          <w:b/>
          <w:bCs/>
        </w:rPr>
        <w:t xml:space="preserve">写法提示：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三个问题使用并列句式提出，体现同一层级的独立挑战。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问题三的表述侧重"这个现象存在但被忽视了"。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问题三的铺垫可在引言中完成：指出现有文化对齐研究几乎都只报告整体准确率，缺少按文化频率分组的细粒度评估，因此可能存在对稀有文化的隐性退化。</w:t>
      </w:r>
    </w:p>
    <w:p>
      <w:pPr>
        <w:pStyle w:val="Heading1"/>
      </w:pPr>
      <w:r>
        <w:rPr>
          <w:b/>
          <w:bCs/>
        </w:rPr>
        <w:t xml:space="preserve">2. 相关工作（Related Works）【~0.7 页】</w:t>
      </w:r>
    </w:p>
    <w:p>
      <w:pPr>
        <w:spacing w:after="120"/>
      </w:pPr>
      <w:r>
        <w:t xml:space="preserve">本节将本文置于多智能体文化推理与多智能体蒸馏的研究谱系中。无需单独介绍数据驱动方法。</w:t>
      </w:r>
    </w:p>
    <w:p>
      <w:pPr>
        <w:pStyle w:val="Heading2"/>
      </w:pPr>
      <w:r>
        <w:rPr>
          <w:b/>
          <w:bCs/>
        </w:rPr>
        <w:t xml:space="preserve">2.1 多智能体文化推理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概括 MAD、MACD、OG-MAR 等方法。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重点指出两个共性缺陷：（a）默认平等协商、缺少主场权威机制；（b）都是高成本的推理时方法、难以部署。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末尾落到"这些工作为什么还不足以解决问题一和问题二"。</w:t>
      </w:r>
    </w:p>
    <w:p>
      <w:pPr>
        <w:pStyle w:val="Heading2"/>
      </w:pPr>
      <w:r>
        <w:rPr>
          <w:b/>
          <w:bCs/>
        </w:rPr>
        <w:t xml:space="preserve">2.2 多智能体蒸馏与训练范式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概括 MAGDi、AgentArk 等蒸馏方法，以及 SFT、RL、SFT→RL 等训练范式。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指出这些蒸馏方法主要应用于通用推理任务（数学、常识等），在文化对齐任务上缺少针对性设计——例如没有利用文化方向信号来引导训练，也没有针对文化知识的不均衡分布进行优化。</w:t>
      </w:r>
    </w:p>
    <w:p>
      <w:pPr>
        <w:pStyle w:val="Heading1"/>
      </w:pPr>
      <w:r>
        <w:rPr>
          <w:b/>
          <w:bCs/>
        </w:rPr>
        <w:t xml:space="preserve">3. 方法（Method）【~2.5 页，含 Figure 1 + Figure 2】</w:t>
      </w:r>
    </w:p>
    <w:p>
      <w:pPr>
        <w:spacing w:after="120"/>
      </w:pPr>
      <w:r>
        <w:t xml:space="preserve">本节先给出总体框架图，再分三小节分别回答三个问题。</w:t>
      </w:r>
    </w:p>
    <w:p>
      <w:pPr>
        <w:spacing w:before="120"/>
      </w:pPr>
      <w:r>
        <w:rPr>
          <w:b/>
          <w:bCs/>
        </w:rPr>
        <w:t xml:space="preserve">总体框架（置于方法章节开头）：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用一段总括文字 + Figure 1 把 HF-CAC、CAMAD 与文化频率分层评估框架的关系串起来。</w:t>
      </w:r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【Figure 1 置于此处：HF-CAC + CAMAD 整体架构图（双栏宽，~0.4 页）】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Figure 1 应展示：HF-CAC 作为多智能体 teacher 系统（回答问题一），其输出作为 CAMAD 的训练信号；CAMAD 将多智能体能力蒸馏为可部署单体模型（回答问题二）；文化频率分层评估框架作为贯穿全文的评估视角（回答问题三）。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总括句：HF-CAC 负责生成高质量文化判断，CAMAD 负责将这种判断迁移为可部署单体模型，文化频率分层评估框架则提供揭示稀有文化隐性退化的诊断工具。</w:t>
      </w:r>
    </w:p>
    <w:p>
      <w:pPr>
        <w:pStyle w:val="Heading2"/>
      </w:pPr>
      <w:r>
        <w:rPr>
          <w:b/>
          <w:bCs/>
        </w:rPr>
        <w:t xml:space="preserve">3.1 HF-CAC：主场文化激活的协作结构（回答问题一）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写清楚为何文化知识具有属地性与不对称性，为什么文化任务不能套用平权协商。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HF-CAC 如何通过 Guardian、Auditor、Judge 的角色分工打破等权谬误。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两阶段结构化协商流程：Guardian 独立生成 → Auditors 条件生成。</w:t>
      </w:r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【Figure 2 置于此处：HF-CAC 工作流程图（双栏宽，~0.35 页）】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Figure 2 应详细展示 HF-CAC 的完整工作流程：输入问题 → 主场文化识别 → Guardian 独立生成 → Auditors 条件生成 → Judge 仲裁（含 Guardian 一票否决与亲缘度加权）→ 输出最终判断。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裁决机制：Guardian 一票否决、亲缘度仲裁。正文中大致介绍亲缘度矩阵是什么（六大文化圈之间的相对距离度量）以及如何根据亲缘度进行仲裁即可，矩阵的详细构建过程与计算方法放到附录 A。</w:t>
      </w:r>
    </w:p>
    <w:p>
      <w:pPr>
        <w:pStyle w:val="Heading2"/>
      </w:pPr>
      <w:r>
        <w:rPr>
          <w:b/>
          <w:bCs/>
        </w:rPr>
        <w:t xml:space="preserve">3.2 CAMAD：文化感知的混合自适应蒸馏（回答问题二）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说明为什么要把 HF-CAC 的结构化跨文化推理能力蒸馏进单体模型，以及单体部署的价值。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角色功能重映射：Judge 的最终答案 → 监督蒸馏目标；Guardian 的文化方向判断 → 强化学习引导信号。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混合训练机制：在线 SFT 与 RL 联合优化；Guardian 文化方向信号注入优势函数；自适应文化难度加权。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与串行 SFT→RL 的核心区别：串行范式在 RL 阶段失去监督锚定，混合训练始终保持监督与探索的平衡。</w:t>
      </w:r>
    </w:p>
    <w:p>
      <w:pPr>
        <w:pStyle w:val="Heading2"/>
      </w:pPr>
      <w:r>
        <w:rPr>
          <w:b/>
          <w:bCs/>
        </w:rPr>
        <w:t xml:space="preserve">3.3 文化频率分层评估框架（回答问题三）</w:t>
      </w:r>
    </w:p>
    <w:p>
      <w:pPr>
        <w:spacing w:after="120"/>
      </w:pPr>
      <w:r>
        <w:t xml:space="preserve">本小节从理论层面建立一套针对文化对齐方法的分层评估框架，用于诊断现有方法在稀有文化上可能存在的隐性退化。篇幅约半页至一页。</w:t>
      </w:r>
    </w:p>
    <w:p>
      <w:pPr>
        <w:spacing w:before="120"/>
      </w:pPr>
      <w:r>
        <w:rPr>
          <w:b/>
          <w:bCs/>
        </w:rPr>
        <w:t xml:space="preserve">主要内容：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动机与问题形式化：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文化频率函数：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分层划分准则：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分层评估协议：</w:t>
      </w:r>
      <w:r/>
    </w:p>
    <w:p>
      <w:pPr>
        <w:spacing w:before="120"/>
      </w:pPr>
      <w:r>
        <w:rPr>
          <w:b/>
          <w:bCs/>
        </w:rPr>
        <w:t xml:space="preserve">写法提示：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用形式化符号和定义体现理论性，避免写成实验设置的说明文。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重点传达：这是一个可复用的评估框架，其他研究者可以用来诊断自己的文化对齐方法。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不要在 3.3 中提前给出实验结果；5.3 中再用实验数据证实"隐性退化"现象的普遍性。</w:t>
      </w:r>
    </w:p>
    <w:p>
      <w:pPr>
        <w:pStyle w:val="Heading1"/>
      </w:pPr>
      <w:r>
        <w:rPr>
          <w:b/>
          <w:bCs/>
        </w:rPr>
        <w:t xml:space="preserve">4. 实验设置（Experiment Setup）【~0.5 页】</w:t>
      </w:r>
    </w:p>
    <w:p>
      <w:pPr>
        <w:spacing w:after="120"/>
      </w:pPr>
      <w:r>
        <w:t xml:space="preserve">本节给结果章节做铺垫，交代数据集、baseline 与评估指标。篇幅要紧凑。</w:t>
      </w:r>
    </w:p>
    <w:p>
      <w:pPr>
        <w:pStyle w:val="Heading2"/>
      </w:pPr>
      <w:r>
        <w:rPr>
          <w:b/>
          <w:bCs/>
        </w:rPr>
        <w:t xml:space="preserve">4.1 数据集（Datasets）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NormAd：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CulturalBench：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BLEnD：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t xml:space="preserve">说明三个数据集如何覆盖不同层面的文化推理能力。</w:t>
      </w:r>
    </w:p>
    <w:p>
      <w:pPr>
        <w:pStyle w:val="Heading2"/>
      </w:pPr>
      <w:r>
        <w:rPr>
          <w:b/>
          <w:bCs/>
        </w:rPr>
        <w:t xml:space="preserve">4.2 Baseline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多智能体 Baseline（服务问题一）：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蒸馏/单体 Baseline（服务问题二）：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t xml:space="preserve">实现细节：HF-CAC 默认六个文化智能体；CAMAD 从基座模型起点训练；所用基座模型等。</w:t>
      </w:r>
    </w:p>
    <w:p>
      <w:pPr>
        <w:pStyle w:val="Heading2"/>
      </w:pPr>
      <w:r>
        <w:rPr>
          <w:b/>
          <w:bCs/>
        </w:rPr>
        <w:t xml:space="preserve">4.3 评估指标（Evaluation Metrics）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主指标：准确率（Accuracy），用于所有主对比实验。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分层指标：按 3.3 节框架，报告 Acc(C_high)、Acc(C_rare)、Acc_overall 以及 ΔDeg。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效率指标：推理 token 消耗量与时延。</w:t>
      </w:r>
    </w:p>
    <w:p>
      <w:pPr>
        <w:pStyle w:val="Heading1"/>
      </w:pPr>
      <w:r>
        <w:rPr>
          <w:b/>
          <w:bCs/>
        </w:rPr>
        <w:t xml:space="preserve">5. 实验结果与分析（Results）【~2.0 页，含 3 表 + 3 图】</w:t>
      </w:r>
    </w:p>
    <w:p>
      <w:pPr>
        <w:spacing w:after="120"/>
      </w:pPr>
      <w:r>
        <w:t xml:space="preserve">按三个问题分三小节。正文中放核心图表，消融实验移至附录。</w:t>
      </w:r>
    </w:p>
    <w:p>
      <w:pPr>
        <w:pStyle w:val="Heading2"/>
      </w:pPr>
      <w:r>
        <w:rPr>
          <w:b/>
          <w:bCs/>
        </w:rPr>
        <w:t xml:space="preserve">5.1 问题一：HF-CAC 的主结果与结构分析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主对比实验：</w:t>
      </w:r>
      <w:r/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【Table 1 置于此处：HF-CAC vs 多智能体 Baseline 准确率对比表（~0.2 页）】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结构分析：</w:t>
      </w:r>
      <w:r/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【Figure 3 置于此处：(a) 智能体数量分析 + (b) 协商轮次分析 双子图（~0.3 页）】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Case Study：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小结：</w:t>
      </w:r>
      <w:r/>
    </w:p>
    <w:p>
      <w:pPr>
        <w:pStyle w:val="Heading2"/>
      </w:pPr>
      <w:r>
        <w:rPr>
          <w:b/>
          <w:bCs/>
        </w:rPr>
        <w:t xml:space="preserve">5.2 问题二：CAMAD 的主结果与部署效率分析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主对比实验：</w:t>
      </w:r>
      <w:r/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【Table 2 置于此处：CAMAD vs 蒸馏/单体 Baseline 准确率对比表（~0.2 页）】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部署效率分析：</w:t>
      </w:r>
      <w:r/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【Table 3 置于此处：HF-CAC vs CAMAD Token 消耗与时延对比表（~0.15 页）】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超参数分析：</w:t>
      </w:r>
      <w:r/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【Figure 4 置于此处：CAMAD 关键超参数分析图（折线图子图组，~0.25 页）】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消融实验：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小结：</w:t>
      </w:r>
      <w:r/>
    </w:p>
    <w:p>
      <w:pPr>
        <w:pStyle w:val="Heading2"/>
      </w:pPr>
      <w:r>
        <w:rPr>
          <w:b/>
          <w:bCs/>
        </w:rPr>
        <w:t xml:space="preserve">5.3 问题三：稀有文化的隐性退化现象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隐性退化可视化：</w:t>
      </w:r>
      <w:r/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【Figure 5 置于此处：高频/稀有/整体文化准确率分组柱状图（~0.25 页）】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结果分析：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小结：</w:t>
      </w:r>
      <w:r/>
    </w:p>
    <w:p>
      <w:pPr>
        <w:spacing w:before="120"/>
      </w:pPr>
      <w:r>
        <w:rPr>
          <w:b/>
          <w:bCs/>
        </w:rPr>
        <w:t xml:space="preserve">写法提示：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5.1 突出"协作结构而非计算规模"。Case Study 正文仅一句话引用附录。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5.2 把 HF-CAC 作为高成本 teacher 上界，CAMAD 作为部署友好 student。消融表放附录以节省正文空间，正文只总结结论。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5.3 核心叙事是"揭示现象"：一张柱状图 + 分析段落即可。</w:t>
      </w:r>
    </w:p>
    <w:p>
      <w:pPr>
        <w:pStyle w:val="Heading1"/>
      </w:pPr>
      <w:r>
        <w:rPr>
          <w:b/>
          <w:bCs/>
        </w:rPr>
        <w:t xml:space="preserve">6. 结论（Conclusion）【~0.2 页】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用一两句话回顾三个问题及其重要性。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概括本文回答：HF-CAC 通过主场权威机制打破等权谬误；CAMAD 将多智能体文化推理能力蒸馏为可部署单体模型；文化频率分层评估框架揭示了现有方法对稀有文化的隐性退化现象。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点出实验支持：主对比实验验证有效性，分组柱状图揭示被忽视的现象，分析实验解释为何有效。</w:t>
      </w:r>
    </w:p>
    <w:p>
      <w:pPr>
        <w:pStyle w:val="Heading1"/>
      </w:pPr>
      <w:r>
        <w:rPr>
          <w:b/>
          <w:bCs/>
        </w:rPr>
        <w:t xml:space="preserve">7. 局限性（Limitations）【~0.1 页】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文化概念的动态性、混合性与跨语境迁移性，如何统一建模仍是开放问题。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封闭式 benchmark 无法涵盖开放对话与真实用户场景中的文化对齐挑战。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六大文化圈的划分粒度有限，无法覆盖国家内部与跨国区域的复杂差异。</w:t>
      </w:r>
    </w:p>
    <w:p>
      <w:pPr>
        <w:pStyle w:val="Heading1"/>
      </w:pPr>
      <w:r>
        <w:rPr>
          <w:b/>
          <w:bCs/>
        </w:rPr>
        <w:t xml:space="preserve">附录（Appendix）</w:t>
      </w:r>
    </w:p>
    <w:p>
      <w:pPr>
        <w:spacing w:after="120"/>
      </w:pPr>
      <w:r>
        <w:t xml:space="preserve">附录承担"正文放不下，但 reviewer 关心且能增强可信度"的内容。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A. 文化亲缘度矩阵的构建方法与详细计算过程。</w:t>
      </w:r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【Figure 6 置于此处：文化亲缘度矩阵热力图】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B. 文化亲缘度矩阵的敏感性分析实验。</w:t>
      </w:r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【Table 5 置于此处：不同矩阵配置下的对比结果】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C. CAMAD 消融实验完整结果。</w:t>
      </w:r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【Table 4 置于此处：CAMAD 消融实验结果表】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D. HF-CAC 的提示词模板与角色设定。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E. 从 HF-CAC 到 CAMAD 的数据构造流程。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F. Case Study：主场权威激活过程推理案例。</w:t>
      </w:r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【Case Study 置于此处：Guardian/Auditor/Judge 推理过程对比】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G. 更多训练细节与超参数。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H. 按文化频率与文化区域分组的细粒度结果表。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I. 复现实验说明。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2026-07-04T10:28:23.432Z</dcterms:created>
  <dcterms:modified xsi:type="dcterms:W3CDTF">2026-07-04T10:28:23.435Z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