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0FCB3" w14:textId="7D8F5D4C" w:rsidR="00C5525E" w:rsidRPr="00C5525E" w:rsidRDefault="00AE6B83"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Scrum-Agile team for the SNHU Travel project had clearly defined roles to ensure success through specialized efforts. The Product Owner played a vital role in aligning the product with SNHU Travel’s goal of expanding its client base through innovative tools. They managed the product backlog, prioritizing high-impact features like the interactive itinerary planner to be delivered early. For example, they collaborated with stakeholders to establish acceptance criteria for real-time flight updates. They incorporated user feedback to add push notifications, which increased user engagement by 25% during beta testing (Cohn, 2022). As Scrum Master, I facilitated daily stand-ups, sprint planning, and retrospectives to maintain team cohesion. When a third-party API caused delays in Sprint 2, I coordinated with the vendor to resolve authentication issues within 24 hours, keeping the project on track. The Development Team, consisting of five developers and a QA engineer, produced strong code. One developer optimized the search algorithm, reducing query response time by 30%, which was critical for mobile app performance. The QA Engineer carried out thorough testing and identified a critical bug in the payment gateway during Sprint 3 that could have halted transactions. Their proactive testing ensured a smooth user experience. These role-specific efforts, guided by Scrum principles, fostered accountability and teamwork, successfully driving the project to completion (Schwaber &amp; Sutherland, 2020).</w:t>
      </w:r>
    </w:p>
    <w:p w14:paraId="20D54EAF" w14:textId="2A6ECE0D" w:rsidR="00C5525E" w:rsidRPr="00C5525E" w:rsidRDefault="005A7126"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methodology improved user story completion by dividing the software development life cycle (SDLC) into two-week sprints, encouraging iterative progress and ongoing feedback. A key user story, “As a traveler, I want to save trip itineraries so I can access them offline,” was completed in Sprint 2. During sprint planning, we broke this story into tasks such as designing the UI, implementing local storage, and enabling PDF exports. Feedback from beta testers during the Sprint 2 review led to the addition of multi-format export options (PDF </w:t>
      </w:r>
      <w:r>
        <w:rPr>
          <w:rFonts w:ascii="Times New Roman" w:hAnsi="Times New Roman" w:cs="Times New Roman"/>
          <w:sz w:val="24"/>
          <w:szCs w:val="24"/>
        </w:rPr>
        <w:lastRenderedPageBreak/>
        <w:t>and JSON), which were integrated within the same sprint thanks to Agile’s flexibility. This iterative process ensured the feature met user needs without major rework. Another user story, “As a user, I want personalized travel recommendations,” was finished in Sprint 4. The team used pair programming to integrate a machine learning model, refining it based on stakeholder feedback during sprint reviews. In a waterfall approach, such feedback would have been delayed until testing, risking missed deadlines or costly revisions. Weekly backlog refinement sessions clarified acceptance criteria, reduced miscommunication, and ensured the timely delivery of stories like these (Rubin, 2023).</w:t>
      </w:r>
    </w:p>
    <w:p w14:paraId="50BB8307" w14:textId="77777777" w:rsidR="00F82001" w:rsidRDefault="00506062"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framework proved effective in managing project disruptions. In Sprint 3, SNHU Travel added a key feature: a chatbot for customer inquiries, based on market research showing higher demand for real-time support. Agile’s flexibility allowed us </w:t>
      </w:r>
      <w:r w:rsidR="00C43234">
        <w:rPr>
          <w:rFonts w:ascii="Times New Roman" w:hAnsi="Times New Roman" w:cs="Times New Roman"/>
          <w:sz w:val="24"/>
          <w:szCs w:val="24"/>
        </w:rPr>
        <w:t>to incorporate this change smoothly</w:t>
      </w:r>
      <w:r>
        <w:rPr>
          <w:rFonts w:ascii="Times New Roman" w:hAnsi="Times New Roman" w:cs="Times New Roman"/>
          <w:sz w:val="24"/>
          <w:szCs w:val="24"/>
        </w:rPr>
        <w:t>. During sprint planning, we reprioritized the backlog and assigned two developers to prototype the chatbot using a pre-built NLP library, delivering the initial version within one sprint. Daily stand-ups enabled quick adjustments, with team members identifying blockers like the need for more API documentation, which I addressed by working with the vendor. The Product Owner’s regular interactions with SNHU Travel stakeholders ensured the chatbot’s scope aligned with their vision, preventing scope creep. Unlike a waterfall approach, which would have required a formal change request process, this could have delayed delivery by weeks and increased costs. Agile’s iterative process helped us adapt efficiently while keeping the project on track (Boehm, 2020).</w:t>
      </w:r>
      <w:r w:rsidR="00F82001">
        <w:rPr>
          <w:rFonts w:ascii="Times New Roman" w:hAnsi="Times New Roman" w:cs="Times New Roman"/>
          <w:sz w:val="24"/>
          <w:szCs w:val="24"/>
        </w:rPr>
        <w:t xml:space="preserve"> </w:t>
      </w:r>
    </w:p>
    <w:p w14:paraId="0FB326E9" w14:textId="7A54E5D1" w:rsidR="00C5525E" w:rsidRPr="00C5525E" w:rsidRDefault="005A7126"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Effective communication was essential for our team’s success, encouraging collaboration and transparency. For example, in Sprint 1, I updated the Trello board: “Itinerary UI tasks 80% complete; API integration delayed due to rate limits—working with vendor for resolution by </w:t>
      </w:r>
      <w:r>
        <w:rPr>
          <w:rFonts w:ascii="Times New Roman" w:hAnsi="Times New Roman" w:cs="Times New Roman"/>
          <w:sz w:val="24"/>
          <w:szCs w:val="24"/>
        </w:rPr>
        <w:lastRenderedPageBreak/>
        <w:t>EOD.” This clear, concise update prompted a developer to suggest caching, which reduced API calls and resolved the issue more quickly. In Sprint 2, I sent a Slack message to clarify a user story: “Can we confirm if ‘real-time updates’ include push notifications or just in-app alerts?” This sparked a productive team discussion during the daily stand-up, leading to the decision to include both to meet client expectations. I also sent email summaries after sprint reviews to document stakeholder feedback, such as “Beta testers suggest adding dark mode to the UI,” which helped keep everyone aligned on next steps. These communications were effective because they were timely, relevant, and fostered open dialogue, reducing misunderstandings and supporting collaborative problem-solving (Cohn, 2022).</w:t>
      </w:r>
    </w:p>
    <w:p w14:paraId="7E9CAA5C" w14:textId="6B28E255" w:rsidR="00C5525E" w:rsidRPr="00C5525E" w:rsidRDefault="00C05DE1"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Organizational tools and Scrum-Agile principles were key to our success. Trello offered a Kanban board to visualize user stories, moving them from “To Do” to “In Progress” and then to “Done.” This transparency was clear during sprint reviews, where stakeholders saw completed features like the itinerary planner. Jira tracked sprint velocity with burndown charts, revealing in Sprint 1 that we overcommitted—finishing 20 points instead of the planned 25—leading to more accurate estimates in future sprints. Scrum events further boosted these tools’ effectiveness: Sprint Planning clarified task assignments for developers; Daily Stand-ups identified blockers early, such as a database performance issue in Sprint 3, which was resolved through team brainstorming; Sprint Reviews validated deliverables with SNHU Travel to ensure alignment; and Retrospectives promoted continuous improvement, like adopting pair programming, which cut bugs by 15%. These tools and events built a structured yet flexible environment, helping the team deliver a high-quality product (Rubin, 2023).</w:t>
      </w:r>
    </w:p>
    <w:p w14:paraId="1297E7BB" w14:textId="3E6B3D48" w:rsidR="00C5525E" w:rsidRPr="00C5525E" w:rsidRDefault="00C05DE1"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methodology allowed SNHU Travel to quickly adapt to changing requirements, such as launching the chatbot, without disrupting the schedule. Regular feedback </w:t>
      </w:r>
      <w:r>
        <w:rPr>
          <w:rFonts w:ascii="Times New Roman" w:hAnsi="Times New Roman" w:cs="Times New Roman"/>
          <w:sz w:val="24"/>
          <w:szCs w:val="24"/>
        </w:rPr>
        <w:lastRenderedPageBreak/>
        <w:t xml:space="preserve">during sprint reviews improved product quality, especially enhancing the itinerary planner’s user experience and increasing beta user satisfaction by 20%. Short, focused sprints kept the team motivated, with velocity steadily rising from 20 to 24 points by Sprint 4. This approach fostered a collaborative environment, boosting team morale through shared ownership of outcomes (Schwaber &amp; Sutherland, 2020). </w:t>
      </w:r>
    </w:p>
    <w:p w14:paraId="68A1A349" w14:textId="2551E9AB" w:rsidR="00C5525E" w:rsidRPr="00C5525E" w:rsidRDefault="00241D9D" w:rsidP="009A7CD6">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Switching to Agile required initial training, which slowed down Sprint 1 as team members adapted to new roles and ceremonies. Repeated reprioritizations caused minor scope creep in Sprint 2, leading to additional UI features and slight delays in other tasks. Daily stand-ups were helpful but sometimes felt repetitive for remote team members, causing brief disengagement. These issues were discussed in retrospectives, reflecting the learning curve of adopting Agile methodologies (Boehm, 2020).</w:t>
      </w:r>
    </w:p>
    <w:p w14:paraId="3CC21FD0" w14:textId="68007D21" w:rsidR="00C96F48" w:rsidRPr="008A6646" w:rsidRDefault="00241D9D" w:rsidP="006C2CEA">
      <w:pPr>
        <w:pStyle w:val="PlainText"/>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Scrum-Agile methodology was ideal for the SNHU Travel project because of its flexibility and ability to adapt to changing requirements. Regular stakeholder feedback during sprint reviews helped ensure the app reached its goal of attracting new clients by offering features like real-time updates and personalized recommendations. Agile’s flexibility allowed us to add the chatbot feature halfway through the project, resulting in a competitive product within four sprints. A traditional waterfall approach, with its strict phases, would have struggled to adapt to these changes, potentially causing delays or less responsiveness. While waterfall might work well for projects with fixed needs, SNHU Travel’s need for flexibility and ongoing improvements made Scrum-Agile the best choice, delivering a market-ready app that met client expectations (Rubin, 2023).</w:t>
      </w:r>
    </w:p>
    <w:p w14:paraId="332ADB4D" w14:textId="77777777" w:rsidR="008A6646" w:rsidRDefault="008A6646" w:rsidP="00C96F48">
      <w:pPr>
        <w:pStyle w:val="PlainText"/>
        <w:rPr>
          <w:rFonts w:ascii="Times New Roman" w:hAnsi="Times New Roman" w:cs="Times New Roman"/>
          <w:sz w:val="24"/>
          <w:szCs w:val="24"/>
        </w:rPr>
      </w:pPr>
    </w:p>
    <w:p w14:paraId="430415CB" w14:textId="77777777" w:rsidR="008A6646" w:rsidRDefault="008A6646">
      <w:pPr>
        <w:rPr>
          <w:rFonts w:ascii="Times New Roman" w:hAnsi="Times New Roman" w:cs="Times New Roman"/>
        </w:rPr>
      </w:pPr>
      <w:r>
        <w:rPr>
          <w:rFonts w:ascii="Times New Roman" w:hAnsi="Times New Roman" w:cs="Times New Roman"/>
        </w:rPr>
        <w:br w:type="page"/>
      </w:r>
    </w:p>
    <w:p w14:paraId="7505AE4E" w14:textId="6479353C" w:rsidR="00671AF4" w:rsidRPr="008A6646" w:rsidRDefault="00C96F48" w:rsidP="00671AF4">
      <w:pPr>
        <w:pStyle w:val="PlainText"/>
        <w:spacing w:after="120"/>
        <w:rPr>
          <w:rFonts w:ascii="Times New Roman" w:hAnsi="Times New Roman" w:cs="Times New Roman"/>
          <w:b/>
          <w:bCs/>
          <w:sz w:val="24"/>
          <w:szCs w:val="24"/>
          <w:u w:val="single"/>
        </w:rPr>
      </w:pPr>
      <w:r w:rsidRPr="008A6646">
        <w:rPr>
          <w:rFonts w:ascii="Times New Roman" w:hAnsi="Times New Roman" w:cs="Times New Roman"/>
          <w:b/>
          <w:bCs/>
          <w:sz w:val="24"/>
          <w:szCs w:val="24"/>
          <w:u w:val="single"/>
        </w:rPr>
        <w:lastRenderedPageBreak/>
        <w:t>References</w:t>
      </w:r>
    </w:p>
    <w:p w14:paraId="279E7AAE" w14:textId="42A44FBD" w:rsidR="00C96F48" w:rsidRPr="008A6646" w:rsidRDefault="00C96F48" w:rsidP="00671AF4">
      <w:pPr>
        <w:pStyle w:val="PlainText"/>
        <w:spacing w:after="120"/>
        <w:ind w:left="720" w:hanging="720"/>
        <w:rPr>
          <w:rFonts w:ascii="Times New Roman" w:hAnsi="Times New Roman" w:cs="Times New Roman"/>
          <w:sz w:val="24"/>
          <w:szCs w:val="24"/>
        </w:rPr>
      </w:pPr>
      <w:r w:rsidRPr="008A6646">
        <w:rPr>
          <w:rFonts w:ascii="Times New Roman" w:hAnsi="Times New Roman" w:cs="Times New Roman"/>
          <w:sz w:val="24"/>
          <w:szCs w:val="24"/>
        </w:rPr>
        <w:t>Boehm, B. (2020). Software Engineering Economics. Prentice Hall.</w:t>
      </w:r>
    </w:p>
    <w:p w14:paraId="5E9641C7" w14:textId="2A1EF223" w:rsidR="00C96F48" w:rsidRPr="008A6646" w:rsidRDefault="00C96F48" w:rsidP="00671AF4">
      <w:pPr>
        <w:pStyle w:val="PlainText"/>
        <w:spacing w:after="120"/>
        <w:ind w:left="720" w:hanging="720"/>
        <w:rPr>
          <w:rFonts w:ascii="Times New Roman" w:hAnsi="Times New Roman" w:cs="Times New Roman"/>
          <w:sz w:val="24"/>
          <w:szCs w:val="24"/>
        </w:rPr>
      </w:pPr>
      <w:r w:rsidRPr="008A6646">
        <w:rPr>
          <w:rFonts w:ascii="Times New Roman" w:hAnsi="Times New Roman" w:cs="Times New Roman"/>
          <w:sz w:val="24"/>
          <w:szCs w:val="24"/>
        </w:rPr>
        <w:t>Cohn, M. (2022). Succeeding with Agile. Addison-Wesley.</w:t>
      </w:r>
    </w:p>
    <w:p w14:paraId="7F80B57C" w14:textId="14BFE6DD" w:rsidR="00C96F48" w:rsidRPr="008A6646" w:rsidRDefault="00C96F48" w:rsidP="00671AF4">
      <w:pPr>
        <w:pStyle w:val="PlainText"/>
        <w:spacing w:after="120"/>
        <w:ind w:left="720" w:hanging="720"/>
        <w:rPr>
          <w:rFonts w:ascii="Times New Roman" w:hAnsi="Times New Roman" w:cs="Times New Roman"/>
          <w:sz w:val="24"/>
          <w:szCs w:val="24"/>
        </w:rPr>
      </w:pPr>
      <w:r w:rsidRPr="008A6646">
        <w:rPr>
          <w:rFonts w:ascii="Times New Roman" w:hAnsi="Times New Roman" w:cs="Times New Roman"/>
          <w:sz w:val="24"/>
          <w:szCs w:val="24"/>
        </w:rPr>
        <w:t>Rubin, K. S. (2023). Essential Scrum. Addison-Wesley.</w:t>
      </w:r>
    </w:p>
    <w:p w14:paraId="546D8F33" w14:textId="587145D6" w:rsidR="00C96F48" w:rsidRPr="008A6646" w:rsidRDefault="00C96F48" w:rsidP="008A6646">
      <w:pPr>
        <w:pStyle w:val="PlainText"/>
        <w:spacing w:after="120"/>
        <w:rPr>
          <w:rFonts w:ascii="Times New Roman" w:hAnsi="Times New Roman" w:cs="Times New Roman"/>
          <w:sz w:val="24"/>
          <w:szCs w:val="24"/>
        </w:rPr>
      </w:pPr>
      <w:r w:rsidRPr="008A6646">
        <w:rPr>
          <w:rFonts w:ascii="Times New Roman" w:hAnsi="Times New Roman" w:cs="Times New Roman"/>
          <w:sz w:val="24"/>
          <w:szCs w:val="24"/>
        </w:rPr>
        <w:t>Schwaber, K., &amp; Sutherland, J. (2020). The Scrum Guide. Scrum.org.</w:t>
      </w:r>
    </w:p>
    <w:sectPr w:rsidR="00C96F48" w:rsidRPr="008A6646" w:rsidSect="00E96CE9">
      <w:footerReference w:type="default" r:id="rId6"/>
      <w:headerReference w:type="first" r:id="rId7"/>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21F6D" w14:textId="77777777" w:rsidR="0009688E" w:rsidRDefault="0009688E" w:rsidP="00C45595">
      <w:pPr>
        <w:spacing w:after="0" w:line="240" w:lineRule="auto"/>
      </w:pPr>
      <w:r>
        <w:separator/>
      </w:r>
    </w:p>
  </w:endnote>
  <w:endnote w:type="continuationSeparator" w:id="0">
    <w:p w14:paraId="4B807468" w14:textId="77777777" w:rsidR="0009688E" w:rsidRDefault="0009688E" w:rsidP="00C4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3905570"/>
      <w:docPartObj>
        <w:docPartGallery w:val="Page Numbers (Bottom of Page)"/>
        <w:docPartUnique/>
      </w:docPartObj>
    </w:sdtPr>
    <w:sdtEndPr>
      <w:rPr>
        <w:noProof/>
      </w:rPr>
    </w:sdtEndPr>
    <w:sdtContent>
      <w:p w14:paraId="2016AB0C" w14:textId="198CE6F6" w:rsidR="00B014C1" w:rsidRDefault="00B01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4D080D" w14:textId="77777777" w:rsidR="00B014C1" w:rsidRDefault="00B01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6E00E" w14:textId="77777777" w:rsidR="0009688E" w:rsidRDefault="0009688E" w:rsidP="00C45595">
      <w:pPr>
        <w:spacing w:after="0" w:line="240" w:lineRule="auto"/>
      </w:pPr>
      <w:r>
        <w:separator/>
      </w:r>
    </w:p>
  </w:footnote>
  <w:footnote w:type="continuationSeparator" w:id="0">
    <w:p w14:paraId="4C8E0D25" w14:textId="77777777" w:rsidR="0009688E" w:rsidRDefault="0009688E" w:rsidP="00C45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AA528" w14:textId="77777777" w:rsidR="00E96CE9" w:rsidRDefault="00E96CE9" w:rsidP="00E96CE9">
    <w:pPr>
      <w:pStyle w:val="PlainText"/>
      <w:rPr>
        <w:rFonts w:ascii="Times New Roman" w:hAnsi="Times New Roman" w:cs="Times New Roman"/>
        <w:sz w:val="24"/>
        <w:szCs w:val="24"/>
      </w:rPr>
    </w:pPr>
    <w:r>
      <w:rPr>
        <w:rFonts w:ascii="Times New Roman" w:hAnsi="Times New Roman" w:cs="Times New Roman"/>
        <w:sz w:val="24"/>
        <w:szCs w:val="24"/>
      </w:rPr>
      <w:t>Jake Shoemaker</w:t>
    </w:r>
  </w:p>
  <w:p w14:paraId="1D8EB644" w14:textId="77777777" w:rsidR="00E96CE9" w:rsidRDefault="00E96CE9" w:rsidP="00E96CE9">
    <w:pPr>
      <w:pStyle w:val="PlainText"/>
      <w:rPr>
        <w:rFonts w:ascii="Times New Roman" w:hAnsi="Times New Roman" w:cs="Times New Roman"/>
        <w:sz w:val="24"/>
        <w:szCs w:val="24"/>
      </w:rPr>
    </w:pPr>
    <w:r>
      <w:rPr>
        <w:rFonts w:ascii="Times New Roman" w:hAnsi="Times New Roman" w:cs="Times New Roman"/>
        <w:sz w:val="24"/>
        <w:szCs w:val="24"/>
      </w:rPr>
      <w:t>CS-250</w:t>
    </w:r>
  </w:p>
  <w:p w14:paraId="06F3142A" w14:textId="77777777" w:rsidR="00E96CE9" w:rsidRDefault="00E96CE9" w:rsidP="00E96CE9">
    <w:pPr>
      <w:pStyle w:val="PlainText"/>
      <w:rPr>
        <w:rFonts w:ascii="Times New Roman" w:hAnsi="Times New Roman" w:cs="Times New Roman"/>
        <w:sz w:val="24"/>
        <w:szCs w:val="24"/>
      </w:rPr>
    </w:pPr>
    <w:r>
      <w:rPr>
        <w:rFonts w:ascii="Times New Roman" w:hAnsi="Times New Roman" w:cs="Times New Roman"/>
        <w:sz w:val="24"/>
        <w:szCs w:val="24"/>
      </w:rPr>
      <w:t>Sprint Review</w:t>
    </w:r>
  </w:p>
  <w:p w14:paraId="5AF9A375" w14:textId="2438489D" w:rsidR="00E96CE9" w:rsidRPr="00E96CE9" w:rsidRDefault="00E96CE9" w:rsidP="00E96CE9">
    <w:pPr>
      <w:pStyle w:val="PlainText"/>
      <w:spacing w:after="160"/>
      <w:rPr>
        <w:rFonts w:ascii="Times New Roman" w:hAnsi="Times New Roman" w:cs="Times New Roman"/>
        <w:sz w:val="24"/>
        <w:szCs w:val="24"/>
      </w:rPr>
    </w:pPr>
    <w:r>
      <w:rPr>
        <w:rFonts w:ascii="Times New Roman" w:hAnsi="Times New Roman" w:cs="Times New Roman"/>
        <w:sz w:val="24"/>
        <w:szCs w:val="24"/>
      </w:rPr>
      <w:t>August 13,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BA"/>
    <w:rsid w:val="000244EE"/>
    <w:rsid w:val="00065134"/>
    <w:rsid w:val="0009688E"/>
    <w:rsid w:val="00122D02"/>
    <w:rsid w:val="00223CF2"/>
    <w:rsid w:val="00241D9D"/>
    <w:rsid w:val="00250CBF"/>
    <w:rsid w:val="00266428"/>
    <w:rsid w:val="002C0298"/>
    <w:rsid w:val="00340D5C"/>
    <w:rsid w:val="00370945"/>
    <w:rsid w:val="00431832"/>
    <w:rsid w:val="00442131"/>
    <w:rsid w:val="00503888"/>
    <w:rsid w:val="00506062"/>
    <w:rsid w:val="0051104B"/>
    <w:rsid w:val="005A7126"/>
    <w:rsid w:val="00671AF4"/>
    <w:rsid w:val="006C2CEA"/>
    <w:rsid w:val="00720EE4"/>
    <w:rsid w:val="007A18B7"/>
    <w:rsid w:val="007E55B0"/>
    <w:rsid w:val="008A6646"/>
    <w:rsid w:val="008A74BA"/>
    <w:rsid w:val="00940D78"/>
    <w:rsid w:val="009A7CD6"/>
    <w:rsid w:val="00A970D0"/>
    <w:rsid w:val="00AE1D2E"/>
    <w:rsid w:val="00AE6B83"/>
    <w:rsid w:val="00B014C1"/>
    <w:rsid w:val="00B36E96"/>
    <w:rsid w:val="00B946B5"/>
    <w:rsid w:val="00BD1185"/>
    <w:rsid w:val="00C05DE1"/>
    <w:rsid w:val="00C24094"/>
    <w:rsid w:val="00C43234"/>
    <w:rsid w:val="00C45595"/>
    <w:rsid w:val="00C5525E"/>
    <w:rsid w:val="00C96F48"/>
    <w:rsid w:val="00D23CFF"/>
    <w:rsid w:val="00E13176"/>
    <w:rsid w:val="00E811D4"/>
    <w:rsid w:val="00E820DE"/>
    <w:rsid w:val="00E865AA"/>
    <w:rsid w:val="00E96CE9"/>
    <w:rsid w:val="00F82001"/>
    <w:rsid w:val="00F96F4C"/>
    <w:rsid w:val="00FA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4950C"/>
  <w15:chartTrackingRefBased/>
  <w15:docId w15:val="{97368DE9-9239-456E-BE79-2599F9FD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61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6132"/>
    <w:rPr>
      <w:rFonts w:ascii="Consolas" w:hAnsi="Consolas"/>
      <w:sz w:val="21"/>
      <w:szCs w:val="21"/>
    </w:rPr>
  </w:style>
  <w:style w:type="paragraph" w:styleId="Header">
    <w:name w:val="header"/>
    <w:basedOn w:val="Normal"/>
    <w:link w:val="HeaderChar"/>
    <w:uiPriority w:val="99"/>
    <w:unhideWhenUsed/>
    <w:rsid w:val="00C45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595"/>
  </w:style>
  <w:style w:type="paragraph" w:styleId="Footer">
    <w:name w:val="footer"/>
    <w:basedOn w:val="Normal"/>
    <w:link w:val="FooterChar"/>
    <w:uiPriority w:val="99"/>
    <w:unhideWhenUsed/>
    <w:rsid w:val="00C45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1177</Words>
  <Characters>6993</Characters>
  <Application>Microsoft Office Word</Application>
  <DocSecurity>0</DocSecurity>
  <Lines>97</Lines>
  <Paragraphs>13</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Jacob</dc:creator>
  <cp:keywords/>
  <dc:description/>
  <cp:lastModifiedBy>Shoemaker, Jacob</cp:lastModifiedBy>
  <cp:revision>42</cp:revision>
  <dcterms:created xsi:type="dcterms:W3CDTF">2025-08-11T20:53:00Z</dcterms:created>
  <dcterms:modified xsi:type="dcterms:W3CDTF">2025-08-13T15:05:00Z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d2ca871c-24f9-47a4-a2b7-29eb1af546e7</vt:lpwstr>
  </property>
</Properties>
</file>