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B15" w:rsidRDefault="00DF5B15" w:rsidP="000F0DC5">
      <w:pPr>
        <w:spacing w:after="0" w:line="240" w:lineRule="auto"/>
      </w:pPr>
      <w:r w:rsidRPr="000F0DC5">
        <w:rPr>
          <w:u w:val="single"/>
        </w:rPr>
        <w:t>P</w:t>
      </w:r>
      <w:r w:rsidR="000F0DC5" w:rsidRPr="000F0DC5">
        <w:rPr>
          <w:u w:val="single"/>
        </w:rPr>
        <w:t>ur</w:t>
      </w:r>
      <w:r w:rsidRPr="000F0DC5">
        <w:rPr>
          <w:u w:val="single"/>
        </w:rPr>
        <w:t>pose</w:t>
      </w:r>
      <w:r>
        <w:t>:</w:t>
      </w:r>
    </w:p>
    <w:p w:rsidR="00DF5B15" w:rsidRDefault="00DF5B15" w:rsidP="00DE2D3F">
      <w:pPr>
        <w:spacing w:after="0" w:line="240" w:lineRule="auto"/>
        <w:ind w:left="720"/>
      </w:pPr>
      <w:r>
        <w:t xml:space="preserve">Convert the analog </w:t>
      </w:r>
      <w:r w:rsidR="000F0DC5">
        <w:t xml:space="preserve">voltage </w:t>
      </w:r>
      <w:r>
        <w:t xml:space="preserve">X-Y pen plotter output of the Tektronix 2232 oscilloscope to a series of HP-GL plotter graphics commands that are serailly output, via USB, to a </w:t>
      </w:r>
      <w:r w:rsidR="008D7C07">
        <w:t xml:space="preserve">PC </w:t>
      </w:r>
      <w:r>
        <w:t xml:space="preserve">file. The HPGL file can be processed by any print capturing application </w:t>
      </w:r>
      <w:r w:rsidR="00AA5591">
        <w:t xml:space="preserve">(like </w:t>
      </w:r>
      <w:hyperlink r:id="rId5" w:history="1">
        <w:r w:rsidR="00AA5591" w:rsidRPr="00AA5591">
          <w:rPr>
            <w:rStyle w:val="Hyperlink"/>
          </w:rPr>
          <w:t>PrintCapture</w:t>
        </w:r>
      </w:hyperlink>
      <w:r w:rsidR="00AA5591">
        <w:t xml:space="preserve">) </w:t>
      </w:r>
      <w:r>
        <w:t>and displayed as a plot image.</w:t>
      </w:r>
    </w:p>
    <w:p w:rsidR="00DE2D3F" w:rsidRDefault="00DE2D3F" w:rsidP="00DE2D3F">
      <w:pPr>
        <w:spacing w:after="0" w:line="240" w:lineRule="auto"/>
        <w:ind w:left="720"/>
      </w:pPr>
      <w:r>
        <w:t xml:space="preserve">(HP-GL: </w:t>
      </w:r>
      <w:hyperlink r:id="rId6" w:history="1">
        <w:r w:rsidRPr="00DE2D3F">
          <w:rPr>
            <w:rStyle w:val="Hyperlink"/>
          </w:rPr>
          <w:t>Hewlett-Packard Graphics Language</w:t>
        </w:r>
      </w:hyperlink>
      <w:r>
        <w:t>)</w:t>
      </w:r>
    </w:p>
    <w:p w:rsidR="00BC7F8D" w:rsidRDefault="00BC7F8D" w:rsidP="00DF5B15">
      <w:pPr>
        <w:spacing w:after="0" w:line="240" w:lineRule="auto"/>
      </w:pPr>
    </w:p>
    <w:p w:rsidR="00BC7F8D" w:rsidRDefault="00BC7F8D" w:rsidP="00DF5B15">
      <w:pPr>
        <w:spacing w:after="0" w:line="240" w:lineRule="auto"/>
      </w:pPr>
      <w:r w:rsidRPr="000F0DC5">
        <w:rPr>
          <w:u w:val="single"/>
        </w:rPr>
        <w:t>Subsystems</w:t>
      </w:r>
      <w:r>
        <w:t>:</w:t>
      </w:r>
    </w:p>
    <w:p w:rsidR="00BC7F8D" w:rsidRDefault="004B5692" w:rsidP="00886D09">
      <w:pPr>
        <w:pStyle w:val="ListParagraph"/>
        <w:numPr>
          <w:ilvl w:val="0"/>
          <w:numId w:val="3"/>
        </w:numPr>
        <w:spacing w:after="0" w:line="240" w:lineRule="auto"/>
      </w:pPr>
      <w:hyperlink r:id="rId7" w:history="1">
        <w:r w:rsidR="00BC7F8D" w:rsidRPr="00DE2D3F">
          <w:rPr>
            <w:rStyle w:val="Hyperlink"/>
          </w:rPr>
          <w:t>Arduino UNO</w:t>
        </w:r>
      </w:hyperlink>
      <w:r w:rsidR="00BC7F8D">
        <w:t xml:space="preserve"> for the ADC conversions, digital filtering, assembly of HPGL commands and serial output.</w:t>
      </w:r>
    </w:p>
    <w:p w:rsidR="00BC7F8D" w:rsidRDefault="004B5692" w:rsidP="00886D09">
      <w:pPr>
        <w:pStyle w:val="ListParagraph"/>
        <w:numPr>
          <w:ilvl w:val="0"/>
          <w:numId w:val="3"/>
        </w:numPr>
        <w:spacing w:after="0" w:line="240" w:lineRule="auto"/>
      </w:pPr>
      <w:hyperlink r:id="rId8" w:history="1">
        <w:r w:rsidR="00BC7F8D" w:rsidRPr="00AA5591">
          <w:rPr>
            <w:rStyle w:val="Hyperlink"/>
          </w:rPr>
          <w:t xml:space="preserve">Arduino </w:t>
        </w:r>
        <w:r w:rsidR="00AA5591" w:rsidRPr="00AA5591">
          <w:rPr>
            <w:rStyle w:val="Hyperlink"/>
          </w:rPr>
          <w:t xml:space="preserve">Proto </w:t>
        </w:r>
        <w:r w:rsidR="00BC7F8D" w:rsidRPr="00AA5591">
          <w:rPr>
            <w:rStyle w:val="Hyperlink"/>
          </w:rPr>
          <w:t>Shield</w:t>
        </w:r>
      </w:hyperlink>
      <w:r w:rsidR="00BC7F8D">
        <w:t xml:space="preserve"> board for signal conditioning (voltage translation), voltage reference and power monitoring.</w:t>
      </w:r>
    </w:p>
    <w:p w:rsidR="00DF5B15" w:rsidRDefault="00DF5B15" w:rsidP="007930A7">
      <w:pPr>
        <w:spacing w:after="0" w:line="240" w:lineRule="auto"/>
      </w:pPr>
    </w:p>
    <w:p w:rsidR="00C6233A" w:rsidRDefault="007930A7" w:rsidP="007930A7">
      <w:pPr>
        <w:spacing w:after="0" w:line="240" w:lineRule="auto"/>
      </w:pPr>
      <w:r w:rsidRPr="000F0DC5">
        <w:rPr>
          <w:u w:val="single"/>
        </w:rPr>
        <w:t>Design considerations</w:t>
      </w:r>
      <w:r>
        <w:t>:</w:t>
      </w:r>
    </w:p>
    <w:p w:rsidR="00CF69EF" w:rsidRDefault="00CF69EF" w:rsidP="00057B4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 Arduino UNO because it's the most common beginners model and can support an Arduino </w:t>
      </w:r>
      <w:r w:rsidR="00057B4E">
        <w:t>Proto S</w:t>
      </w:r>
      <w:r>
        <w:t>hield.</w:t>
      </w:r>
    </w:p>
    <w:p w:rsidR="00CF69EF" w:rsidRDefault="00CF69EF" w:rsidP="00CF69EF">
      <w:pPr>
        <w:spacing w:after="0" w:line="240" w:lineRule="auto"/>
      </w:pPr>
    </w:p>
    <w:p w:rsidR="007930A7" w:rsidRDefault="007930A7" w:rsidP="00C673EF">
      <w:pPr>
        <w:pStyle w:val="ListParagraph"/>
        <w:numPr>
          <w:ilvl w:val="0"/>
          <w:numId w:val="1"/>
        </w:numPr>
        <w:spacing w:after="0" w:line="240" w:lineRule="auto"/>
      </w:pPr>
      <w:r>
        <w:t>Power. The 5V voltage reference, and the summing amps, which output up to 5 volts, require at least 2 volts headroom. Therefore, cannot rely on the USB port as power source. Use 9V external walwart</w:t>
      </w:r>
      <w:r w:rsidR="00FB4D10">
        <w:t xml:space="preserve"> which gives plenty of headroom since this power supply, when plugged in, will also provide power to the Arduino board.</w:t>
      </w:r>
    </w:p>
    <w:p w:rsidR="00BC7F8D" w:rsidRDefault="00BC7F8D" w:rsidP="00453DB3">
      <w:pPr>
        <w:spacing w:after="0" w:line="240" w:lineRule="auto"/>
      </w:pPr>
    </w:p>
    <w:p w:rsidR="00BC7F8D" w:rsidRDefault="00BC7F8D" w:rsidP="00C673EF">
      <w:pPr>
        <w:pStyle w:val="ListParagraph"/>
        <w:numPr>
          <w:ilvl w:val="0"/>
          <w:numId w:val="1"/>
        </w:numPr>
        <w:spacing w:after="0" w:line="240" w:lineRule="auto"/>
      </w:pPr>
      <w:r>
        <w:t>Scope outputs ±2.5</w:t>
      </w:r>
      <w:r w:rsidR="00CF69EF">
        <w:t xml:space="preserve"> </w:t>
      </w:r>
      <w:r>
        <w:t>volts on X and Y. Arduino UNO analog pins accept only 0 to 5 volts. Need to translate ±2.5v to 0-5v. Use Unity gain summing amplifiers with a 2.5V voltage reference.</w:t>
      </w:r>
    </w:p>
    <w:p w:rsidR="00FB4D10" w:rsidRDefault="00FB4D10" w:rsidP="007930A7">
      <w:pPr>
        <w:spacing w:after="0" w:line="240" w:lineRule="auto"/>
      </w:pPr>
    </w:p>
    <w:p w:rsidR="00FB4D10" w:rsidRDefault="00FB4D10" w:rsidP="00C63998">
      <w:pPr>
        <w:pStyle w:val="ListParagraph"/>
        <w:numPr>
          <w:ilvl w:val="0"/>
          <w:numId w:val="1"/>
        </w:numPr>
        <w:spacing w:after="0" w:line="240" w:lineRule="auto"/>
      </w:pPr>
      <w:r>
        <w:t>Need an indication that there is not sufficent power should an exte</w:t>
      </w:r>
      <w:r w:rsidR="00453DB3">
        <w:t>rnal power supply not be used. T</w:t>
      </w:r>
      <w:r>
        <w:t>hese IC</w:t>
      </w:r>
      <w:r w:rsidR="000F0DC5">
        <w:t>s</w:t>
      </w:r>
      <w:r>
        <w:t xml:space="preserve"> cannot operate on ~5V USB power. Add a bi-color red/green LED as a 'Go-No Go' indicator of sufficient power.</w:t>
      </w:r>
      <w:r w:rsidR="00F66077">
        <w:t xml:space="preserve"> </w:t>
      </w:r>
      <w:r w:rsidR="000F0DC5">
        <w:t>A</w:t>
      </w:r>
      <w:r w:rsidR="00F66077">
        <w:t xml:space="preserve"> voltage divider network to divide 9V power down to 5V for Arduino analog input pin. Also, need schot</w:t>
      </w:r>
      <w:r w:rsidR="00C63998">
        <w:t>t</w:t>
      </w:r>
      <w:r w:rsidR="00F66077">
        <w:t>ky p</w:t>
      </w:r>
      <w:r w:rsidR="00453DB3">
        <w:t>rotection diode to proect Arduino pin for power supplie</w:t>
      </w:r>
      <w:r w:rsidR="00F66077">
        <w:t>s over 9 volts.</w:t>
      </w:r>
    </w:p>
    <w:p w:rsidR="00FB4D10" w:rsidRDefault="00FB4D10" w:rsidP="007930A7">
      <w:pPr>
        <w:spacing w:after="0" w:line="240" w:lineRule="auto"/>
      </w:pPr>
    </w:p>
    <w:p w:rsidR="00FB4D10" w:rsidRDefault="00FB4D10" w:rsidP="00C6399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Summing amps must provide down to 0 volts (gnd). Too close to the rail for </w:t>
      </w:r>
      <w:r w:rsidR="00453DB3">
        <w:t>single</w:t>
      </w:r>
      <w:r>
        <w:t>-sided power</w:t>
      </w:r>
      <w:r w:rsidR="00453DB3">
        <w:t>ed amps</w:t>
      </w:r>
      <w:r>
        <w:t>. Need bi-polar power, say ±9V. Use charge pump voltage converter to creat</w:t>
      </w:r>
      <w:r w:rsidR="000F0DC5">
        <w:t>e</w:t>
      </w:r>
      <w:r>
        <w:t xml:space="preserve"> </w:t>
      </w:r>
      <w:r w:rsidR="00C63998" w:rsidRPr="00C63998">
        <w:rPr>
          <w:b/>
          <w:bCs/>
        </w:rPr>
        <w:noBreakHyphen/>
      </w:r>
      <w:r>
        <w:t>9 volts for the summing amps. Plenty of headroom. Minimum parts coun</w:t>
      </w:r>
      <w:r w:rsidR="00D74C3C">
        <w:t>t</w:t>
      </w:r>
      <w:r w:rsidR="000F0DC5">
        <w:t xml:space="preserve">; </w:t>
      </w:r>
      <w:r w:rsidR="00D74C3C">
        <w:t>2 caps.</w:t>
      </w:r>
    </w:p>
    <w:p w:rsidR="00D74C3C" w:rsidRDefault="00D74C3C" w:rsidP="00FB4D10">
      <w:pPr>
        <w:spacing w:after="0" w:line="240" w:lineRule="auto"/>
      </w:pPr>
    </w:p>
    <w:p w:rsidR="00D74C3C" w:rsidRDefault="00D74C3C" w:rsidP="0046630A">
      <w:pPr>
        <w:pStyle w:val="ListParagraph"/>
        <w:numPr>
          <w:ilvl w:val="0"/>
          <w:numId w:val="1"/>
        </w:numPr>
        <w:spacing w:after="0" w:line="240" w:lineRule="auto"/>
      </w:pPr>
      <w:r>
        <w:t>Current draw from two summing amps will drag down the negative voltage of the voltage converter.  Calculation shows voltage dragged down to ~</w:t>
      </w:r>
      <w:r w:rsidR="0046630A">
        <w:noBreakHyphen/>
      </w:r>
      <w:r>
        <w:t>8.5 volts. Ple</w:t>
      </w:r>
      <w:r w:rsidR="00453DB3">
        <w:t>nty</w:t>
      </w:r>
      <w:r>
        <w:t xml:space="preserve"> of headroom left.</w:t>
      </w:r>
    </w:p>
    <w:p w:rsidR="00D74C3C" w:rsidRDefault="00D74C3C" w:rsidP="00FB4D10">
      <w:pPr>
        <w:spacing w:after="0" w:line="240" w:lineRule="auto"/>
      </w:pPr>
    </w:p>
    <w:p w:rsidR="00D74C3C" w:rsidRDefault="008B0360" w:rsidP="00C673EF">
      <w:pPr>
        <w:pStyle w:val="ListParagraph"/>
        <w:numPr>
          <w:ilvl w:val="0"/>
          <w:numId w:val="1"/>
        </w:numPr>
        <w:spacing w:after="0" w:line="240" w:lineRule="auto"/>
      </w:pPr>
      <w:r>
        <w:t>Precision 2.5V voltage reference must drive inputs of the two summing amps.</w:t>
      </w:r>
    </w:p>
    <w:p w:rsidR="008B0360" w:rsidRDefault="008B0360" w:rsidP="008B0360">
      <w:pPr>
        <w:spacing w:after="0" w:line="240" w:lineRule="auto"/>
      </w:pPr>
    </w:p>
    <w:p w:rsidR="008B0360" w:rsidRDefault="008B0360" w:rsidP="00C673E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 a precision 5V voltage reference for the Arduino AREF pin. Don't want to rely on </w:t>
      </w:r>
      <w:r w:rsidR="00453DB3">
        <w:t>Arduino voltage regulator</w:t>
      </w:r>
      <w:r>
        <w:t xml:space="preserve"> as a reliable voltage reference.</w:t>
      </w:r>
    </w:p>
    <w:p w:rsidR="008B0360" w:rsidRDefault="008B0360" w:rsidP="008B0360">
      <w:pPr>
        <w:spacing w:after="0" w:line="240" w:lineRule="auto"/>
      </w:pPr>
    </w:p>
    <w:p w:rsidR="008B0360" w:rsidRDefault="00BF4385" w:rsidP="00C673EF">
      <w:pPr>
        <w:pStyle w:val="ListParagraph"/>
        <w:numPr>
          <w:ilvl w:val="0"/>
          <w:numId w:val="1"/>
        </w:numPr>
        <w:spacing w:after="0" w:line="240" w:lineRule="auto"/>
      </w:pPr>
      <w:r>
        <w:t>A switch to start and stop the data stream. Some HP-GL initialization commands and finalization commands must be output.</w:t>
      </w:r>
    </w:p>
    <w:p w:rsidR="00BF4385" w:rsidRDefault="00BF4385" w:rsidP="008B0360">
      <w:pPr>
        <w:spacing w:after="0" w:line="240" w:lineRule="auto"/>
      </w:pPr>
    </w:p>
    <w:p w:rsidR="00BF4385" w:rsidRDefault="00470B08" w:rsidP="00C673EF">
      <w:pPr>
        <w:pStyle w:val="ListParagraph"/>
        <w:numPr>
          <w:ilvl w:val="0"/>
          <w:numId w:val="1"/>
        </w:numPr>
        <w:spacing w:after="0" w:line="240" w:lineRule="auto"/>
      </w:pPr>
      <w:r>
        <w:t>Of course, power supply bypass caps for all ICs.</w:t>
      </w:r>
    </w:p>
    <w:p w:rsidR="00470B08" w:rsidRDefault="00470B08" w:rsidP="008B0360">
      <w:pPr>
        <w:spacing w:after="0" w:line="240" w:lineRule="auto"/>
      </w:pPr>
    </w:p>
    <w:p w:rsidR="0046630A" w:rsidRDefault="0046630A" w:rsidP="0046630A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Measured maximum slew rate of scope plotter voltages is ~3v/sec. Adjust sampling rate accordingly so as not to have to</w:t>
      </w:r>
      <w:r w:rsidR="006E54B1">
        <w:t>o</w:t>
      </w:r>
      <w:r>
        <w:t xml:space="preserve"> many redundant plot points (current sampling rate is 615 points/sec).</w:t>
      </w:r>
    </w:p>
    <w:p w:rsidR="0046630A" w:rsidRDefault="0046630A" w:rsidP="0046630A">
      <w:pPr>
        <w:spacing w:after="0" w:line="240" w:lineRule="auto"/>
      </w:pPr>
    </w:p>
    <w:p w:rsidR="00470B08" w:rsidRDefault="001F1324" w:rsidP="00C673E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Filtering applied dither: The analog X Y voltages </w:t>
      </w:r>
      <w:r w:rsidR="0045501A">
        <w:t xml:space="preserve">of the Tektronix pen plotter output </w:t>
      </w:r>
      <w:r>
        <w:t xml:space="preserve">have copious </w:t>
      </w:r>
      <w:r w:rsidR="0045501A">
        <w:t xml:space="preserve">added </w:t>
      </w:r>
      <w:r>
        <w:t>dither. That's fine for shaking loose the mecanical plotter arms and is filtered out by the mass inertia of the mechanical arms. BUT, the 10-bit ADC can pick up the dithered voltage at any instant in time. How to filter it out.</w:t>
      </w:r>
      <w:r w:rsidR="0045501A">
        <w:t xml:space="preserve"> A combination of analog and digital filtering.</w:t>
      </w:r>
    </w:p>
    <w:p w:rsidR="0045501A" w:rsidRDefault="0045501A" w:rsidP="00C673E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Analog: A </w:t>
      </w:r>
      <w:r w:rsidR="00453DB3">
        <w:t xml:space="preserve">0.068µf (found by trial and error) </w:t>
      </w:r>
      <w:r>
        <w:t>capacitor to ground on the input couples with the 2K</w:t>
      </w:r>
      <w:r w:rsidR="00453DB3">
        <w:t>Ω</w:t>
      </w:r>
      <w:r>
        <w:t xml:space="preserve"> output resistance of the analog output amplifier </w:t>
      </w:r>
      <w:r w:rsidR="004B5692">
        <w:t xml:space="preserve">of the scope </w:t>
      </w:r>
      <w:r>
        <w:t>to produce an RC low pass filter. That attenuates a lot of the high frequency components of the dithered waveform but it can go only so far b</w:t>
      </w:r>
      <w:r w:rsidR="00453DB3">
        <w:t>efore image quality is degraded</w:t>
      </w:r>
      <w:r w:rsidR="00CF0FAF">
        <w:t>.</w:t>
      </w:r>
    </w:p>
    <w:p w:rsidR="0045501A" w:rsidRDefault="0045501A" w:rsidP="00C673EF">
      <w:pPr>
        <w:pStyle w:val="ListParagraph"/>
        <w:numPr>
          <w:ilvl w:val="1"/>
          <w:numId w:val="1"/>
        </w:numPr>
        <w:spacing w:after="0" w:line="240" w:lineRule="auto"/>
      </w:pPr>
      <w:r>
        <w:t>Digital: A moving average filter of n=8. This gets rid of the two LSBs of the ADC value since they're considered noise bits anyway.</w:t>
      </w:r>
      <w:r w:rsidR="00453DB3">
        <w:t xml:space="preserve"> With n=16 it softens the corners too much in the image.</w:t>
      </w:r>
      <w:bookmarkStart w:id="0" w:name="_GoBack"/>
      <w:bookmarkEnd w:id="0"/>
    </w:p>
    <w:p w:rsidR="00A01899" w:rsidRDefault="00A01899" w:rsidP="0045501A">
      <w:pPr>
        <w:spacing w:after="0" w:line="240" w:lineRule="auto"/>
      </w:pPr>
    </w:p>
    <w:p w:rsidR="00A01899" w:rsidRDefault="00A01899" w:rsidP="00C673EF">
      <w:pPr>
        <w:pStyle w:val="ListParagraph"/>
        <w:numPr>
          <w:ilvl w:val="0"/>
          <w:numId w:val="1"/>
        </w:numPr>
        <w:spacing w:after="0" w:line="240" w:lineRule="auto"/>
      </w:pPr>
      <w:r>
        <w:t>Connect Tektronix shield ground to Arduino ground? Nah, signal ground is good enough, avoids ground loops.</w:t>
      </w:r>
    </w:p>
    <w:p w:rsidR="00A01899" w:rsidRDefault="00A01899" w:rsidP="0045501A">
      <w:pPr>
        <w:spacing w:after="0" w:line="240" w:lineRule="auto"/>
      </w:pPr>
    </w:p>
    <w:p w:rsidR="00A01899" w:rsidRDefault="0013553F" w:rsidP="00C673EF">
      <w:pPr>
        <w:pStyle w:val="ListParagraph"/>
        <w:numPr>
          <w:ilvl w:val="0"/>
          <w:numId w:val="1"/>
        </w:numPr>
        <w:spacing w:after="0" w:line="240" w:lineRule="auto"/>
      </w:pPr>
      <w:r>
        <w:t>Copper ground fill on circuit board.</w:t>
      </w:r>
    </w:p>
    <w:p w:rsidR="0013553F" w:rsidRDefault="0013553F" w:rsidP="0013553F">
      <w:pPr>
        <w:spacing w:after="0" w:line="240" w:lineRule="auto"/>
      </w:pPr>
    </w:p>
    <w:p w:rsidR="001E2D44" w:rsidRDefault="001E2D44" w:rsidP="00BC7F8D">
      <w:pPr>
        <w:spacing w:after="0" w:line="240" w:lineRule="auto"/>
      </w:pPr>
      <w:r w:rsidRPr="001E2D44">
        <w:rPr>
          <w:u w:val="single"/>
        </w:rPr>
        <w:t>References</w:t>
      </w:r>
      <w:r>
        <w:t>:</w:t>
      </w:r>
    </w:p>
    <w:p w:rsidR="001E2D44" w:rsidRDefault="001E2D44" w:rsidP="00C673EF">
      <w:pPr>
        <w:pStyle w:val="ListParagraph"/>
        <w:numPr>
          <w:ilvl w:val="0"/>
          <w:numId w:val="2"/>
        </w:numPr>
        <w:spacing w:after="0" w:line="240" w:lineRule="auto"/>
      </w:pPr>
      <w:r>
        <w:t>Atmel ATmega328/P 8-bit AVR Microcontroller Datasheet.</w:t>
      </w:r>
    </w:p>
    <w:p w:rsidR="0045501A" w:rsidRDefault="001E2D44" w:rsidP="00C673EF">
      <w:pPr>
        <w:pStyle w:val="ListParagraph"/>
        <w:numPr>
          <w:ilvl w:val="0"/>
          <w:numId w:val="2"/>
        </w:numPr>
        <w:spacing w:after="0" w:line="240" w:lineRule="auto"/>
      </w:pPr>
      <w:r>
        <w:t>Arduino Programming Nootebook by Brian W. Evans.</w:t>
      </w:r>
    </w:p>
    <w:p w:rsidR="001E2D44" w:rsidRDefault="001E2D44" w:rsidP="00C673EF">
      <w:pPr>
        <w:pStyle w:val="ListParagraph"/>
        <w:numPr>
          <w:ilvl w:val="0"/>
          <w:numId w:val="2"/>
        </w:numPr>
        <w:spacing w:after="0" w:line="240" w:lineRule="auto"/>
      </w:pPr>
      <w:r w:rsidRPr="001E2D44">
        <w:t>Arduino</w:t>
      </w:r>
      <w:r>
        <w:t xml:space="preserve"> </w:t>
      </w:r>
      <w:r w:rsidRPr="001E2D44">
        <w:t>Uno</w:t>
      </w:r>
      <w:r>
        <w:t xml:space="preserve"> </w:t>
      </w:r>
      <w:r w:rsidRPr="001E2D44">
        <w:t>Rev3</w:t>
      </w:r>
      <w:r>
        <w:t xml:space="preserve"> S</w:t>
      </w:r>
      <w:r w:rsidRPr="001E2D44">
        <w:t>chematic</w:t>
      </w:r>
    </w:p>
    <w:p w:rsidR="001E2D44" w:rsidRDefault="001E2D44" w:rsidP="00C673EF">
      <w:pPr>
        <w:pStyle w:val="ListParagraph"/>
        <w:numPr>
          <w:ilvl w:val="0"/>
          <w:numId w:val="2"/>
        </w:numPr>
        <w:spacing w:after="0" w:line="240" w:lineRule="auto"/>
      </w:pPr>
      <w:r>
        <w:t>Tektronix 2232 Digital Storage Oscilloscope User Manual, 070-7066-01</w:t>
      </w:r>
    </w:p>
    <w:p w:rsidR="001E2D44" w:rsidRDefault="001E2D44" w:rsidP="00C673EF">
      <w:pPr>
        <w:pStyle w:val="ListParagraph"/>
        <w:numPr>
          <w:ilvl w:val="0"/>
          <w:numId w:val="2"/>
        </w:numPr>
        <w:spacing w:after="0" w:line="240" w:lineRule="auto"/>
      </w:pPr>
      <w:r>
        <w:t>Tektronix 2232 Digital Storage Oscilloscope Service Manual, 070-7067-01</w:t>
      </w:r>
    </w:p>
    <w:p w:rsidR="001E2D44" w:rsidRDefault="001E2D44" w:rsidP="00C673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HP-GL/2 and HP RTL Reference Guide, A </w:t>
      </w:r>
      <w:r w:rsidR="00C673EF">
        <w:t>H</w:t>
      </w:r>
      <w:r>
        <w:t>andbook for Program Developers, 5961-3526</w:t>
      </w:r>
    </w:p>
    <w:p w:rsidR="001E2D44" w:rsidRDefault="001E2D44" w:rsidP="001E2D44">
      <w:pPr>
        <w:spacing w:after="0" w:line="240" w:lineRule="auto"/>
      </w:pPr>
    </w:p>
    <w:sectPr w:rsidR="001E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A48FD"/>
    <w:multiLevelType w:val="hybridMultilevel"/>
    <w:tmpl w:val="B1686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1C92"/>
    <w:multiLevelType w:val="hybridMultilevel"/>
    <w:tmpl w:val="9D763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9418A"/>
    <w:multiLevelType w:val="hybridMultilevel"/>
    <w:tmpl w:val="137C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A7"/>
    <w:rsid w:val="00057B4E"/>
    <w:rsid w:val="000F0DC5"/>
    <w:rsid w:val="0013553F"/>
    <w:rsid w:val="001E2D44"/>
    <w:rsid w:val="001F1324"/>
    <w:rsid w:val="00453DB3"/>
    <w:rsid w:val="0045501A"/>
    <w:rsid w:val="0046630A"/>
    <w:rsid w:val="00470B08"/>
    <w:rsid w:val="004B5692"/>
    <w:rsid w:val="006E54B1"/>
    <w:rsid w:val="0076053F"/>
    <w:rsid w:val="007930A7"/>
    <w:rsid w:val="00886D09"/>
    <w:rsid w:val="008B0360"/>
    <w:rsid w:val="008C233F"/>
    <w:rsid w:val="008D7C07"/>
    <w:rsid w:val="00937444"/>
    <w:rsid w:val="00A01899"/>
    <w:rsid w:val="00AA5591"/>
    <w:rsid w:val="00BC7F8D"/>
    <w:rsid w:val="00BF4385"/>
    <w:rsid w:val="00C63998"/>
    <w:rsid w:val="00C673EF"/>
    <w:rsid w:val="00CF0FAF"/>
    <w:rsid w:val="00CF69EF"/>
    <w:rsid w:val="00D74C3C"/>
    <w:rsid w:val="00DE2D3F"/>
    <w:rsid w:val="00DF5B15"/>
    <w:rsid w:val="00F66077"/>
    <w:rsid w:val="00FB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72EC8-CA68-4B10-B3F5-34C07992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D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arduino.cc/usa/arduino/arduino-shields/proto-shield-rev3-uno-siz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Main/ArduinoBoardU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HPGL" TargetMode="External"/><Relationship Id="rId5" Type="http://schemas.openxmlformats.org/officeDocument/2006/relationships/hyperlink" Target="http://www.printcaptu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Horstman, John</dc:creator>
  <cp:keywords/>
  <dc:description/>
  <cp:lastModifiedBy>Horstman, John</cp:lastModifiedBy>
  <cp:revision>29</cp:revision>
  <dcterms:created xsi:type="dcterms:W3CDTF">2017-04-21T14:32:00Z</dcterms:created>
  <dcterms:modified xsi:type="dcterms:W3CDTF">2017-04-25T17:22:00Z</dcterms:modified>
</cp:coreProperties>
</file>