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7751"/>
      </w:tblGrid>
      <w:tr w:rsidR="003F0E6F">
        <w:trPr>
          <w:trHeight w:val="288"/>
        </w:trPr>
        <w:sdt>
          <w:sdtPr>
            <w:alias w:val="Company"/>
            <w:id w:val="77885041"/>
            <w:placeholder>
              <w:docPart w:val="57EA9A7697FA4A75B2ED55F1523C3D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:rsidR="003F0E6F" w:rsidRDefault="006505D0" w:rsidP="006505D0">
                <w:pPr>
                  <w:pStyle w:val="FaxSubheading"/>
                  <w:framePr w:hSpace="0" w:wrap="auto" w:vAnchor="margin" w:yAlign="inline"/>
                </w:pPr>
                <w:r>
                  <w:t>Hewlett Packard</w:t>
                </w:r>
              </w:p>
            </w:tc>
          </w:sdtContent>
        </w:sdt>
      </w:tr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6505D0" w:rsidP="006505D0">
            <w:pPr>
              <w:pStyle w:val="FaxBodyText"/>
              <w:framePr w:hSpace="0" w:wrap="auto" w:vAnchor="margin" w:yAlign="inline"/>
            </w:pPr>
            <w:r>
              <w:t>HP/Autonomy Professional Services (Ilan Gendelman</w:t>
            </w:r>
            <w:bookmarkStart w:id="0" w:name="_GoBack"/>
            <w:bookmarkEnd w:id="0"/>
            <w:r>
              <w:t>)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1190A9A92331438FB03D0CD06F48470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Default="006505D0">
                <w:pPr>
                  <w:pStyle w:val="FaxBodyText"/>
                  <w:framePr w:hSpace="0" w:wrap="auto" w:vAnchor="margin" w:yAlign="inline"/>
                </w:pPr>
                <w:r>
                  <w:t>HP/Autonomy Professional Services (Joe Shropshire)</w:t>
                </w:r>
              </w:p>
            </w:tc>
          </w:sdtContent>
        </w:sdt>
      </w:tr>
      <w:tr w:rsidR="003F0E6F" w:rsidTr="000E310D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CC: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6505D0" w:rsidP="000E310D">
            <w:pPr>
              <w:pStyle w:val="FaxBodyText"/>
              <w:framePr w:hSpace="0" w:wrap="auto" w:vAnchor="margin" w:yAlign="inline"/>
            </w:pPr>
            <w:r>
              <w:t xml:space="preserve">HP/Autonomy Software </w:t>
            </w:r>
            <w:r w:rsidR="00A30F8A">
              <w:t>Support ( Shabih Sayed, Akash</w:t>
            </w:r>
            <w:r w:rsidR="00731CD4">
              <w:t>deep Ray)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2948BE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0087731503E149E283A580512425449D"/>
                </w:placeholder>
                <w:date w:fullDate="2013-07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1CD4">
                  <w:t>7/20/2013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6505D0" w:rsidP="006505D0">
            <w:pPr>
              <w:pStyle w:val="FaxBodyText"/>
              <w:framePr w:hSpace="0" w:wrap="auto" w:vAnchor="margin" w:yAlign="inline"/>
            </w:pPr>
            <w:r>
              <w:t>Meeting notes and minutes:  handover meeting between HP HR IT and HP Autonomy Professional Services</w:t>
            </w:r>
          </w:p>
        </w:tc>
      </w:tr>
    </w:tbl>
    <w:p w:rsidR="00D22BEB" w:rsidRDefault="000E310D" w:rsidP="00B34428">
      <w:pPr>
        <w:spacing w:before="100" w:beforeAutospacing="1" w:after="100" w:afterAutospacing="1"/>
      </w:pPr>
      <w:r w:rsidRPr="00930D8B">
        <w:rPr>
          <w:b/>
        </w:rPr>
        <w:t>Overview:</w:t>
      </w:r>
      <w:r>
        <w:rPr>
          <w:b/>
        </w:rPr>
        <w:t xml:space="preserve"> </w:t>
      </w:r>
      <w:r>
        <w:t xml:space="preserve"> Autonomy Professional Services (Joe Shropshire </w:t>
      </w:r>
      <w:r w:rsidR="00731CD4">
        <w:t>and HP HR IT (Gil Doron and Steve Zilliox) conducted a handover meeting on Friday, July 19</w:t>
      </w:r>
      <w:r w:rsidR="00731CD4" w:rsidRPr="00731CD4">
        <w:rPr>
          <w:vertAlign w:val="superscript"/>
        </w:rPr>
        <w:t>th</w:t>
      </w:r>
      <w:r w:rsidR="00731CD4">
        <w:t xml:space="preserve"> 2013, which was the last day of Autonomy Professional Services’ engagement.  The meeting focused almost exclusively on the resolution to support case #1147770 (</w:t>
      </w:r>
      <w:r w:rsidR="00731CD4" w:rsidRPr="00731CD4">
        <w:t>TeamSite not allowing a Custom PLC to publish content to a Preview Server then a Production Server using the Production Publi</w:t>
      </w:r>
      <w:r w:rsidR="007C0F8F">
        <w:t>sh.) T</w:t>
      </w:r>
      <w:r w:rsidR="00731CD4">
        <w:t>he resolution to this case involved developing a new workflow to publish content, modifying the LiveSite Content Services (LSCS)</w:t>
      </w:r>
      <w:r w:rsidR="00D22BEB">
        <w:t>, TeamSite,</w:t>
      </w:r>
      <w:r w:rsidR="00731CD4">
        <w:t xml:space="preserve"> and Open Deploy configurations on </w:t>
      </w:r>
      <w:r w:rsidR="004111CA">
        <w:t>the development Teamsite server, and applying the 7.3.2 QSU update to the development TeamSite server.</w:t>
      </w:r>
      <w:r w:rsidR="00731CD4">
        <w:t xml:space="preserve">  We </w:t>
      </w:r>
      <w:r w:rsidR="007C0F8F">
        <w:t>discussed</w:t>
      </w:r>
      <w:r w:rsidR="00731CD4">
        <w:t xml:space="preserve"> these changes in </w:t>
      </w:r>
      <w:r w:rsidR="004111CA">
        <w:t>some</w:t>
      </w:r>
      <w:r w:rsidR="00B34428">
        <w:t xml:space="preserve"> </w:t>
      </w:r>
      <w:r w:rsidR="00731CD4">
        <w:t xml:space="preserve">detail, and demonstrated to the customer that the modified workflow works.  </w:t>
      </w:r>
      <w:r w:rsidR="007C0F8F">
        <w:t xml:space="preserve">These additions and changes are </w:t>
      </w:r>
      <w:r w:rsidR="004111CA">
        <w:t xml:space="preserve">described </w:t>
      </w:r>
      <w:r w:rsidR="007C0F8F">
        <w:t xml:space="preserve"> </w:t>
      </w:r>
      <w:r w:rsidR="004111CA">
        <w:t>in the following sections of this document</w:t>
      </w:r>
      <w:r w:rsidR="007C0F8F">
        <w:t xml:space="preserve">, for your reference.  </w:t>
      </w:r>
      <w:r w:rsidR="00731CD4">
        <w:t>We also briefly discussed support case #1148925</w:t>
      </w:r>
      <w:r w:rsidR="007C0F8F">
        <w:t xml:space="preserve"> (</w:t>
      </w:r>
      <w:r w:rsidR="007C0F8F" w:rsidRPr="007C0F8F">
        <w:t>Content Expiration Java code utili</w:t>
      </w:r>
      <w:r w:rsidR="007C0F8F">
        <w:t>zing CSSDK isn't exiting proper</w:t>
      </w:r>
      <w:r w:rsidR="007C0F8F" w:rsidRPr="007C0F8F">
        <w:t>ly</w:t>
      </w:r>
      <w:r w:rsidR="007C0F8F">
        <w:t>.) I explained to the customer that I have drafted a set of recommendations, and that these are still being revi</w:t>
      </w:r>
      <w:r w:rsidR="00B34428">
        <w:t>ewed by Autonomy Professional Services</w:t>
      </w:r>
    </w:p>
    <w:p w:rsidR="00213E54" w:rsidRDefault="00D22BEB" w:rsidP="00B34428">
      <w:pPr>
        <w:spacing w:before="100" w:beforeAutospacing="1" w:after="100" w:afterAutospacing="1"/>
      </w:pPr>
      <w:r w:rsidRPr="004111CA">
        <w:rPr>
          <w:b/>
        </w:rPr>
        <w:t>Support Case #1147770:</w:t>
      </w:r>
      <w:r>
        <w:t xml:space="preserve"> </w:t>
      </w:r>
      <w:r w:rsidRPr="00731CD4">
        <w:t>TeamSite not allowing a Custom PLC to publish content to a Preview Server then a Production Server using the Production Publi</w:t>
      </w:r>
      <w:r>
        <w:t>sh</w:t>
      </w:r>
      <w:r w:rsidR="00B34428">
        <w:t xml:space="preserve">. </w:t>
      </w:r>
      <w:r>
        <w:t xml:space="preserve"> Solution to this case is </w:t>
      </w:r>
      <w:r w:rsidR="004111CA">
        <w:t>described</w:t>
      </w:r>
      <w:r>
        <w:t xml:space="preserve"> below. </w:t>
      </w:r>
      <w:r w:rsidR="004111CA">
        <w:t xml:space="preserve">  The solution involved adding a new workflow, modifying the TeamSite, LSCS and Open Deploy configurations, and applying Apply the 7.3.2 QSU update. </w:t>
      </w:r>
    </w:p>
    <w:p w:rsidR="005E122C" w:rsidRPr="004111CA" w:rsidRDefault="00A30F8A" w:rsidP="004111CA">
      <w:pPr>
        <w:pStyle w:val="FaxBodyText"/>
        <w:framePr w:hSpace="0" w:wrap="auto" w:vAnchor="margin" w:yAlign="inline"/>
        <w:rPr>
          <w:b/>
        </w:rPr>
      </w:pPr>
      <w:r w:rsidRPr="004111CA">
        <w:rPr>
          <w:b/>
        </w:rPr>
        <w:t>New w</w:t>
      </w:r>
      <w:r w:rsidR="005E122C" w:rsidRPr="004111CA">
        <w:rPr>
          <w:b/>
        </w:rPr>
        <w:t xml:space="preserve">orkflow </w:t>
      </w:r>
      <w:r w:rsidRPr="004111CA">
        <w:rPr>
          <w:b/>
        </w:rPr>
        <w:t>(</w:t>
      </w:r>
      <w:r w:rsidR="005E122C" w:rsidRPr="004111CA">
        <w:rPr>
          <w:b/>
        </w:rPr>
        <w:t>PLC – Custom – Preview</w:t>
      </w:r>
      <w:r w:rsidR="00F64896" w:rsidRPr="004111CA">
        <w:rPr>
          <w:b/>
        </w:rPr>
        <w:t>) on</w:t>
      </w:r>
      <w:r w:rsidR="00213E54" w:rsidRPr="004111CA">
        <w:rPr>
          <w:b/>
        </w:rPr>
        <w:t xml:space="preserve"> the development TeamSite server (d2t0034g):</w:t>
      </w:r>
    </w:p>
    <w:p w:rsidR="00A30F8A" w:rsidRDefault="005E122C" w:rsidP="005E122C">
      <w:pPr>
        <w:pStyle w:val="FaxBodyText"/>
        <w:framePr w:hSpace="0" w:wrap="auto" w:vAnchor="margin" w:yAlign="inline"/>
      </w:pPr>
      <w:r>
        <w:t xml:space="preserve">The workflow PLC- Custom – Preview, on d2t0034g.austin.hp.com, is based on a copy </w:t>
      </w:r>
      <w:r w:rsidR="00F64896">
        <w:t>of the</w:t>
      </w:r>
      <w:r>
        <w:t xml:space="preserve"> Publish LiveSite Content O</w:t>
      </w:r>
      <w:r w:rsidR="00A30F8A">
        <w:t xml:space="preserve">ut of the Box (OOTB) workflow. </w:t>
      </w:r>
    </w:p>
    <w:p w:rsidR="00A30F8A" w:rsidRDefault="00A30F8A" w:rsidP="005E122C">
      <w:pPr>
        <w:pStyle w:val="FaxBodyText"/>
        <w:framePr w:hSpace="0" w:wrap="auto" w:vAnchor="margin" w:yAlign="inline"/>
      </w:pPr>
    </w:p>
    <w:p w:rsidR="00A30F8A" w:rsidRDefault="00A30F8A" w:rsidP="005E122C">
      <w:pPr>
        <w:pStyle w:val="FaxBodyText"/>
        <w:framePr w:hSpace="0" w:wrap="auto" w:vAnchor="margin" w:yAlign="inline"/>
      </w:pPr>
      <w:r>
        <w:t xml:space="preserve">The model file for the new </w:t>
      </w:r>
      <w:r w:rsidR="00F64896">
        <w:t>workflow is:</w:t>
      </w:r>
      <w:r>
        <w:t xml:space="preserve">  </w:t>
      </w:r>
      <w:r w:rsidR="00F64896">
        <w:t>/</w:t>
      </w:r>
      <w:r w:rsidRPr="00A30F8A">
        <w:t>iwadmin/main/workflowModels/WORKAREA/</w:t>
      </w:r>
      <w:proofErr w:type="gramStart"/>
      <w:r w:rsidRPr="00A30F8A">
        <w:t>iw-</w:t>
      </w:r>
      <w:proofErr w:type="gramEnd"/>
      <w:r w:rsidRPr="00A30F8A">
        <w:t>wa/Models</w:t>
      </w:r>
      <w:r>
        <w:t xml:space="preserve">/PLC – </w:t>
      </w:r>
      <w:r w:rsidR="00F64896">
        <w:t>Custom -</w:t>
      </w:r>
      <w:r>
        <w:t xml:space="preserve"> Preview.ipm.  The configurat</w:t>
      </w:r>
      <w:r w:rsidR="00F64896">
        <w:t>ion files (default_config</w:t>
      </w:r>
      <w:r>
        <w:t xml:space="preserve">.xml and </w:t>
      </w:r>
      <w:r w:rsidR="00F64896">
        <w:t xml:space="preserve">custom_instantiation.cfg) for the new workflow are in the / </w:t>
      </w:r>
      <w:r w:rsidR="00F64896" w:rsidRPr="00A30F8A">
        <w:t>iwadmin/main/workflowModels/WORKAREA/iw-wa/Models</w:t>
      </w:r>
      <w:r w:rsidR="00F64896">
        <w:t xml:space="preserve">/PLC – Custom – Preview/Config folder. </w:t>
      </w:r>
    </w:p>
    <w:p w:rsidR="00A30F8A" w:rsidRDefault="00A30F8A" w:rsidP="005E122C">
      <w:pPr>
        <w:pStyle w:val="FaxBodyText"/>
        <w:framePr w:hSpace="0" w:wrap="auto" w:vAnchor="margin" w:yAlign="inline"/>
      </w:pPr>
    </w:p>
    <w:p w:rsidR="005E122C" w:rsidRDefault="005E122C" w:rsidP="005E122C">
      <w:pPr>
        <w:pStyle w:val="FaxBodyText"/>
        <w:framePr w:hSpace="0" w:wrap="auto" w:vAnchor="margin" w:yAlign="inline"/>
      </w:pPr>
      <w:r>
        <w:t>The following changes were made to produce the PLC- Custom –Preview workflow:</w:t>
      </w:r>
    </w:p>
    <w:p w:rsidR="00A30F8A" w:rsidRDefault="005E122C" w:rsidP="00F64896">
      <w:pPr>
        <w:pStyle w:val="FaxBodyText"/>
        <w:framePr w:hSpace="0" w:wrap="auto" w:vAnchor="margin" w:yAlign="inline"/>
        <w:numPr>
          <w:ilvl w:val="0"/>
          <w:numId w:val="7"/>
        </w:numPr>
      </w:pPr>
      <w:r>
        <w:t xml:space="preserve">Changed the ownership of the </w:t>
      </w:r>
      <w:r w:rsidRPr="00CE5BEA">
        <w:rPr>
          <w:i/>
        </w:rPr>
        <w:t>Production Deploy</w:t>
      </w:r>
      <w:r>
        <w:t xml:space="preserve">, </w:t>
      </w:r>
      <w:r w:rsidRPr="00CE5BEA">
        <w:rPr>
          <w:i/>
        </w:rPr>
        <w:t>Deploy Files</w:t>
      </w:r>
      <w:r>
        <w:t xml:space="preserve">, and </w:t>
      </w:r>
      <w:r w:rsidRPr="00CE5BEA">
        <w:rPr>
          <w:i/>
        </w:rPr>
        <w:t>Job Complete Email</w:t>
      </w:r>
      <w:r>
        <w:t xml:space="preserve"> tasks from $IW_USER to tsadmin.</w:t>
      </w:r>
      <w:r w:rsidR="00F64896">
        <w:t xml:space="preserve"> </w:t>
      </w:r>
    </w:p>
    <w:p w:rsidR="005E122C" w:rsidRDefault="005E122C" w:rsidP="007E4F8C">
      <w:pPr>
        <w:pStyle w:val="FaxBodyText"/>
        <w:framePr w:hSpace="0" w:wrap="auto" w:vAnchor="margin" w:yAlign="inline"/>
        <w:numPr>
          <w:ilvl w:val="0"/>
          <w:numId w:val="7"/>
        </w:numPr>
        <w:spacing w:after="120"/>
      </w:pPr>
      <w:r>
        <w:t xml:space="preserve">Added global script variables and configurable variables: 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214"/>
        <w:gridCol w:w="2214"/>
        <w:gridCol w:w="5040"/>
      </w:tblGrid>
      <w:tr w:rsidR="007E4F8C" w:rsidTr="007E4F8C">
        <w:tc>
          <w:tcPr>
            <w:tcW w:w="2214" w:type="dxa"/>
          </w:tcPr>
          <w:p w:rsidR="007E4F8C" w:rsidRPr="000E310D" w:rsidRDefault="007E4F8C" w:rsidP="00A30F8A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Name</w:t>
            </w:r>
          </w:p>
        </w:tc>
        <w:tc>
          <w:tcPr>
            <w:tcW w:w="2214" w:type="dxa"/>
          </w:tcPr>
          <w:p w:rsidR="007E4F8C" w:rsidRPr="000E310D" w:rsidRDefault="007E4F8C" w:rsidP="00A30F8A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Type</w:t>
            </w:r>
          </w:p>
        </w:tc>
        <w:tc>
          <w:tcPr>
            <w:tcW w:w="5040" w:type="dxa"/>
          </w:tcPr>
          <w:p w:rsidR="007E4F8C" w:rsidRPr="000E310D" w:rsidRDefault="007E4F8C" w:rsidP="00A30F8A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Value</w:t>
            </w:r>
          </w:p>
        </w:tc>
      </w:tr>
      <w:tr w:rsidR="007E4F8C" w:rsidTr="007E4F8C"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PreviewFlag</w:t>
            </w:r>
          </w:p>
        </w:tc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CONFIGURABLE</w:t>
            </w:r>
          </w:p>
        </w:tc>
        <w:tc>
          <w:tcPr>
            <w:tcW w:w="5040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True if the “Preview” radio button is selected in the Target Nodes selector</w:t>
            </w:r>
          </w:p>
        </w:tc>
      </w:tr>
      <w:tr w:rsidR="007E4F8C" w:rsidTr="007E4F8C"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PreviewFlagIsTrue</w:t>
            </w:r>
          </w:p>
        </w:tc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SCRIPT</w:t>
            </w:r>
          </w:p>
        </w:tc>
        <w:tc>
          <w:tcPr>
            <w:tcW w:w="5040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True if PreviewFlag is true</w:t>
            </w:r>
          </w:p>
        </w:tc>
      </w:tr>
      <w:tr w:rsidR="007E4F8C" w:rsidTr="007E4F8C"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PreviewFlagIsFalse</w:t>
            </w:r>
          </w:p>
        </w:tc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SCRIPT</w:t>
            </w:r>
          </w:p>
        </w:tc>
        <w:tc>
          <w:tcPr>
            <w:tcW w:w="5040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True if PreviewFlag is false</w:t>
            </w:r>
          </w:p>
        </w:tc>
      </w:tr>
      <w:tr w:rsidR="007E4F8C" w:rsidTr="007E4F8C"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orFlags</w:t>
            </w:r>
          </w:p>
        </w:tc>
        <w:tc>
          <w:tcPr>
            <w:tcW w:w="2214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SCRIPT</w:t>
            </w:r>
          </w:p>
        </w:tc>
        <w:tc>
          <w:tcPr>
            <w:tcW w:w="5040" w:type="dxa"/>
          </w:tcPr>
          <w:p w:rsidR="007E4F8C" w:rsidRDefault="007E4F8C" w:rsidP="00A30F8A">
            <w:pPr>
              <w:pStyle w:val="FaxBodyText"/>
              <w:framePr w:hSpace="0" w:wrap="auto" w:vAnchor="margin" w:yAlign="inline"/>
            </w:pPr>
            <w:r>
              <w:t>True if either PreviewFlag or ProductionFlag are true</w:t>
            </w:r>
          </w:p>
        </w:tc>
      </w:tr>
    </w:tbl>
    <w:p w:rsidR="00A30F8A" w:rsidRDefault="00CE5BEA" w:rsidP="007E4F8C">
      <w:pPr>
        <w:pStyle w:val="FaxBodyText"/>
        <w:framePr w:hSpace="0" w:wrap="auto" w:vAnchor="margin" w:yAlign="inline"/>
        <w:numPr>
          <w:ilvl w:val="0"/>
          <w:numId w:val="7"/>
        </w:numPr>
        <w:spacing w:before="120"/>
      </w:pPr>
      <w:r>
        <w:t xml:space="preserve">Modified the conditional link </w:t>
      </w:r>
      <w:r w:rsidRPr="00CE5BEA">
        <w:rPr>
          <w:i/>
        </w:rPr>
        <w:t>Production Deployment Required</w:t>
      </w:r>
      <w:r>
        <w:t xml:space="preserve">:  set the Expression Property equal to the value of the </w:t>
      </w:r>
      <w:r w:rsidRPr="00CE5BEA">
        <w:rPr>
          <w:i/>
        </w:rPr>
        <w:t>orFlags</w:t>
      </w:r>
      <w:r>
        <w:t xml:space="preserve"> script. </w:t>
      </w:r>
    </w:p>
    <w:p w:rsidR="007E4F8C" w:rsidRDefault="007E4F8C" w:rsidP="00CE5BEA">
      <w:pPr>
        <w:pStyle w:val="FaxBodyText"/>
        <w:framePr w:hSpace="0" w:wrap="auto" w:vAnchor="margin" w:yAlign="inline"/>
        <w:numPr>
          <w:ilvl w:val="0"/>
          <w:numId w:val="7"/>
        </w:numPr>
      </w:pPr>
      <w:r>
        <w:lastRenderedPageBreak/>
        <w:t xml:space="preserve">Modified global script variable DeployFilesTargetNodes() to return the list </w:t>
      </w:r>
      <w:r>
        <w:rPr>
          <w:i/>
        </w:rPr>
        <w:t xml:space="preserve">deployment, Staging </w:t>
      </w:r>
      <w:r>
        <w:t xml:space="preserve">if PreviewFlag = true, return the  list </w:t>
      </w:r>
      <w:r>
        <w:rPr>
          <w:i/>
        </w:rPr>
        <w:t xml:space="preserve">deployment,Staging,production </w:t>
      </w:r>
      <w:r>
        <w:t xml:space="preserve">if ProductionFlag = true. </w:t>
      </w:r>
    </w:p>
    <w:p w:rsidR="00CE5BEA" w:rsidRDefault="00CE5BEA" w:rsidP="00CE5BEA">
      <w:pPr>
        <w:pStyle w:val="FaxBodyText"/>
        <w:framePr w:hSpace="0" w:wrap="auto" w:vAnchor="margin" w:yAlign="inline"/>
        <w:numPr>
          <w:ilvl w:val="0"/>
          <w:numId w:val="7"/>
        </w:numPr>
      </w:pPr>
      <w:r>
        <w:t xml:space="preserve">In custom_instantiation.cfg:  </w:t>
      </w:r>
    </w:p>
    <w:p w:rsidR="00CE5BEA" w:rsidRDefault="00CE5BEA" w:rsidP="00CE5BEA">
      <w:pPr>
        <w:pStyle w:val="FaxBodyText"/>
        <w:framePr w:hSpace="0" w:wrap="auto" w:vAnchor="margin" w:yAlign="inline"/>
        <w:numPr>
          <w:ilvl w:val="1"/>
          <w:numId w:val="7"/>
        </w:numPr>
      </w:pPr>
      <w:r>
        <w:t>Added data item /Config/PreviewFlag</w:t>
      </w:r>
    </w:p>
    <w:p w:rsidR="00CE5BEA" w:rsidRDefault="00CE5BEA" w:rsidP="00CE5BEA">
      <w:pPr>
        <w:pStyle w:val="FaxBodyText"/>
        <w:framePr w:hSpace="0" w:wrap="auto" w:vAnchor="margin" w:yAlign="inline"/>
        <w:numPr>
          <w:ilvl w:val="1"/>
          <w:numId w:val="7"/>
        </w:numPr>
      </w:pPr>
      <w:r>
        <w:t xml:space="preserve"> Modified </w:t>
      </w:r>
      <w:r w:rsidR="00B34428">
        <w:t>data item /Config/</w:t>
      </w:r>
      <w:r>
        <w:t xml:space="preserve">TargetNodes:  added radio button </w:t>
      </w:r>
      <w:r w:rsidR="00B34428">
        <w:t xml:space="preserve">with  label = </w:t>
      </w:r>
      <w:r>
        <w:t xml:space="preserve"> “Preview”, </w:t>
      </w:r>
      <w:r w:rsidR="00B34428">
        <w:t xml:space="preserve"> value  = “Staging”.  C</w:t>
      </w:r>
      <w:r>
        <w:t>hanged radio button “Production”</w:t>
      </w:r>
      <w:r w:rsidR="00B34428">
        <w:t xml:space="preserve"> label to read </w:t>
      </w:r>
      <w:r>
        <w:t>“</w:t>
      </w:r>
      <w:r w:rsidR="00B34428">
        <w:t>Preview and Production</w:t>
      </w:r>
      <w:r>
        <w:t>”</w:t>
      </w:r>
      <w:r w:rsidR="007E4F8C">
        <w:t>, value is unchanged (</w:t>
      </w:r>
      <w:r w:rsidR="00B34428">
        <w:t>“production”</w:t>
      </w:r>
      <w:r w:rsidR="007E4F8C">
        <w:t>)</w:t>
      </w:r>
      <w:r w:rsidR="00B34428">
        <w:t xml:space="preserve">. </w:t>
      </w:r>
      <w:r>
        <w:t xml:space="preserve"> </w:t>
      </w:r>
    </w:p>
    <w:p w:rsidR="00CE5BEA" w:rsidRDefault="00CE5BEA" w:rsidP="00CE5BEA">
      <w:pPr>
        <w:pStyle w:val="FaxBodyText"/>
        <w:framePr w:hSpace="0" w:wrap="auto" w:vAnchor="margin" w:yAlign="inline"/>
        <w:numPr>
          <w:ilvl w:val="1"/>
          <w:numId w:val="7"/>
        </w:numPr>
      </w:pPr>
      <w:r>
        <w:t>Modified event handler handleTargetNodesChange()</w:t>
      </w:r>
      <w:r w:rsidR="00B34428">
        <w:t xml:space="preserve">:  set /Config/PreviewFlag to true if Config/TargetNodes /Preview is selected; show the Is Reviewer Required selector if either PreviewFlag or ProductionFlag are true. </w:t>
      </w:r>
    </w:p>
    <w:p w:rsidR="005E122C" w:rsidRDefault="005E122C" w:rsidP="005E122C">
      <w:pPr>
        <w:pStyle w:val="FaxBodyText"/>
        <w:framePr w:hSpace="0" w:wrap="auto" w:vAnchor="margin" w:yAlign="inline"/>
      </w:pPr>
    </w:p>
    <w:p w:rsidR="00213E54" w:rsidRDefault="00213E54">
      <w:pPr>
        <w:pStyle w:val="FaxBodyText"/>
        <w:framePr w:hSpace="0" w:wrap="auto" w:vAnchor="margin" w:yAlign="inline"/>
      </w:pPr>
    </w:p>
    <w:p w:rsidR="00213E54" w:rsidRPr="004111CA" w:rsidRDefault="00213E54">
      <w:pPr>
        <w:pStyle w:val="FaxBodyText"/>
        <w:framePr w:hSpace="0" w:wrap="auto" w:vAnchor="margin" w:yAlign="inline"/>
        <w:rPr>
          <w:b/>
        </w:rPr>
      </w:pPr>
      <w:r w:rsidRPr="004111CA">
        <w:rPr>
          <w:b/>
        </w:rPr>
        <w:t>Changes to LiveSite Content Services (LSCS ) configuration on the development TeamSite server (d2t0034g):</w:t>
      </w:r>
    </w:p>
    <w:p w:rsidR="007E4F8C" w:rsidRPr="004111CA" w:rsidRDefault="007E4F8C">
      <w:pPr>
        <w:pStyle w:val="FaxBodyText"/>
        <w:framePr w:hSpace="0" w:wrap="auto" w:vAnchor="margin" w:yAlign="inline"/>
        <w:rPr>
          <w:b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718"/>
        <w:gridCol w:w="4317"/>
        <w:gridCol w:w="2613"/>
      </w:tblGrid>
      <w:tr w:rsidR="000E310D" w:rsidTr="00924B8C">
        <w:tc>
          <w:tcPr>
            <w:tcW w:w="2718" w:type="dxa"/>
          </w:tcPr>
          <w:p w:rsidR="000E310D" w:rsidRPr="000E310D" w:rsidRDefault="000E310D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File path and name</w:t>
            </w:r>
          </w:p>
        </w:tc>
        <w:tc>
          <w:tcPr>
            <w:tcW w:w="4317" w:type="dxa"/>
          </w:tcPr>
          <w:p w:rsidR="000E310D" w:rsidRPr="000E310D" w:rsidRDefault="000E310D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 xml:space="preserve">Description of change </w:t>
            </w:r>
          </w:p>
        </w:tc>
        <w:tc>
          <w:tcPr>
            <w:tcW w:w="2613" w:type="dxa"/>
          </w:tcPr>
          <w:p w:rsidR="000E310D" w:rsidRPr="000E310D" w:rsidRDefault="000E310D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Notes</w:t>
            </w:r>
          </w:p>
        </w:tc>
      </w:tr>
      <w:tr w:rsidR="000E310D" w:rsidTr="00924B8C">
        <w:tc>
          <w:tcPr>
            <w:tcW w:w="2718" w:type="dxa"/>
          </w:tcPr>
          <w:p w:rsidR="000E310D" w:rsidRDefault="000E310D">
            <w:pPr>
              <w:pStyle w:val="FaxBodyText"/>
              <w:framePr w:hSpace="0" w:wrap="auto" w:vAnchor="margin" w:yAlign="inline"/>
            </w:pPr>
            <w:r w:rsidRPr="000E310D">
              <w:t>/opt/local/Interwoven/LiveSiteCSAuth/authoring/etc/deployment/config</w:t>
            </w:r>
            <w:r>
              <w:t>/lscs-authoring.xml</w:t>
            </w:r>
          </w:p>
        </w:tc>
        <w:tc>
          <w:tcPr>
            <w:tcW w:w="4317" w:type="dxa"/>
          </w:tcPr>
          <w:p w:rsidR="000E310D" w:rsidRDefault="000E310D">
            <w:pPr>
              <w:pStyle w:val="FaxBodyText"/>
              <w:framePr w:hSpace="0" w:wrap="auto" w:vAnchor="margin" w:yAlign="inline"/>
            </w:pPr>
            <w:r>
              <w:t xml:space="preserve">Added : </w:t>
            </w:r>
            <w:r w:rsidRPr="000E310D">
              <w:t>&lt;runtime mode="Staging" lscsContext="lscs" lscsRuntimeTransport="http" lscsRuntimeHostname="localhost" lscsRuntimePort="1876" destinationArea="/opt/webhost/local/iwappdata/LSCSRT-Store" destinationNode="Staging"/&gt;</w:t>
            </w:r>
          </w:p>
        </w:tc>
        <w:tc>
          <w:tcPr>
            <w:tcW w:w="2613" w:type="dxa"/>
          </w:tcPr>
          <w:p w:rsidR="000E310D" w:rsidRDefault="000E310D">
            <w:pPr>
              <w:pStyle w:val="FaxBodyText"/>
              <w:framePr w:hSpace="0" w:wrap="auto" w:vAnchor="margin" w:yAlign="inline"/>
            </w:pPr>
          </w:p>
        </w:tc>
      </w:tr>
    </w:tbl>
    <w:p w:rsidR="007E4F8C" w:rsidRDefault="007E4F8C">
      <w:pPr>
        <w:pStyle w:val="FaxBodyText"/>
        <w:framePr w:hSpace="0" w:wrap="auto" w:vAnchor="margin" w:yAlign="inline"/>
      </w:pPr>
    </w:p>
    <w:p w:rsidR="007E4F8C" w:rsidRDefault="007E4F8C">
      <w:pPr>
        <w:pStyle w:val="FaxBodyText"/>
        <w:framePr w:hSpace="0" w:wrap="auto" w:vAnchor="margin" w:yAlign="inline"/>
      </w:pPr>
    </w:p>
    <w:p w:rsidR="007E4F8C" w:rsidRPr="004111CA" w:rsidRDefault="007E4F8C">
      <w:pPr>
        <w:pStyle w:val="FaxBodyText"/>
        <w:framePr w:hSpace="0" w:wrap="auto" w:vAnchor="margin" w:yAlign="inline"/>
        <w:rPr>
          <w:b/>
        </w:rPr>
      </w:pPr>
      <w:r w:rsidRPr="004111CA">
        <w:rPr>
          <w:b/>
        </w:rPr>
        <w:t xml:space="preserve">Changes to TeamSite configuration on the development TeamSite server (d2t0034g): 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628"/>
        <w:gridCol w:w="4407"/>
        <w:gridCol w:w="2613"/>
      </w:tblGrid>
      <w:tr w:rsidR="000E310D" w:rsidRPr="000E310D" w:rsidTr="00924B8C">
        <w:tc>
          <w:tcPr>
            <w:tcW w:w="2628" w:type="dxa"/>
          </w:tcPr>
          <w:p w:rsidR="000E310D" w:rsidRPr="000E310D" w:rsidRDefault="000E310D" w:rsidP="0054536B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File path and name</w:t>
            </w:r>
          </w:p>
        </w:tc>
        <w:tc>
          <w:tcPr>
            <w:tcW w:w="4407" w:type="dxa"/>
          </w:tcPr>
          <w:p w:rsidR="000E310D" w:rsidRPr="000E310D" w:rsidRDefault="000E310D" w:rsidP="0054536B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 xml:space="preserve">Description of change </w:t>
            </w:r>
          </w:p>
        </w:tc>
        <w:tc>
          <w:tcPr>
            <w:tcW w:w="2613" w:type="dxa"/>
          </w:tcPr>
          <w:p w:rsidR="000E310D" w:rsidRPr="000E310D" w:rsidRDefault="000E310D" w:rsidP="0054536B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Notes</w:t>
            </w:r>
          </w:p>
        </w:tc>
      </w:tr>
      <w:tr w:rsidR="000E310D" w:rsidTr="00924B8C">
        <w:tc>
          <w:tcPr>
            <w:tcW w:w="2628" w:type="dxa"/>
          </w:tcPr>
          <w:p w:rsidR="000E310D" w:rsidRDefault="00924B8C" w:rsidP="0054536B">
            <w:pPr>
              <w:pStyle w:val="FaxBodyText"/>
              <w:framePr w:hSpace="0" w:wrap="auto" w:vAnchor="margin" w:yAlign="inline"/>
            </w:pPr>
            <w:r w:rsidRPr="00924B8C">
              <w:t>/opt/local/Interwoven/TeamSite/local/config/lib/content_center/livesite_customer_src/etc/conf/livesite_customer/resources</w:t>
            </w:r>
            <w:r>
              <w:t>/customer-teamsite-resource-config.xml</w:t>
            </w:r>
          </w:p>
        </w:tc>
        <w:tc>
          <w:tcPr>
            <w:tcW w:w="4407" w:type="dxa"/>
          </w:tcPr>
          <w:p w:rsidR="00924B8C" w:rsidRDefault="00924B8C" w:rsidP="00924B8C">
            <w:pPr>
              <w:pStyle w:val="FaxBodyText"/>
              <w:framePr w:hSpace="0" w:wrap="auto" w:vAnchor="margin" w:yAlign="inline"/>
              <w:numPr>
                <w:ilvl w:val="0"/>
                <w:numId w:val="10"/>
              </w:numPr>
              <w:ind w:left="252" w:hanging="90"/>
            </w:pPr>
            <w:r>
              <w:t>Added “Staging.db.datasource” and “Staging.hibernate.sessionFactory”  bean definitions.</w:t>
            </w:r>
          </w:p>
          <w:p w:rsidR="000E310D" w:rsidRDefault="00924B8C" w:rsidP="00924B8C">
            <w:pPr>
              <w:pStyle w:val="FaxBodyText"/>
              <w:framePr w:hSpace="0" w:wrap="auto" w:vAnchor="margin" w:yAlign="inline"/>
              <w:numPr>
                <w:ilvl w:val="0"/>
                <w:numId w:val="10"/>
              </w:numPr>
              <w:ind w:left="252" w:hanging="90"/>
            </w:pPr>
            <w:r>
              <w:t xml:space="preserve">Added “Staging”  entry to the DeploymentTargetMap.  “Staging” Entry is identical to “production” entry  except as follows:  </w:t>
            </w:r>
            <w:r>
              <w:rPr>
                <w:rFonts w:ascii="Courier New" w:hAnsi="Courier New" w:cs="Courier New"/>
                <w:sz w:val="14"/>
                <w:szCs w:val="14"/>
              </w:rPr>
              <w:t>&lt;property name="targetNode" value="Staging"/&gt;</w:t>
            </w:r>
          </w:p>
        </w:tc>
        <w:tc>
          <w:tcPr>
            <w:tcW w:w="2613" w:type="dxa"/>
          </w:tcPr>
          <w:p w:rsidR="00924B8C" w:rsidRDefault="00924B8C" w:rsidP="00924B8C">
            <w:pPr>
              <w:pStyle w:val="FaxBodyText"/>
              <w:framePr w:hSpace="0" w:wrap="auto" w:vAnchor="margin" w:yAlign="inline"/>
              <w:numPr>
                <w:ilvl w:val="0"/>
                <w:numId w:val="9"/>
              </w:numPr>
              <w:ind w:left="345"/>
            </w:pPr>
            <w:r>
              <w:t>All mods to this file were done by Ashwani Agarwal of Yash Technologies</w:t>
            </w:r>
          </w:p>
          <w:p w:rsidR="000E310D" w:rsidRDefault="000E310D" w:rsidP="00924B8C">
            <w:pPr>
              <w:pStyle w:val="FaxBodyText"/>
              <w:framePr w:hSpace="0" w:wrap="auto" w:vAnchor="margin" w:yAlign="inline"/>
              <w:numPr>
                <w:ilvl w:val="0"/>
                <w:numId w:val="9"/>
              </w:numPr>
              <w:ind w:left="255" w:hanging="180"/>
            </w:pPr>
            <w:r>
              <w:t>Teamsite  rebuild required after modifying this file (elex –c build)</w:t>
            </w:r>
          </w:p>
        </w:tc>
      </w:tr>
    </w:tbl>
    <w:p w:rsidR="000E310D" w:rsidRDefault="000E310D">
      <w:pPr>
        <w:pStyle w:val="FaxBodyText"/>
        <w:framePr w:hSpace="0" w:wrap="auto" w:vAnchor="margin" w:yAlign="inline"/>
      </w:pPr>
    </w:p>
    <w:p w:rsidR="00213E54" w:rsidRDefault="00213E54">
      <w:pPr>
        <w:pStyle w:val="FaxBodyText"/>
        <w:framePr w:hSpace="0" w:wrap="auto" w:vAnchor="margin" w:yAlign="inline"/>
      </w:pPr>
    </w:p>
    <w:p w:rsidR="00924B8C" w:rsidRPr="004111CA" w:rsidRDefault="00213E54">
      <w:pPr>
        <w:pStyle w:val="FaxBodyText"/>
        <w:framePr w:hSpace="0" w:wrap="auto" w:vAnchor="margin" w:yAlign="inline"/>
        <w:rPr>
          <w:b/>
        </w:rPr>
      </w:pPr>
      <w:r w:rsidRPr="004111CA">
        <w:rPr>
          <w:b/>
        </w:rPr>
        <w:t xml:space="preserve">Changes to Open Deploy Configuration on the </w:t>
      </w:r>
      <w:r w:rsidR="00930D8B" w:rsidRPr="004111CA">
        <w:rPr>
          <w:b/>
        </w:rPr>
        <w:t>development TeamSite server (d2t0034g):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628"/>
        <w:gridCol w:w="4407"/>
        <w:gridCol w:w="2613"/>
      </w:tblGrid>
      <w:tr w:rsidR="00D22BEB" w:rsidRPr="000E310D" w:rsidTr="00A71CD1">
        <w:trPr>
          <w:cantSplit/>
          <w:tblHeader/>
        </w:trPr>
        <w:tc>
          <w:tcPr>
            <w:tcW w:w="2628" w:type="dxa"/>
          </w:tcPr>
          <w:p w:rsidR="00D22BEB" w:rsidRPr="000E310D" w:rsidRDefault="00D22BEB" w:rsidP="0054536B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File path and name</w:t>
            </w:r>
          </w:p>
        </w:tc>
        <w:tc>
          <w:tcPr>
            <w:tcW w:w="4407" w:type="dxa"/>
          </w:tcPr>
          <w:p w:rsidR="00D22BEB" w:rsidRPr="000E310D" w:rsidRDefault="00D22BEB" w:rsidP="0054536B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 xml:space="preserve">Description of change </w:t>
            </w:r>
          </w:p>
        </w:tc>
        <w:tc>
          <w:tcPr>
            <w:tcW w:w="2613" w:type="dxa"/>
          </w:tcPr>
          <w:p w:rsidR="00D22BEB" w:rsidRPr="000E310D" w:rsidRDefault="00D22BEB" w:rsidP="0054536B">
            <w:pPr>
              <w:pStyle w:val="FaxBodyText"/>
              <w:framePr w:hSpace="0" w:wrap="auto" w:vAnchor="margin" w:yAlign="inline"/>
              <w:rPr>
                <w:b/>
              </w:rPr>
            </w:pPr>
            <w:r w:rsidRPr="000E310D">
              <w:rPr>
                <w:b/>
              </w:rPr>
              <w:t>Notes</w:t>
            </w:r>
          </w:p>
        </w:tc>
      </w:tr>
      <w:tr w:rsidR="00A71CD1" w:rsidTr="00A71CD1">
        <w:trPr>
          <w:cantSplit/>
          <w:tblHeader/>
        </w:trPr>
        <w:tc>
          <w:tcPr>
            <w:tcW w:w="2628" w:type="dxa"/>
          </w:tcPr>
          <w:p w:rsidR="00A71CD1" w:rsidRDefault="00A71CD1" w:rsidP="00D22BEB">
            <w:pPr>
              <w:pStyle w:val="FaxBodyText"/>
              <w:framePr w:hSpace="0" w:wrap="auto" w:vAnchor="margin" w:yAlign="inline"/>
            </w:pPr>
            <w:r w:rsidRPr="004E078B">
              <w:t>/opt/local/Interwoven/OpenDeployNG/OpenDeployNG/conf/lscs</w:t>
            </w:r>
            <w:r>
              <w:t>/commit-deploy.xml</w:t>
            </w:r>
          </w:p>
        </w:tc>
        <w:tc>
          <w:tcPr>
            <w:tcW w:w="4407" w:type="dxa"/>
          </w:tcPr>
          <w:p w:rsidR="00A71CD1" w:rsidRDefault="00A71CD1" w:rsidP="004111CA">
            <w:pPr>
              <w:pStyle w:val="FaxBodyText"/>
              <w:framePr w:wrap="around"/>
            </w:pPr>
            <w:r>
              <w:t xml:space="preserve">Added deployment definitions :  </w:t>
            </w:r>
            <w:proofErr w:type="spellStart"/>
            <w:r>
              <w:t>LiveSiteStagingLSCS</w:t>
            </w:r>
            <w:proofErr w:type="spellEnd"/>
            <w:r>
              <w:t xml:space="preserve">, </w:t>
            </w:r>
            <w:proofErr w:type="spellStart"/>
            <w:r>
              <w:t>LiveSiteStagingLSDS</w:t>
            </w:r>
            <w:proofErr w:type="spellEnd"/>
            <w:r>
              <w:t xml:space="preserve">, </w:t>
            </w:r>
            <w:proofErr w:type="spellStart"/>
            <w:r>
              <w:t>productionLSCS</w:t>
            </w:r>
            <w:proofErr w:type="spellEnd"/>
            <w:r>
              <w:t xml:space="preserve"> and </w:t>
            </w:r>
            <w:proofErr w:type="spellStart"/>
            <w:r>
              <w:t>productionLSDS</w:t>
            </w:r>
            <w:proofErr w:type="spellEnd"/>
            <w:r>
              <w:t xml:space="preserve">.  Modified the &lt;deployment&gt; tag as follows:       </w:t>
            </w:r>
            <w:r>
              <w:br/>
              <w:t xml:space="preserve"> &lt;</w:t>
            </w:r>
            <w:proofErr w:type="spellStart"/>
            <w:r>
              <w:t>execDeploymentTask</w:t>
            </w:r>
            <w:proofErr w:type="spellEnd"/>
            <w:r>
              <w:t xml:space="preserve"> </w:t>
            </w:r>
            <w:proofErr w:type="spellStart"/>
            <w:r>
              <w:t>useDefinition</w:t>
            </w:r>
            <w:proofErr w:type="spellEnd"/>
            <w:r>
              <w:t>="$</w:t>
            </w:r>
            <w:proofErr w:type="spellStart"/>
            <w:r>
              <w:t>destinationNode^LSCS</w:t>
            </w:r>
            <w:proofErr w:type="spellEnd"/>
            <w:r>
              <w:t>"/&gt;</w:t>
            </w:r>
          </w:p>
          <w:p w:rsidR="00A71CD1" w:rsidRDefault="00A71CD1" w:rsidP="004111CA">
            <w:pPr>
              <w:pStyle w:val="FaxBodyText"/>
              <w:framePr w:hSpace="0" w:wrap="auto" w:vAnchor="margin" w:yAlign="inline"/>
            </w:pPr>
            <w:r>
              <w:t>&lt;</w:t>
            </w:r>
            <w:proofErr w:type="spellStart"/>
            <w:r>
              <w:t>execDeploymentTask</w:t>
            </w:r>
            <w:proofErr w:type="spellEnd"/>
            <w:r>
              <w:t xml:space="preserve"> </w:t>
            </w:r>
            <w:proofErr w:type="spellStart"/>
            <w:r>
              <w:t>useDefinition</w:t>
            </w:r>
            <w:proofErr w:type="spellEnd"/>
            <w:r>
              <w:t>="$</w:t>
            </w:r>
            <w:proofErr w:type="spellStart"/>
            <w:r>
              <w:t>destinationNode^LSDS</w:t>
            </w:r>
            <w:proofErr w:type="spellEnd"/>
            <w:r>
              <w:t>"/&gt;</w:t>
            </w:r>
          </w:p>
        </w:tc>
        <w:tc>
          <w:tcPr>
            <w:tcW w:w="2613" w:type="dxa"/>
            <w:vMerge w:val="restart"/>
          </w:tcPr>
          <w:p w:rsidR="00A71CD1" w:rsidRDefault="00A71CD1" w:rsidP="00A71CD1">
            <w:pPr>
              <w:pStyle w:val="FaxBodyText"/>
              <w:framePr w:hSpace="0" w:wrap="auto" w:vAnchor="margin" w:yAlign="inline"/>
              <w:numPr>
                <w:ilvl w:val="0"/>
                <w:numId w:val="12"/>
              </w:numPr>
            </w:pPr>
            <w:r>
              <w:t xml:space="preserve"> Must restart Open Deploy base after changing these files.</w:t>
            </w:r>
          </w:p>
        </w:tc>
      </w:tr>
      <w:tr w:rsidR="00A71CD1" w:rsidTr="00A71CD1">
        <w:trPr>
          <w:cantSplit/>
          <w:tblHeader/>
        </w:trPr>
        <w:tc>
          <w:tcPr>
            <w:tcW w:w="2628" w:type="dxa"/>
          </w:tcPr>
          <w:p w:rsidR="00A71CD1" w:rsidRPr="004E078B" w:rsidRDefault="00A71CD1" w:rsidP="00D22BEB">
            <w:pPr>
              <w:pStyle w:val="FaxBodyText"/>
              <w:framePr w:hSpace="0" w:wrap="auto" w:vAnchor="margin" w:yAlign="inline"/>
            </w:pPr>
            <w:r w:rsidRPr="004E078B">
              <w:t>/opt/local/Interwoven/OpenDeployNG/OpenDeployNG/conf/lscs</w:t>
            </w:r>
            <w:r>
              <w:t>/commit-deploy-plc.xml</w:t>
            </w:r>
          </w:p>
        </w:tc>
        <w:tc>
          <w:tcPr>
            <w:tcW w:w="4407" w:type="dxa"/>
          </w:tcPr>
          <w:p w:rsidR="00A71CD1" w:rsidRDefault="00A71CD1" w:rsidP="004111CA">
            <w:pPr>
              <w:pStyle w:val="FaxBodyText"/>
              <w:framePr w:wrap="around"/>
            </w:pPr>
            <w:r>
              <w:t>File is identical to commit-deploy.xml, above</w:t>
            </w:r>
          </w:p>
        </w:tc>
        <w:tc>
          <w:tcPr>
            <w:tcW w:w="2613" w:type="dxa"/>
            <w:vMerge/>
          </w:tcPr>
          <w:p w:rsidR="00A71CD1" w:rsidRDefault="00A71CD1" w:rsidP="004111CA">
            <w:pPr>
              <w:pStyle w:val="FaxBodyText"/>
              <w:framePr w:hSpace="0" w:wrap="auto" w:vAnchor="margin" w:yAlign="inline"/>
            </w:pPr>
          </w:p>
        </w:tc>
      </w:tr>
      <w:tr w:rsidR="00A71CD1" w:rsidTr="00A71CD1">
        <w:trPr>
          <w:cantSplit/>
          <w:tblHeader/>
        </w:trPr>
        <w:tc>
          <w:tcPr>
            <w:tcW w:w="2628" w:type="dxa"/>
          </w:tcPr>
          <w:p w:rsidR="00A71CD1" w:rsidRPr="004E078B" w:rsidRDefault="00A71CD1" w:rsidP="004111CA">
            <w:pPr>
              <w:pStyle w:val="FaxBodyText"/>
              <w:framePr w:hSpace="0" w:wrap="auto" w:vAnchor="margin" w:yAlign="inline"/>
            </w:pPr>
            <w:r w:rsidRPr="004E078B">
              <w:t>/opt/local/Interwoven/OpenDeployNG/OpenDeployNG/conf/lscs</w:t>
            </w:r>
            <w:r>
              <w:t>/rollback.xml</w:t>
            </w:r>
          </w:p>
        </w:tc>
        <w:tc>
          <w:tcPr>
            <w:tcW w:w="4407" w:type="dxa"/>
          </w:tcPr>
          <w:p w:rsidR="00A71CD1" w:rsidRDefault="00A71CD1" w:rsidP="004111CA">
            <w:pPr>
              <w:pStyle w:val="FaxBodyText"/>
              <w:framePr w:wrap="around"/>
            </w:pPr>
            <w:r>
              <w:t>File is the same as commit-deploy-plc.xml and commit-deploy.xml, with the following exception:  the &lt;</w:t>
            </w:r>
            <w:proofErr w:type="spellStart"/>
            <w:r>
              <w:t>odApter</w:t>
            </w:r>
            <w:proofErr w:type="spellEnd"/>
            <w:r>
              <w:t>&gt; references a rollback adapter instead of a commit adapter.</w:t>
            </w:r>
          </w:p>
        </w:tc>
        <w:tc>
          <w:tcPr>
            <w:tcW w:w="2613" w:type="dxa"/>
            <w:vMerge/>
          </w:tcPr>
          <w:p w:rsidR="00A71CD1" w:rsidRDefault="00A71CD1" w:rsidP="004111CA">
            <w:pPr>
              <w:pStyle w:val="FaxBodyText"/>
              <w:framePr w:hSpace="0" w:wrap="auto" w:vAnchor="margin" w:yAlign="inline"/>
            </w:pPr>
          </w:p>
        </w:tc>
      </w:tr>
      <w:tr w:rsidR="00A71CD1" w:rsidTr="00A71CD1">
        <w:trPr>
          <w:cantSplit/>
          <w:tblHeader/>
        </w:trPr>
        <w:tc>
          <w:tcPr>
            <w:tcW w:w="2628" w:type="dxa"/>
          </w:tcPr>
          <w:p w:rsidR="00A71CD1" w:rsidRDefault="00A71CD1" w:rsidP="0054536B">
            <w:pPr>
              <w:pStyle w:val="FaxBodyText"/>
              <w:framePr w:hSpace="0" w:wrap="auto" w:vAnchor="margin" w:yAlign="inline"/>
            </w:pPr>
            <w:r w:rsidRPr="004E078B">
              <w:lastRenderedPageBreak/>
              <w:t>/opt/local/Interwoven/OpenDeployNG/OpenDeployNG/conf/lscs</w:t>
            </w:r>
            <w:r>
              <w:t>/teamsite-areadiff.xml</w:t>
            </w:r>
          </w:p>
        </w:tc>
        <w:tc>
          <w:tcPr>
            <w:tcW w:w="4407" w:type="dxa"/>
          </w:tcPr>
          <w:p w:rsidR="00A71CD1" w:rsidRDefault="00A71CD1" w:rsidP="0054536B">
            <w:pPr>
              <w:pStyle w:val="FaxBodyText"/>
              <w:framePr w:wrap="around"/>
            </w:pPr>
            <w:r>
              <w:t xml:space="preserve">Added deployment definitions :  </w:t>
            </w:r>
            <w:proofErr w:type="spellStart"/>
            <w:r>
              <w:t>LiveSiteStagingLSCS</w:t>
            </w:r>
            <w:proofErr w:type="spellEnd"/>
            <w:r>
              <w:t xml:space="preserve">, </w:t>
            </w:r>
            <w:proofErr w:type="spellStart"/>
            <w:r>
              <w:t>productionLSCS</w:t>
            </w:r>
            <w:proofErr w:type="spellEnd"/>
            <w:r>
              <w:t xml:space="preserve">.  Modified the &lt;deployment&gt; tag as follows:       </w:t>
            </w:r>
            <w:r>
              <w:br/>
              <w:t xml:space="preserve"> &lt;</w:t>
            </w:r>
            <w:proofErr w:type="spellStart"/>
            <w:r>
              <w:t>execDeploymentTask</w:t>
            </w:r>
            <w:proofErr w:type="spellEnd"/>
            <w:r>
              <w:t xml:space="preserve"> </w:t>
            </w:r>
            <w:proofErr w:type="spellStart"/>
            <w:r>
              <w:t>useDefinition</w:t>
            </w:r>
            <w:proofErr w:type="spellEnd"/>
            <w:r>
              <w:t>="$</w:t>
            </w:r>
            <w:proofErr w:type="spellStart"/>
            <w:r>
              <w:t>destinationNode^LSCS</w:t>
            </w:r>
            <w:proofErr w:type="spellEnd"/>
            <w:r>
              <w:t>"/&gt;</w:t>
            </w:r>
          </w:p>
          <w:p w:rsidR="00A71CD1" w:rsidRDefault="00A71CD1" w:rsidP="0054536B">
            <w:pPr>
              <w:pStyle w:val="FaxBodyText"/>
              <w:framePr w:hSpace="0" w:wrap="auto" w:vAnchor="margin" w:yAlign="inline"/>
            </w:pPr>
          </w:p>
        </w:tc>
        <w:tc>
          <w:tcPr>
            <w:tcW w:w="2613" w:type="dxa"/>
            <w:vMerge/>
          </w:tcPr>
          <w:p w:rsidR="00A71CD1" w:rsidRDefault="00A71CD1" w:rsidP="004111CA">
            <w:pPr>
              <w:pStyle w:val="FaxBodyText"/>
              <w:framePr w:hSpace="0" w:wrap="auto" w:vAnchor="margin" w:yAlign="inline"/>
            </w:pPr>
          </w:p>
        </w:tc>
      </w:tr>
    </w:tbl>
    <w:p w:rsidR="00D22BEB" w:rsidRDefault="00D22BEB">
      <w:pPr>
        <w:pStyle w:val="FaxBodyText"/>
        <w:framePr w:hSpace="0" w:wrap="auto" w:vAnchor="margin" w:yAlign="inline"/>
      </w:pPr>
    </w:p>
    <w:p w:rsidR="00213E54" w:rsidRPr="00924B8C" w:rsidRDefault="00924B8C" w:rsidP="00924B8C">
      <w:pPr>
        <w:tabs>
          <w:tab w:val="left" w:pos="5700"/>
        </w:tabs>
      </w:pPr>
      <w:r>
        <w:tab/>
      </w:r>
    </w:p>
    <w:sectPr w:rsidR="00213E54" w:rsidRPr="00924B8C" w:rsidSect="000E310D">
      <w:headerReference w:type="default" r:id="rId10"/>
      <w:pgSz w:w="12240" w:h="15840"/>
      <w:pgMar w:top="72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8BE" w:rsidRDefault="002948BE">
      <w:r>
        <w:separator/>
      </w:r>
    </w:p>
  </w:endnote>
  <w:endnote w:type="continuationSeparator" w:id="0">
    <w:p w:rsidR="002948BE" w:rsidRDefault="0029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8BE" w:rsidRDefault="002948BE">
      <w:r>
        <w:separator/>
      </w:r>
    </w:p>
  </w:footnote>
  <w:footnote w:type="continuationSeparator" w:id="0">
    <w:p w:rsidR="002948BE" w:rsidRDefault="00294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E6F" w:rsidRDefault="005B5237">
    <w:pPr>
      <w:pStyle w:val="FaxHeading"/>
    </w:pPr>
    <w:proofErr w:type="gramStart"/>
    <w:r>
      <w:t>memo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CD4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1F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0FE1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C6CD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9561FF"/>
    <w:multiLevelType w:val="hybridMultilevel"/>
    <w:tmpl w:val="6D14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40E13"/>
    <w:multiLevelType w:val="hybridMultilevel"/>
    <w:tmpl w:val="42A0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277B7"/>
    <w:multiLevelType w:val="hybridMultilevel"/>
    <w:tmpl w:val="4F02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E66E0"/>
    <w:multiLevelType w:val="hybridMultilevel"/>
    <w:tmpl w:val="628E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27C7E"/>
    <w:multiLevelType w:val="hybridMultilevel"/>
    <w:tmpl w:val="8DD4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53426"/>
    <w:multiLevelType w:val="hybridMultilevel"/>
    <w:tmpl w:val="60B47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114BC"/>
    <w:multiLevelType w:val="hybridMultilevel"/>
    <w:tmpl w:val="FED6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C3D62"/>
    <w:multiLevelType w:val="hybridMultilevel"/>
    <w:tmpl w:val="32D2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D0"/>
    <w:rsid w:val="000E310D"/>
    <w:rsid w:val="00213E54"/>
    <w:rsid w:val="002948BE"/>
    <w:rsid w:val="002F1E5E"/>
    <w:rsid w:val="003F0E6F"/>
    <w:rsid w:val="004111CA"/>
    <w:rsid w:val="004E078B"/>
    <w:rsid w:val="005B5237"/>
    <w:rsid w:val="005C72F4"/>
    <w:rsid w:val="005E122C"/>
    <w:rsid w:val="006505D0"/>
    <w:rsid w:val="00731CD4"/>
    <w:rsid w:val="007C0F8F"/>
    <w:rsid w:val="007E4F8C"/>
    <w:rsid w:val="00924B8C"/>
    <w:rsid w:val="00930D8B"/>
    <w:rsid w:val="00A30F8A"/>
    <w:rsid w:val="00A53574"/>
    <w:rsid w:val="00A61F0F"/>
    <w:rsid w:val="00A71CD1"/>
    <w:rsid w:val="00B34428"/>
    <w:rsid w:val="00CE5BEA"/>
    <w:rsid w:val="00D22BEB"/>
    <w:rsid w:val="00F64896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opshire\AppData\Roaming\Microsoft\Templates\TS0101731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EA9A7697FA4A75B2ED55F1523C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1F55B-2755-417D-BF6F-D3D51E1A7215}"/>
      </w:docPartPr>
      <w:docPartBody>
        <w:p w:rsidR="00E866D5" w:rsidRDefault="00683321">
          <w:pPr>
            <w:pStyle w:val="57EA9A7697FA4A75B2ED55F1523C3D7B"/>
          </w:pPr>
          <w:r>
            <w:t>[Company name]</w:t>
          </w:r>
        </w:p>
      </w:docPartBody>
    </w:docPart>
    <w:docPart>
      <w:docPartPr>
        <w:name w:val="1190A9A92331438FB03D0CD06F484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6091-49C0-41DE-BB50-4A461EC9712D}"/>
      </w:docPartPr>
      <w:docPartBody>
        <w:p w:rsidR="00E866D5" w:rsidRDefault="00683321">
          <w:pPr>
            <w:pStyle w:val="1190A9A92331438FB03D0CD06F484701"/>
          </w:pPr>
          <w:r>
            <w:t>[Your name]</w:t>
          </w:r>
        </w:p>
      </w:docPartBody>
    </w:docPart>
    <w:docPart>
      <w:docPartPr>
        <w:name w:val="0087731503E149E283A5805124254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54EE3-9038-43E6-B9D3-37BA3A81A5CC}"/>
      </w:docPartPr>
      <w:docPartBody>
        <w:p w:rsidR="00E866D5" w:rsidRDefault="00683321">
          <w:pPr>
            <w:pStyle w:val="0087731503E149E283A580512425449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21"/>
    <w:rsid w:val="002E763A"/>
    <w:rsid w:val="00683321"/>
    <w:rsid w:val="00E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9A7697FA4A75B2ED55F1523C3D7B">
    <w:name w:val="57EA9A7697FA4A75B2ED55F1523C3D7B"/>
  </w:style>
  <w:style w:type="paragraph" w:customStyle="1" w:styleId="F24A1AFC47234EA789FE8F7A38BBEFE0">
    <w:name w:val="F24A1AFC47234EA789FE8F7A38BBEFE0"/>
  </w:style>
  <w:style w:type="paragraph" w:customStyle="1" w:styleId="1190A9A92331438FB03D0CD06F484701">
    <w:name w:val="1190A9A92331438FB03D0CD06F484701"/>
  </w:style>
  <w:style w:type="paragraph" w:customStyle="1" w:styleId="D78531745FF943E0A0577183F58B8403">
    <w:name w:val="D78531745FF943E0A0577183F58B8403"/>
  </w:style>
  <w:style w:type="paragraph" w:customStyle="1" w:styleId="0087731503E149E283A580512425449D">
    <w:name w:val="0087731503E149E283A580512425449D"/>
  </w:style>
  <w:style w:type="paragraph" w:customStyle="1" w:styleId="D91C4A7819614298BB7AC31C48B10452">
    <w:name w:val="D91C4A7819614298BB7AC31C48B10452"/>
  </w:style>
  <w:style w:type="paragraph" w:customStyle="1" w:styleId="39E4B383207642798BB358CC44F13C05">
    <w:name w:val="39E4B383207642798BB358CC44F13C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9A7697FA4A75B2ED55F1523C3D7B">
    <w:name w:val="57EA9A7697FA4A75B2ED55F1523C3D7B"/>
  </w:style>
  <w:style w:type="paragraph" w:customStyle="1" w:styleId="F24A1AFC47234EA789FE8F7A38BBEFE0">
    <w:name w:val="F24A1AFC47234EA789FE8F7A38BBEFE0"/>
  </w:style>
  <w:style w:type="paragraph" w:customStyle="1" w:styleId="1190A9A92331438FB03D0CD06F484701">
    <w:name w:val="1190A9A92331438FB03D0CD06F484701"/>
  </w:style>
  <w:style w:type="paragraph" w:customStyle="1" w:styleId="D78531745FF943E0A0577183F58B8403">
    <w:name w:val="D78531745FF943E0A0577183F58B8403"/>
  </w:style>
  <w:style w:type="paragraph" w:customStyle="1" w:styleId="0087731503E149E283A580512425449D">
    <w:name w:val="0087731503E149E283A580512425449D"/>
  </w:style>
  <w:style w:type="paragraph" w:customStyle="1" w:styleId="D91C4A7819614298BB7AC31C48B10452">
    <w:name w:val="D91C4A7819614298BB7AC31C48B10452"/>
  </w:style>
  <w:style w:type="paragraph" w:customStyle="1" w:styleId="39E4B383207642798BB358CC44F13C05">
    <w:name w:val="39E4B383207642798BB358CC44F13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TS010173186.dotx</Template>
  <TotalTime>0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>Hewlett Packard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creator>HP/Autonomy Professional Services (Joe Shropshire)</dc:creator>
  <cp:lastModifiedBy>Joe Shropshire</cp:lastModifiedBy>
  <cp:revision>2</cp:revision>
  <cp:lastPrinted>2006-08-01T17:47:00Z</cp:lastPrinted>
  <dcterms:created xsi:type="dcterms:W3CDTF">2015-02-21T05:05:00Z</dcterms:created>
  <dcterms:modified xsi:type="dcterms:W3CDTF">2015-02-21T05:05:00Z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