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9BBE" w14:textId="4A10BB8B" w:rsidR="0086053B" w:rsidRPr="00F93EDA" w:rsidRDefault="0054547D" w:rsidP="008A0B31">
      <w:pPr>
        <w:jc w:val="center"/>
        <w:rPr>
          <w:b/>
          <w:sz w:val="28"/>
        </w:rPr>
      </w:pPr>
      <w:r w:rsidRPr="00F93EDA">
        <w:rPr>
          <w:b/>
          <w:sz w:val="28"/>
        </w:rPr>
        <w:t>M</w:t>
      </w:r>
      <w:r w:rsidR="00F93EDA" w:rsidRPr="00F93EDA">
        <w:rPr>
          <w:b/>
          <w:sz w:val="28"/>
        </w:rPr>
        <w:t>ass customization</w:t>
      </w:r>
      <w:r w:rsidR="00EB2CCD">
        <w:rPr>
          <w:b/>
          <w:sz w:val="28"/>
        </w:rPr>
        <w:t xml:space="preserve"> example</w:t>
      </w:r>
      <w:bookmarkStart w:id="0" w:name="_GoBack"/>
      <w:bookmarkEnd w:id="0"/>
    </w:p>
    <w:p w14:paraId="4D57F8DB" w14:textId="01612CD0" w:rsidR="00CE4FEF" w:rsidRDefault="008A0B31">
      <w:r w:rsidRPr="00F93EDA">
        <w:t>Goal:</w:t>
      </w:r>
      <w:r w:rsidR="00362E57" w:rsidRPr="00F93EDA">
        <w:t xml:space="preserve"> </w:t>
      </w:r>
      <w:r w:rsidRPr="00F93EDA">
        <w:t xml:space="preserve"> </w:t>
      </w:r>
      <w:r w:rsidR="00F93EDA" w:rsidRPr="00F93EDA">
        <w:t xml:space="preserve">Advance </w:t>
      </w:r>
      <w:r w:rsidR="00EB2CCD">
        <w:t>Company X’s</w:t>
      </w:r>
      <w:r w:rsidR="00F93EDA" w:rsidRPr="00F93EDA">
        <w:t xml:space="preserve"> forecasting and supply planning capabilities to address consumer trends towards mass customization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50"/>
      </w:tblGrid>
      <w:tr w:rsidR="008A0B31" w14:paraId="516F7CD0" w14:textId="77777777" w:rsidTr="008C725E">
        <w:tc>
          <w:tcPr>
            <w:tcW w:w="4788" w:type="dxa"/>
          </w:tcPr>
          <w:p w14:paraId="42F2BE9A" w14:textId="77777777" w:rsidR="008A0B31" w:rsidRDefault="008A0B31" w:rsidP="008A0B31">
            <w:pPr>
              <w:jc w:val="center"/>
              <w:rPr>
                <w:rStyle w:val="Strong"/>
              </w:rPr>
            </w:pPr>
            <w:r w:rsidRPr="008A0B31">
              <w:rPr>
                <w:rStyle w:val="Strong"/>
              </w:rPr>
              <w:t>Purpose</w:t>
            </w:r>
          </w:p>
          <w:p w14:paraId="7586FA00" w14:textId="77777777" w:rsidR="005B33C0" w:rsidRPr="008A0B31" w:rsidRDefault="005B33C0" w:rsidP="008A0B31">
            <w:pPr>
              <w:jc w:val="center"/>
              <w:rPr>
                <w:rStyle w:val="Strong"/>
              </w:rPr>
            </w:pPr>
          </w:p>
          <w:p w14:paraId="5631CCF5" w14:textId="7BFD12BD" w:rsidR="00BE78C7" w:rsidRPr="00E86475" w:rsidRDefault="00254440" w:rsidP="005B33C0">
            <w:pPr>
              <w:pStyle w:val="ListParagraph"/>
              <w:numPr>
                <w:ilvl w:val="0"/>
                <w:numId w:val="1"/>
              </w:numPr>
            </w:pPr>
            <w:r w:rsidRPr="009040DA">
              <w:t xml:space="preserve">Build confidence across </w:t>
            </w:r>
            <w:r w:rsidR="00BE78C7" w:rsidRPr="009040DA">
              <w:t xml:space="preserve">stakeholders that </w:t>
            </w:r>
            <w:r w:rsidR="00EB2CCD">
              <w:t>XXX</w:t>
            </w:r>
            <w:r w:rsidRPr="009040DA">
              <w:t xml:space="preserve"> can adequately supply plan and </w:t>
            </w:r>
            <w:r w:rsidRPr="00E86475">
              <w:t xml:space="preserve">forecast </w:t>
            </w:r>
            <w:r w:rsidR="009040DA" w:rsidRPr="00E86475">
              <w:t xml:space="preserve">supplemental items used by consumers in </w:t>
            </w:r>
            <w:r w:rsidRPr="00E86475">
              <w:t>mass customization</w:t>
            </w:r>
          </w:p>
          <w:p w14:paraId="0DDF2AF0" w14:textId="6F7ED6D5" w:rsidR="008A0B31" w:rsidRDefault="009040DA" w:rsidP="005B33C0">
            <w:pPr>
              <w:pStyle w:val="ListParagraph"/>
              <w:numPr>
                <w:ilvl w:val="0"/>
                <w:numId w:val="1"/>
              </w:numPr>
            </w:pPr>
            <w:r w:rsidRPr="00E86475">
              <w:t xml:space="preserve">Advance our forecasting capabilities </w:t>
            </w:r>
            <w:r w:rsidR="00E86475">
              <w:t xml:space="preserve">and maximize utilization of </w:t>
            </w:r>
            <w:r w:rsidRPr="00E86475">
              <w:t xml:space="preserve">the </w:t>
            </w:r>
            <w:r w:rsidR="00EB2CCD">
              <w:t>transaction data</w:t>
            </w:r>
          </w:p>
          <w:p w14:paraId="457EF175" w14:textId="332E0F6B" w:rsidR="008A0B31" w:rsidRDefault="008A500D" w:rsidP="008A500D">
            <w:pPr>
              <w:pStyle w:val="ListParagraph"/>
              <w:numPr>
                <w:ilvl w:val="0"/>
                <w:numId w:val="1"/>
              </w:numPr>
            </w:pPr>
            <w:r>
              <w:t>Translate this capability to other SVC accounts/offerings</w:t>
            </w:r>
            <w:r w:rsidR="000B67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E431FD" wp14:editId="7F8F73F1">
                      <wp:simplePos x="0" y="0"/>
                      <wp:positionH relativeFrom="column">
                        <wp:posOffset>2554605</wp:posOffset>
                      </wp:positionH>
                      <wp:positionV relativeFrom="paragraph">
                        <wp:posOffset>909320</wp:posOffset>
                      </wp:positionV>
                      <wp:extent cx="885825" cy="63817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38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040888" w14:textId="77777777" w:rsidR="00E46F8E" w:rsidRPr="008C7004" w:rsidRDefault="00E46F8E" w:rsidP="008A0B31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8C7004">
                                    <w:rPr>
                                      <w:sz w:val="32"/>
                                    </w:rPr>
                                    <w:t>Aim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E431FD" id="Oval 1" o:spid="_x0000_s1026" style="position:absolute;left:0;text-align:left;margin-left:201.15pt;margin-top:71.6pt;width:69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" fillcolor="#4f81bd [3204]" strokecolor="#243f60 [1604]" strokeweight="2pt">
                      <v:textbox>
                        <w:txbxContent>
                          <w:p w14:paraId="0F040888" w14:textId="77777777" w:rsidR="00E46F8E" w:rsidRPr="008C7004" w:rsidRDefault="00E46F8E" w:rsidP="008A0B3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C7004">
                              <w:rPr>
                                <w:sz w:val="32"/>
                              </w:rPr>
                              <w:t>Aim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950" w:type="dxa"/>
          </w:tcPr>
          <w:p w14:paraId="3201FF27" w14:textId="77777777" w:rsidR="008A0B31" w:rsidRPr="007C7E0F" w:rsidRDefault="008A0B31" w:rsidP="008A0B31">
            <w:pPr>
              <w:jc w:val="center"/>
              <w:rPr>
                <w:rStyle w:val="Strong"/>
              </w:rPr>
            </w:pPr>
            <w:r w:rsidRPr="007C7E0F">
              <w:rPr>
                <w:rStyle w:val="Strong"/>
              </w:rPr>
              <w:t>Customers/Stakeholders</w:t>
            </w:r>
          </w:p>
          <w:p w14:paraId="11A6595B" w14:textId="77777777" w:rsidR="008A0B31" w:rsidRPr="007C7E0F" w:rsidRDefault="008A0B31"/>
          <w:p w14:paraId="35BEB7E6" w14:textId="0E3C968F" w:rsidR="00BE78C7" w:rsidRPr="007C7E0F" w:rsidRDefault="00F7472E" w:rsidP="005B33C0">
            <w:pPr>
              <w:pStyle w:val="ListParagraph"/>
              <w:numPr>
                <w:ilvl w:val="0"/>
                <w:numId w:val="2"/>
              </w:numPr>
            </w:pPr>
            <w:r w:rsidRPr="007C7E0F">
              <w:t>Internal</w:t>
            </w:r>
            <w:r w:rsidR="00BE78C7" w:rsidRPr="007C7E0F">
              <w:t>:</w:t>
            </w:r>
          </w:p>
          <w:p w14:paraId="70A1C31A" w14:textId="3A279570" w:rsidR="00BE78C7" w:rsidRPr="007C7E0F" w:rsidRDefault="00234594" w:rsidP="00BE78C7">
            <w:pPr>
              <w:pStyle w:val="ListParagraph"/>
              <w:numPr>
                <w:ilvl w:val="1"/>
                <w:numId w:val="2"/>
              </w:numPr>
            </w:pPr>
            <w:r w:rsidRPr="007C7E0F">
              <w:t>SCM</w:t>
            </w:r>
            <w:r w:rsidR="00BE78C7" w:rsidRPr="007C7E0F">
              <w:t xml:space="preserve"> Leadership</w:t>
            </w:r>
          </w:p>
          <w:p w14:paraId="0B53082D" w14:textId="77777777" w:rsidR="00BE78C7" w:rsidRPr="007C7E0F" w:rsidRDefault="006E03FE" w:rsidP="00BE78C7">
            <w:pPr>
              <w:pStyle w:val="ListParagraph"/>
              <w:numPr>
                <w:ilvl w:val="1"/>
                <w:numId w:val="2"/>
              </w:numPr>
            </w:pPr>
            <w:r w:rsidRPr="007C7E0F">
              <w:t>EAS Demand Planning</w:t>
            </w:r>
          </w:p>
          <w:p w14:paraId="0B6D522F" w14:textId="032E28C5" w:rsidR="006E03FE" w:rsidRDefault="006E03FE" w:rsidP="00BE78C7">
            <w:pPr>
              <w:pStyle w:val="ListParagraph"/>
              <w:numPr>
                <w:ilvl w:val="1"/>
                <w:numId w:val="2"/>
              </w:numPr>
            </w:pPr>
            <w:r w:rsidRPr="007C7E0F">
              <w:t>EAS Supply Planning</w:t>
            </w:r>
          </w:p>
          <w:p w14:paraId="1CDEAFF6" w14:textId="08B4DA5B" w:rsidR="00D545D0" w:rsidRPr="007C7E0F" w:rsidRDefault="00D545D0" w:rsidP="00BE78C7">
            <w:pPr>
              <w:pStyle w:val="ListParagraph"/>
              <w:numPr>
                <w:ilvl w:val="1"/>
                <w:numId w:val="2"/>
              </w:numPr>
            </w:pPr>
            <w:r>
              <w:t>Marketplace Analytics</w:t>
            </w:r>
          </w:p>
          <w:p w14:paraId="7BF69283" w14:textId="68883261" w:rsidR="006E03FE" w:rsidRDefault="006E03FE" w:rsidP="00BE78C7">
            <w:pPr>
              <w:pStyle w:val="ListParagraph"/>
              <w:numPr>
                <w:ilvl w:val="1"/>
                <w:numId w:val="2"/>
              </w:numPr>
            </w:pPr>
            <w:r w:rsidRPr="007C7E0F">
              <w:t>SCDM</w:t>
            </w:r>
          </w:p>
          <w:p w14:paraId="4C01A08F" w14:textId="1F2B2925" w:rsidR="003741F4" w:rsidRPr="007C7E0F" w:rsidRDefault="003741F4" w:rsidP="00BE78C7">
            <w:pPr>
              <w:pStyle w:val="ListParagraph"/>
              <w:numPr>
                <w:ilvl w:val="1"/>
                <w:numId w:val="2"/>
              </w:numPr>
            </w:pPr>
            <w:r>
              <w:t>SVC Sales team</w:t>
            </w:r>
          </w:p>
          <w:p w14:paraId="19FDE01E" w14:textId="5BE711B4" w:rsidR="006E03FE" w:rsidRPr="007C7E0F" w:rsidRDefault="00F7472E" w:rsidP="008C725E">
            <w:pPr>
              <w:pStyle w:val="ListParagraph"/>
              <w:numPr>
                <w:ilvl w:val="0"/>
                <w:numId w:val="2"/>
              </w:numPr>
              <w:ind w:right="-180"/>
            </w:pPr>
            <w:r w:rsidRPr="007C7E0F">
              <w:t>External</w:t>
            </w:r>
            <w:r w:rsidR="006E03FE" w:rsidRPr="007C7E0F">
              <w:t>:</w:t>
            </w:r>
          </w:p>
          <w:p w14:paraId="3B8B9931" w14:textId="30BC672B" w:rsidR="006E03FE" w:rsidRPr="007C7E0F" w:rsidRDefault="00EB2CCD" w:rsidP="006E03FE">
            <w:pPr>
              <w:pStyle w:val="ListParagraph"/>
              <w:numPr>
                <w:ilvl w:val="1"/>
                <w:numId w:val="2"/>
              </w:numPr>
            </w:pPr>
            <w:r>
              <w:t>Customer Y’s</w:t>
            </w:r>
            <w:r w:rsidR="007C7E0F" w:rsidRPr="007C7E0F">
              <w:t xml:space="preserve"> </w:t>
            </w:r>
            <w:r w:rsidR="006E03FE" w:rsidRPr="007C7E0F">
              <w:t>SC</w:t>
            </w:r>
            <w:r w:rsidR="007C7E0F" w:rsidRPr="007C7E0F">
              <w:t>M Leadership</w:t>
            </w:r>
          </w:p>
          <w:p w14:paraId="5B8299ED" w14:textId="1D788304" w:rsidR="00907EF8" w:rsidRPr="007C7E0F" w:rsidRDefault="00EB2CCD" w:rsidP="006E03FE">
            <w:pPr>
              <w:pStyle w:val="ListParagraph"/>
              <w:numPr>
                <w:ilvl w:val="1"/>
                <w:numId w:val="2"/>
              </w:numPr>
            </w:pPr>
            <w:r>
              <w:t>Customer Y’s</w:t>
            </w:r>
            <w:r w:rsidR="007C7E0F" w:rsidRPr="007C7E0F">
              <w:t xml:space="preserve"> New Products</w:t>
            </w:r>
            <w:r w:rsidR="003741F4">
              <w:t xml:space="preserve"> &amp; </w:t>
            </w:r>
            <w:r w:rsidR="007C7E0F" w:rsidRPr="007C7E0F">
              <w:t>Marketing</w:t>
            </w:r>
          </w:p>
          <w:p w14:paraId="3C57FDA7" w14:textId="1A37C30E" w:rsidR="006E03FE" w:rsidRPr="007C7E0F" w:rsidRDefault="00EB2CCD" w:rsidP="006E03FE">
            <w:pPr>
              <w:pStyle w:val="ListParagraph"/>
              <w:numPr>
                <w:ilvl w:val="1"/>
                <w:numId w:val="2"/>
              </w:numPr>
            </w:pPr>
            <w:r>
              <w:t>Customer Y’s</w:t>
            </w:r>
            <w:r w:rsidR="007C7E0F" w:rsidRPr="007C7E0F">
              <w:t xml:space="preserve"> Category Leadership</w:t>
            </w:r>
          </w:p>
          <w:p w14:paraId="0D214749" w14:textId="5EC0765B" w:rsidR="00B5113B" w:rsidRPr="007C7E0F" w:rsidRDefault="007C7E0F" w:rsidP="00B5113B">
            <w:pPr>
              <w:pStyle w:val="ListParagraph"/>
              <w:numPr>
                <w:ilvl w:val="1"/>
                <w:numId w:val="2"/>
              </w:numPr>
            </w:pPr>
            <w:r w:rsidRPr="007C7E0F">
              <w:t>Foods Suppliers</w:t>
            </w:r>
          </w:p>
          <w:p w14:paraId="2594B53C" w14:textId="6E367A2B" w:rsidR="00B5113B" w:rsidRDefault="00925E10" w:rsidP="00907EF8">
            <w:pPr>
              <w:pStyle w:val="ListParagraph"/>
              <w:numPr>
                <w:ilvl w:val="1"/>
                <w:numId w:val="2"/>
              </w:numPr>
            </w:pPr>
            <w:r w:rsidRPr="007C7E0F">
              <w:t>D</w:t>
            </w:r>
            <w:r w:rsidR="00EB2CCD">
              <w:t>istribution Centers</w:t>
            </w:r>
          </w:p>
          <w:p w14:paraId="50B88267" w14:textId="3868BFD9" w:rsidR="000B67ED" w:rsidRPr="007C7E0F" w:rsidRDefault="000B67ED" w:rsidP="000B67ED">
            <w:pPr>
              <w:pStyle w:val="ListParagraph"/>
              <w:ind w:left="1440"/>
            </w:pPr>
          </w:p>
        </w:tc>
      </w:tr>
      <w:tr w:rsidR="008A0B31" w14:paraId="6192E51A" w14:textId="77777777" w:rsidTr="008C725E">
        <w:tc>
          <w:tcPr>
            <w:tcW w:w="4788" w:type="dxa"/>
          </w:tcPr>
          <w:p w14:paraId="3D1417C5" w14:textId="231C8B56" w:rsidR="008A0B31" w:rsidRDefault="008A0B31" w:rsidP="008A0B31">
            <w:pPr>
              <w:rPr>
                <w:rStyle w:val="Strong"/>
              </w:rPr>
            </w:pPr>
          </w:p>
          <w:p w14:paraId="46E0C319" w14:textId="77777777" w:rsidR="008A0B31" w:rsidRDefault="008A0B31" w:rsidP="008A0B31">
            <w:pPr>
              <w:rPr>
                <w:rStyle w:val="Strong"/>
              </w:rPr>
            </w:pPr>
          </w:p>
          <w:p w14:paraId="37A96A74" w14:textId="20B8360D" w:rsidR="00BE78C7" w:rsidRPr="0086258A" w:rsidRDefault="00076068" w:rsidP="00076068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Assessment</w:t>
            </w:r>
            <w:r w:rsidR="002B5056" w:rsidRPr="0086258A">
              <w:rPr>
                <w:rStyle w:val="Strong"/>
                <w:b w:val="0"/>
              </w:rPr>
              <w:t>:</w:t>
            </w:r>
          </w:p>
          <w:p w14:paraId="0EEAC041" w14:textId="3C13E6A2" w:rsidR="00925E10" w:rsidRDefault="00D55136" w:rsidP="00076068">
            <w:pPr>
              <w:pStyle w:val="ListParagraph"/>
              <w:numPr>
                <w:ilvl w:val="1"/>
                <w:numId w:val="2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Understand</w:t>
            </w:r>
            <w:r w:rsidR="00162E06">
              <w:rPr>
                <w:rStyle w:val="Strong"/>
                <w:b w:val="0"/>
              </w:rPr>
              <w:t xml:space="preserve"> data availability</w:t>
            </w:r>
          </w:p>
          <w:p w14:paraId="41456924" w14:textId="2A29A8EB" w:rsidR="00162E06" w:rsidRDefault="00162E06" w:rsidP="00076068">
            <w:pPr>
              <w:pStyle w:val="ListParagraph"/>
              <w:numPr>
                <w:ilvl w:val="1"/>
                <w:numId w:val="2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Identify data gaps</w:t>
            </w:r>
            <w:r w:rsidR="00076068">
              <w:rPr>
                <w:rStyle w:val="Strong"/>
                <w:b w:val="0"/>
              </w:rPr>
              <w:t xml:space="preserve"> and ways to get around these gaps</w:t>
            </w:r>
          </w:p>
          <w:p w14:paraId="441D542F" w14:textId="2E7263BE" w:rsidR="00162E06" w:rsidRDefault="00162E06" w:rsidP="00076068">
            <w:pPr>
              <w:pStyle w:val="ListParagraph"/>
              <w:numPr>
                <w:ilvl w:val="1"/>
                <w:numId w:val="2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Propos</w:t>
            </w:r>
            <w:r w:rsidR="00076068">
              <w:rPr>
                <w:rStyle w:val="Strong"/>
                <w:b w:val="0"/>
              </w:rPr>
              <w:t>e final methodology to answer the 3 key</w:t>
            </w:r>
            <w:r>
              <w:rPr>
                <w:rStyle w:val="Strong"/>
                <w:b w:val="0"/>
              </w:rPr>
              <w:t xml:space="preserve"> questions</w:t>
            </w:r>
          </w:p>
          <w:p w14:paraId="61F04437" w14:textId="77777777" w:rsidR="00076068" w:rsidRDefault="00076068" w:rsidP="00076068">
            <w:pPr>
              <w:pStyle w:val="ListParagraph"/>
              <w:numPr>
                <w:ilvl w:val="0"/>
                <w:numId w:val="6"/>
              </w:numPr>
              <w:ind w:left="1440"/>
            </w:pPr>
            <w:r>
              <w:t>What is going on?</w:t>
            </w:r>
          </w:p>
          <w:p w14:paraId="6F7BB0A4" w14:textId="77777777" w:rsidR="00076068" w:rsidRDefault="00076068" w:rsidP="00076068">
            <w:pPr>
              <w:pStyle w:val="ListParagraph"/>
              <w:numPr>
                <w:ilvl w:val="0"/>
                <w:numId w:val="6"/>
              </w:numPr>
              <w:ind w:left="1440"/>
            </w:pPr>
            <w:r>
              <w:t>How is that changing over time?</w:t>
            </w:r>
          </w:p>
          <w:p w14:paraId="75694105" w14:textId="13EC68C3" w:rsidR="00076068" w:rsidRPr="00076068" w:rsidRDefault="00076068" w:rsidP="00076068">
            <w:pPr>
              <w:pStyle w:val="ListParagraph"/>
              <w:numPr>
                <w:ilvl w:val="0"/>
                <w:numId w:val="6"/>
              </w:numPr>
              <w:ind w:left="1440"/>
              <w:rPr>
                <w:rStyle w:val="Strong"/>
                <w:b w:val="0"/>
                <w:bCs w:val="0"/>
              </w:rPr>
            </w:pPr>
            <w:r>
              <w:t>How do we predict ongoing?</w:t>
            </w:r>
          </w:p>
          <w:p w14:paraId="0C5DD537" w14:textId="35CC06AD" w:rsidR="00076068" w:rsidRPr="00076068" w:rsidRDefault="00076068" w:rsidP="00076068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  <w:bCs/>
              </w:rPr>
            </w:pPr>
            <w:r w:rsidRPr="00076068">
              <w:rPr>
                <w:rFonts w:eastAsia="Times New Roman" w:cs="Times New Roman"/>
                <w:bCs/>
              </w:rPr>
              <w:t>A ‘position pa</w:t>
            </w:r>
            <w:r>
              <w:rPr>
                <w:rFonts w:eastAsia="Times New Roman" w:cs="Times New Roman"/>
                <w:bCs/>
              </w:rPr>
              <w:t>per’</w:t>
            </w:r>
            <w:r w:rsidRPr="00076068">
              <w:rPr>
                <w:rFonts w:eastAsia="Times New Roman" w:cs="Times New Roman"/>
                <w:bCs/>
              </w:rPr>
              <w:t>:</w:t>
            </w:r>
          </w:p>
          <w:p w14:paraId="06C95E26" w14:textId="19F282B3" w:rsidR="00076068" w:rsidRPr="00076068" w:rsidRDefault="00076068" w:rsidP="00076068">
            <w:pPr>
              <w:numPr>
                <w:ilvl w:val="1"/>
                <w:numId w:val="2"/>
              </w:numPr>
              <w:contextualSpacing/>
              <w:rPr>
                <w:rFonts w:eastAsia="Times New Roman" w:cs="Times New Roman"/>
                <w:bCs/>
              </w:rPr>
            </w:pPr>
            <w:r w:rsidRPr="00076068">
              <w:rPr>
                <w:rFonts w:eastAsia="Times New Roman" w:cs="Times New Roman"/>
                <w:bCs/>
              </w:rPr>
              <w:t>Situation Analysis</w:t>
            </w:r>
            <w:r>
              <w:rPr>
                <w:rFonts w:eastAsia="Times New Roman" w:cs="Times New Roman"/>
                <w:bCs/>
              </w:rPr>
              <w:t xml:space="preserve"> – answers the 3 key questions</w:t>
            </w:r>
          </w:p>
          <w:p w14:paraId="7F358DF7" w14:textId="0983120F" w:rsidR="00076068" w:rsidRPr="00076068" w:rsidRDefault="00076068" w:rsidP="00076068">
            <w:pPr>
              <w:numPr>
                <w:ilvl w:val="1"/>
                <w:numId w:val="2"/>
              </w:numPr>
              <w:contextualSpacing/>
              <w:rPr>
                <w:rFonts w:eastAsia="Times New Roman" w:cs="Times New Roman"/>
                <w:bCs/>
              </w:rPr>
            </w:pPr>
            <w:r w:rsidRPr="00076068">
              <w:rPr>
                <w:rFonts w:eastAsia="Times New Roman" w:cs="Times New Roman"/>
                <w:bCs/>
              </w:rPr>
              <w:t>Recommendations on how to advance our mass customization capabilities via:</w:t>
            </w:r>
            <w:r>
              <w:rPr>
                <w:rFonts w:eastAsia="Times New Roman" w:cs="Times New Roman"/>
                <w:bCs/>
              </w:rPr>
              <w:t xml:space="preserve"> (1) </w:t>
            </w:r>
            <w:r w:rsidRPr="00076068">
              <w:rPr>
                <w:rFonts w:eastAsia="Times New Roman" w:cs="Times New Roman"/>
                <w:bCs/>
              </w:rPr>
              <w:t>keying</w:t>
            </w:r>
            <w:r>
              <w:rPr>
                <w:rFonts w:eastAsia="Times New Roman" w:cs="Times New Roman"/>
                <w:bCs/>
              </w:rPr>
              <w:t xml:space="preserve">, (2) </w:t>
            </w:r>
            <w:r w:rsidRPr="00076068">
              <w:rPr>
                <w:rFonts w:eastAsia="Times New Roman" w:cs="Times New Roman"/>
                <w:bCs/>
              </w:rPr>
              <w:t>inventory</w:t>
            </w:r>
            <w:r w:rsidR="00D55136">
              <w:rPr>
                <w:rFonts w:eastAsia="Times New Roman" w:cs="Times New Roman"/>
                <w:bCs/>
              </w:rPr>
              <w:t>,</w:t>
            </w:r>
            <w:r>
              <w:rPr>
                <w:rFonts w:eastAsia="Times New Roman" w:cs="Times New Roman"/>
                <w:bCs/>
              </w:rPr>
              <w:t xml:space="preserve"> &amp; (3) </w:t>
            </w:r>
            <w:r w:rsidRPr="00076068">
              <w:rPr>
                <w:rFonts w:eastAsia="Times New Roman" w:cs="Times New Roman"/>
                <w:bCs/>
              </w:rPr>
              <w:t>Y</w:t>
            </w:r>
            <w:r w:rsidR="00EB2CCD">
              <w:rPr>
                <w:rFonts w:eastAsia="Times New Roman" w:cs="Times New Roman"/>
                <w:bCs/>
              </w:rPr>
              <w:t>ield conversion factor (YCF)</w:t>
            </w:r>
          </w:p>
          <w:p w14:paraId="2E979735" w14:textId="2B58CE5E" w:rsidR="00805F00" w:rsidRDefault="00805F00" w:rsidP="008A0B31">
            <w:pPr>
              <w:rPr>
                <w:rStyle w:val="Strong"/>
                <w:b w:val="0"/>
              </w:rPr>
            </w:pPr>
          </w:p>
          <w:p w14:paraId="08909B02" w14:textId="77777777" w:rsidR="006E03FE" w:rsidRPr="008A0B31" w:rsidRDefault="00925E10" w:rsidP="00925E1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</w:t>
            </w:r>
            <w:r w:rsidR="008A0B31" w:rsidRPr="008A0B31">
              <w:rPr>
                <w:rStyle w:val="Strong"/>
              </w:rPr>
              <w:t>esult</w:t>
            </w:r>
          </w:p>
        </w:tc>
        <w:tc>
          <w:tcPr>
            <w:tcW w:w="4950" w:type="dxa"/>
          </w:tcPr>
          <w:p w14:paraId="2E974B88" w14:textId="77777777" w:rsidR="008A0B31" w:rsidRPr="007F6AB8" w:rsidRDefault="008A0B31" w:rsidP="008A0B31">
            <w:pPr>
              <w:jc w:val="both"/>
              <w:rPr>
                <w:rStyle w:val="Strong"/>
                <w:highlight w:val="yellow"/>
              </w:rPr>
            </w:pPr>
          </w:p>
          <w:p w14:paraId="7D3975E5" w14:textId="77777777" w:rsidR="008A0B31" w:rsidRPr="007F6AB8" w:rsidRDefault="008A0B31" w:rsidP="00DA745F">
            <w:pPr>
              <w:rPr>
                <w:rStyle w:val="Strong"/>
                <w:b w:val="0"/>
                <w:highlight w:val="yellow"/>
              </w:rPr>
            </w:pPr>
          </w:p>
          <w:p w14:paraId="206CDC10" w14:textId="1F67CEC0" w:rsidR="00BE78C7" w:rsidRPr="00692AFF" w:rsidRDefault="00BE78C7" w:rsidP="00BE78C7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 w:rsidRPr="00692AFF">
              <w:rPr>
                <w:rStyle w:val="Strong"/>
                <w:b w:val="0"/>
              </w:rPr>
              <w:t xml:space="preserve">The </w:t>
            </w:r>
            <w:r w:rsidR="00692AFF" w:rsidRPr="00692AFF">
              <w:rPr>
                <w:rStyle w:val="Strong"/>
                <w:b w:val="0"/>
              </w:rPr>
              <w:t xml:space="preserve">new approach will be more </w:t>
            </w:r>
            <w:r w:rsidR="003C7E8E">
              <w:rPr>
                <w:rStyle w:val="Strong"/>
                <w:b w:val="0"/>
              </w:rPr>
              <w:t>‘</w:t>
            </w:r>
            <w:r w:rsidR="00692AFF" w:rsidRPr="00692AFF">
              <w:rPr>
                <w:rStyle w:val="Strong"/>
                <w:b w:val="0"/>
              </w:rPr>
              <w:t>nimble</w:t>
            </w:r>
            <w:r w:rsidR="003C7E8E">
              <w:rPr>
                <w:rStyle w:val="Strong"/>
                <w:b w:val="0"/>
              </w:rPr>
              <w:t>’</w:t>
            </w:r>
            <w:r w:rsidR="00692AFF" w:rsidRPr="00692AFF">
              <w:rPr>
                <w:rStyle w:val="Strong"/>
                <w:b w:val="0"/>
              </w:rPr>
              <w:t xml:space="preserve"> and faster reacting than the monthly YCF process</w:t>
            </w:r>
          </w:p>
          <w:p w14:paraId="0B430DAF" w14:textId="36254B30" w:rsidR="00BE78C7" w:rsidRPr="003C7E8E" w:rsidRDefault="00692AFF" w:rsidP="00BE78C7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 w:rsidRPr="00692AFF">
              <w:rPr>
                <w:rStyle w:val="Strong"/>
                <w:b w:val="0"/>
              </w:rPr>
              <w:t xml:space="preserve">The new approach will be ‘touchless’ and </w:t>
            </w:r>
            <w:r w:rsidRPr="003C7E8E">
              <w:rPr>
                <w:rStyle w:val="Strong"/>
                <w:b w:val="0"/>
              </w:rPr>
              <w:t>not heavy on system resources</w:t>
            </w:r>
          </w:p>
          <w:p w14:paraId="2670AB12" w14:textId="4A040D03" w:rsidR="00BE78C7" w:rsidRPr="003C7E8E" w:rsidRDefault="003C7E8E" w:rsidP="00BE78C7">
            <w:pPr>
              <w:pStyle w:val="ListParagraph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 w:rsidRPr="003C7E8E">
              <w:rPr>
                <w:rStyle w:val="Strong"/>
                <w:b w:val="0"/>
              </w:rPr>
              <w:t xml:space="preserve">The new approach will reference input from our SMEs on the following teams </w:t>
            </w:r>
            <w:r w:rsidR="00EB2CCD">
              <w:rPr>
                <w:rStyle w:val="Strong"/>
                <w:b w:val="0"/>
              </w:rPr>
              <w:t>demand planning</w:t>
            </w:r>
            <w:r w:rsidRPr="003C7E8E">
              <w:rPr>
                <w:rStyle w:val="Strong"/>
                <w:b w:val="0"/>
              </w:rPr>
              <w:t xml:space="preserve">, </w:t>
            </w:r>
            <w:r w:rsidR="00EB2CCD">
              <w:rPr>
                <w:rStyle w:val="Strong"/>
                <w:b w:val="0"/>
              </w:rPr>
              <w:t>supply planning</w:t>
            </w:r>
            <w:r w:rsidRPr="003C7E8E">
              <w:rPr>
                <w:rStyle w:val="Strong"/>
                <w:b w:val="0"/>
              </w:rPr>
              <w:t>, and</w:t>
            </w:r>
            <w:r w:rsidR="00EB2CCD">
              <w:rPr>
                <w:rStyle w:val="Strong"/>
                <w:b w:val="0"/>
              </w:rPr>
              <w:t xml:space="preserve"> advanced</w:t>
            </w:r>
            <w:r w:rsidRPr="003C7E8E">
              <w:rPr>
                <w:rStyle w:val="Strong"/>
                <w:b w:val="0"/>
              </w:rPr>
              <w:t xml:space="preserve"> analytics</w:t>
            </w:r>
          </w:p>
          <w:p w14:paraId="70BB4F2C" w14:textId="77777777" w:rsidR="003C7E8E" w:rsidRPr="007F6AB8" w:rsidRDefault="003C7E8E" w:rsidP="003C7E8E">
            <w:pPr>
              <w:pStyle w:val="ListParagraph"/>
              <w:rPr>
                <w:rStyle w:val="Strong"/>
                <w:b w:val="0"/>
                <w:highlight w:val="yellow"/>
              </w:rPr>
            </w:pPr>
          </w:p>
          <w:p w14:paraId="11537809" w14:textId="621479D1" w:rsidR="0036112C" w:rsidRDefault="0036112C" w:rsidP="0036112C">
            <w:pPr>
              <w:rPr>
                <w:rStyle w:val="Strong"/>
                <w:b w:val="0"/>
                <w:highlight w:val="yellow"/>
              </w:rPr>
            </w:pPr>
          </w:p>
          <w:p w14:paraId="46923346" w14:textId="40CE6183" w:rsidR="003C7E8E" w:rsidRDefault="003C7E8E" w:rsidP="0036112C">
            <w:pPr>
              <w:rPr>
                <w:rStyle w:val="Strong"/>
                <w:b w:val="0"/>
                <w:highlight w:val="yellow"/>
              </w:rPr>
            </w:pPr>
          </w:p>
          <w:p w14:paraId="487FB6DB" w14:textId="3D5C77C1" w:rsidR="003C7E8E" w:rsidRDefault="003C7E8E" w:rsidP="0036112C">
            <w:pPr>
              <w:rPr>
                <w:rStyle w:val="Strong"/>
                <w:b w:val="0"/>
                <w:highlight w:val="yellow"/>
              </w:rPr>
            </w:pPr>
          </w:p>
          <w:p w14:paraId="619259E5" w14:textId="29FE1DED" w:rsidR="003C7E8E" w:rsidRDefault="003C7E8E" w:rsidP="0036112C">
            <w:pPr>
              <w:rPr>
                <w:rStyle w:val="Strong"/>
                <w:b w:val="0"/>
                <w:highlight w:val="yellow"/>
              </w:rPr>
            </w:pPr>
          </w:p>
          <w:p w14:paraId="3CD9C5D7" w14:textId="34D66B3B" w:rsidR="003C7E8E" w:rsidRDefault="003C7E8E" w:rsidP="0036112C">
            <w:pPr>
              <w:rPr>
                <w:rStyle w:val="Strong"/>
                <w:b w:val="0"/>
                <w:highlight w:val="yellow"/>
              </w:rPr>
            </w:pPr>
          </w:p>
          <w:p w14:paraId="20DC95AB" w14:textId="75D7BF12" w:rsidR="003C7E8E" w:rsidRDefault="003C7E8E" w:rsidP="0036112C">
            <w:pPr>
              <w:rPr>
                <w:rStyle w:val="Strong"/>
                <w:b w:val="0"/>
                <w:highlight w:val="yellow"/>
              </w:rPr>
            </w:pPr>
          </w:p>
          <w:p w14:paraId="70CA0A33" w14:textId="31F685E2" w:rsidR="003C7E8E" w:rsidRDefault="003C7E8E" w:rsidP="0036112C">
            <w:pPr>
              <w:rPr>
                <w:rStyle w:val="Strong"/>
                <w:b w:val="0"/>
                <w:highlight w:val="yellow"/>
              </w:rPr>
            </w:pPr>
          </w:p>
          <w:p w14:paraId="597B0A4A" w14:textId="77777777" w:rsidR="003C7E8E" w:rsidRPr="007F6AB8" w:rsidRDefault="003C7E8E" w:rsidP="0036112C">
            <w:pPr>
              <w:rPr>
                <w:rStyle w:val="Strong"/>
                <w:b w:val="0"/>
                <w:highlight w:val="yellow"/>
              </w:rPr>
            </w:pPr>
          </w:p>
          <w:p w14:paraId="4A30BDEC" w14:textId="77777777" w:rsidR="0036112C" w:rsidRPr="007F6AB8" w:rsidRDefault="0036112C" w:rsidP="0036112C">
            <w:pPr>
              <w:rPr>
                <w:rStyle w:val="Strong"/>
                <w:b w:val="0"/>
                <w:highlight w:val="yellow"/>
              </w:rPr>
            </w:pPr>
          </w:p>
          <w:p w14:paraId="4AF2D99B" w14:textId="77777777" w:rsidR="008A0B31" w:rsidRPr="007F6AB8" w:rsidRDefault="008A0B31" w:rsidP="008A0B31">
            <w:pPr>
              <w:jc w:val="center"/>
              <w:rPr>
                <w:b/>
                <w:bCs/>
                <w:highlight w:val="yellow"/>
              </w:rPr>
            </w:pPr>
            <w:r w:rsidRPr="00EE5E7B">
              <w:rPr>
                <w:rStyle w:val="Strong"/>
              </w:rPr>
              <w:t>Criteria</w:t>
            </w:r>
          </w:p>
        </w:tc>
      </w:tr>
    </w:tbl>
    <w:p w14:paraId="5B6BEF75" w14:textId="77777777" w:rsidR="008A0B31" w:rsidRDefault="008A0B31" w:rsidP="006E03FE"/>
    <w:p w14:paraId="56CE539D" w14:textId="77777777" w:rsidR="00E46F8E" w:rsidRDefault="00E46F8E" w:rsidP="006E03FE"/>
    <w:p w14:paraId="446A8E65" w14:textId="61DCE0F0" w:rsidR="00E46F8E" w:rsidRDefault="00E46F8E" w:rsidP="006E03FE"/>
    <w:p w14:paraId="71AE3718" w14:textId="0D09F830" w:rsidR="00D44C50" w:rsidRDefault="00D44C50" w:rsidP="006E03FE"/>
    <w:p w14:paraId="528305AE" w14:textId="3AC95DFC" w:rsidR="00D44C50" w:rsidRDefault="00D44C50" w:rsidP="006E03FE"/>
    <w:p w14:paraId="5A27658F" w14:textId="60EB92AF" w:rsidR="00D44C50" w:rsidRDefault="00D44C50" w:rsidP="006E03FE"/>
    <w:p w14:paraId="48673637" w14:textId="22B08A2C" w:rsidR="00D44C50" w:rsidRDefault="00D44C50" w:rsidP="006E03FE"/>
    <w:p w14:paraId="69B17AB8" w14:textId="77777777" w:rsidR="00D44C50" w:rsidRDefault="00D44C50" w:rsidP="006E03FE"/>
    <w:p w14:paraId="46E582CC" w14:textId="77777777" w:rsidR="00E46F8E" w:rsidRPr="00680B97" w:rsidRDefault="00424B40" w:rsidP="006E03FE">
      <w:pPr>
        <w:rPr>
          <w:b/>
          <w:sz w:val="24"/>
          <w:u w:val="single"/>
        </w:rPr>
      </w:pPr>
      <w:r w:rsidRPr="00680B97">
        <w:rPr>
          <w:b/>
          <w:sz w:val="24"/>
          <w:u w:val="single"/>
        </w:rPr>
        <w:t xml:space="preserve">Participation </w:t>
      </w:r>
      <w:r w:rsidR="00E46F8E" w:rsidRPr="00680B97">
        <w:rPr>
          <w:b/>
          <w:sz w:val="24"/>
          <w:u w:val="single"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1555"/>
        <w:gridCol w:w="3135"/>
      </w:tblGrid>
      <w:tr w:rsidR="00E46F8E" w14:paraId="44C7DC1D" w14:textId="77777777" w:rsidTr="004D340A">
        <w:tc>
          <w:tcPr>
            <w:tcW w:w="4660" w:type="dxa"/>
          </w:tcPr>
          <w:p w14:paraId="6DD7983C" w14:textId="77777777" w:rsidR="00E46F8E" w:rsidRPr="00E46F8E" w:rsidRDefault="00E46F8E" w:rsidP="00E46F8E">
            <w:pPr>
              <w:jc w:val="center"/>
              <w:rPr>
                <w:b/>
              </w:rPr>
            </w:pPr>
            <w:r w:rsidRPr="00E46F8E">
              <w:rPr>
                <w:b/>
              </w:rPr>
              <w:t>Process Step</w:t>
            </w:r>
          </w:p>
        </w:tc>
        <w:tc>
          <w:tcPr>
            <w:tcW w:w="1555" w:type="dxa"/>
          </w:tcPr>
          <w:p w14:paraId="02F8249F" w14:textId="77777777" w:rsidR="00E46F8E" w:rsidRPr="00E46F8E" w:rsidRDefault="00E46F8E" w:rsidP="00E46F8E">
            <w:pPr>
              <w:jc w:val="center"/>
              <w:rPr>
                <w:b/>
              </w:rPr>
            </w:pPr>
            <w:r w:rsidRPr="00E46F8E">
              <w:rPr>
                <w:b/>
              </w:rPr>
              <w:t>Date</w:t>
            </w:r>
          </w:p>
        </w:tc>
        <w:tc>
          <w:tcPr>
            <w:tcW w:w="3135" w:type="dxa"/>
          </w:tcPr>
          <w:p w14:paraId="04A18DC1" w14:textId="77777777" w:rsidR="00E46F8E" w:rsidRPr="00E46F8E" w:rsidRDefault="00E46F8E" w:rsidP="00E46F8E">
            <w:pPr>
              <w:jc w:val="center"/>
              <w:rPr>
                <w:b/>
              </w:rPr>
            </w:pPr>
            <w:r w:rsidRPr="00E46F8E">
              <w:rPr>
                <w:b/>
              </w:rPr>
              <w:t>S</w:t>
            </w:r>
            <w:r>
              <w:rPr>
                <w:b/>
              </w:rPr>
              <w:t>t</w:t>
            </w:r>
            <w:r w:rsidRPr="00E46F8E">
              <w:rPr>
                <w:b/>
              </w:rPr>
              <w:t>atus/Comments</w:t>
            </w:r>
          </w:p>
        </w:tc>
      </w:tr>
      <w:tr w:rsidR="00546E7D" w14:paraId="72363DF6" w14:textId="77777777" w:rsidTr="004D340A">
        <w:trPr>
          <w:trHeight w:val="576"/>
        </w:trPr>
        <w:tc>
          <w:tcPr>
            <w:tcW w:w="4660" w:type="dxa"/>
          </w:tcPr>
          <w:p w14:paraId="7A395F57" w14:textId="3EDF01E6" w:rsidR="00546E7D" w:rsidRPr="00554F98" w:rsidRDefault="00546E7D" w:rsidP="00E46F8E">
            <w:r>
              <w:t>Confirm capabilities of TDA, can we see item subtractions?</w:t>
            </w:r>
          </w:p>
        </w:tc>
        <w:tc>
          <w:tcPr>
            <w:tcW w:w="1555" w:type="dxa"/>
          </w:tcPr>
          <w:p w14:paraId="060B9282" w14:textId="18BDB5FB" w:rsidR="00546E7D" w:rsidRPr="00162E06" w:rsidRDefault="00546E7D" w:rsidP="00162E06">
            <w:pPr>
              <w:jc w:val="center"/>
            </w:pPr>
            <w:r w:rsidRPr="00162E06">
              <w:t>05/23/18</w:t>
            </w:r>
          </w:p>
        </w:tc>
        <w:tc>
          <w:tcPr>
            <w:tcW w:w="3135" w:type="dxa"/>
          </w:tcPr>
          <w:p w14:paraId="0500291F" w14:textId="38ABE7CE" w:rsidR="00546E7D" w:rsidRPr="00162E06" w:rsidRDefault="00162E06" w:rsidP="006E03FE">
            <w:r w:rsidRPr="00162E06">
              <w:t>Done</w:t>
            </w:r>
          </w:p>
        </w:tc>
      </w:tr>
      <w:tr w:rsidR="00E46F8E" w14:paraId="6848A9D5" w14:textId="77777777" w:rsidTr="004D340A">
        <w:trPr>
          <w:trHeight w:val="576"/>
        </w:trPr>
        <w:tc>
          <w:tcPr>
            <w:tcW w:w="4660" w:type="dxa"/>
          </w:tcPr>
          <w:p w14:paraId="42541B71" w14:textId="453FA4B3" w:rsidR="00E46F8E" w:rsidRPr="007F6AB8" w:rsidRDefault="00E46F8E" w:rsidP="00E46F8E">
            <w:pPr>
              <w:rPr>
                <w:highlight w:val="yellow"/>
              </w:rPr>
            </w:pPr>
            <w:r w:rsidRPr="00554F98">
              <w:t>Agree on Aims</w:t>
            </w:r>
            <w:r w:rsidR="00D20197">
              <w:t xml:space="preserve"> / kick off</w:t>
            </w:r>
          </w:p>
        </w:tc>
        <w:tc>
          <w:tcPr>
            <w:tcW w:w="1555" w:type="dxa"/>
          </w:tcPr>
          <w:p w14:paraId="2FADA394" w14:textId="74855CDE" w:rsidR="00E46F8E" w:rsidRPr="00162E06" w:rsidRDefault="00546E7D" w:rsidP="00162E06">
            <w:pPr>
              <w:jc w:val="center"/>
            </w:pPr>
            <w:r w:rsidRPr="00162E06">
              <w:t>05/24/18</w:t>
            </w:r>
          </w:p>
        </w:tc>
        <w:tc>
          <w:tcPr>
            <w:tcW w:w="3135" w:type="dxa"/>
          </w:tcPr>
          <w:p w14:paraId="33694354" w14:textId="06945FB9" w:rsidR="00E46F8E" w:rsidRPr="00162E06" w:rsidRDefault="00162E06" w:rsidP="006E03FE">
            <w:r w:rsidRPr="00162E06">
              <w:t>Done</w:t>
            </w:r>
          </w:p>
        </w:tc>
      </w:tr>
      <w:tr w:rsidR="004D340A" w14:paraId="622855C4" w14:textId="77777777" w:rsidTr="004D340A">
        <w:trPr>
          <w:trHeight w:val="576"/>
        </w:trPr>
        <w:tc>
          <w:tcPr>
            <w:tcW w:w="4660" w:type="dxa"/>
          </w:tcPr>
          <w:p w14:paraId="6A6491D0" w14:textId="6539462F" w:rsidR="004D340A" w:rsidRDefault="004D340A" w:rsidP="006E03FE">
            <w:r>
              <w:t>Define scope/approach of project</w:t>
            </w:r>
          </w:p>
        </w:tc>
        <w:tc>
          <w:tcPr>
            <w:tcW w:w="1555" w:type="dxa"/>
          </w:tcPr>
          <w:p w14:paraId="2F3ABCAB" w14:textId="5EE14FF9" w:rsidR="004D340A" w:rsidRPr="00162E06" w:rsidRDefault="00162E06" w:rsidP="00162E06">
            <w:pPr>
              <w:jc w:val="center"/>
            </w:pPr>
            <w:r w:rsidRPr="00162E06">
              <w:t>05/24/18</w:t>
            </w:r>
          </w:p>
        </w:tc>
        <w:tc>
          <w:tcPr>
            <w:tcW w:w="3135" w:type="dxa"/>
          </w:tcPr>
          <w:p w14:paraId="7B64B95E" w14:textId="4B118154" w:rsidR="004D340A" w:rsidRPr="00162E06" w:rsidRDefault="00162E06" w:rsidP="006E03FE">
            <w:r w:rsidRPr="00162E06">
              <w:t>Done</w:t>
            </w:r>
          </w:p>
        </w:tc>
      </w:tr>
      <w:tr w:rsidR="009013EF" w14:paraId="471B8B7A" w14:textId="77777777" w:rsidTr="004D340A">
        <w:trPr>
          <w:trHeight w:val="576"/>
        </w:trPr>
        <w:tc>
          <w:tcPr>
            <w:tcW w:w="4660" w:type="dxa"/>
          </w:tcPr>
          <w:p w14:paraId="76859553" w14:textId="10EA3F67" w:rsidR="009013EF" w:rsidRDefault="009013EF" w:rsidP="006E03FE">
            <w:r>
              <w:t xml:space="preserve">Align on revised AIMs grid </w:t>
            </w:r>
          </w:p>
        </w:tc>
        <w:tc>
          <w:tcPr>
            <w:tcW w:w="1555" w:type="dxa"/>
          </w:tcPr>
          <w:p w14:paraId="7DBE7939" w14:textId="226092F6" w:rsidR="009013EF" w:rsidRDefault="009013EF" w:rsidP="00162E06">
            <w:pPr>
              <w:jc w:val="center"/>
            </w:pPr>
            <w:r>
              <w:t>06/05/18</w:t>
            </w:r>
          </w:p>
        </w:tc>
        <w:tc>
          <w:tcPr>
            <w:tcW w:w="3135" w:type="dxa"/>
          </w:tcPr>
          <w:p w14:paraId="0F3D8B74" w14:textId="77777777" w:rsidR="009013EF" w:rsidRPr="00162E06" w:rsidRDefault="009013EF" w:rsidP="006E03FE"/>
        </w:tc>
      </w:tr>
      <w:tr w:rsidR="00162E06" w14:paraId="3DD66493" w14:textId="77777777" w:rsidTr="004D340A">
        <w:trPr>
          <w:trHeight w:val="576"/>
        </w:trPr>
        <w:tc>
          <w:tcPr>
            <w:tcW w:w="4660" w:type="dxa"/>
          </w:tcPr>
          <w:p w14:paraId="09D75C14" w14:textId="43D8A8CD" w:rsidR="00162E06" w:rsidRDefault="00162E06" w:rsidP="006E03FE">
            <w:r>
              <w:t>Understand data availability and gaps</w:t>
            </w:r>
          </w:p>
        </w:tc>
        <w:tc>
          <w:tcPr>
            <w:tcW w:w="1555" w:type="dxa"/>
          </w:tcPr>
          <w:p w14:paraId="25F4269C" w14:textId="0FC708BF" w:rsidR="00162E06" w:rsidRPr="00162E06" w:rsidRDefault="009D7883" w:rsidP="00162E06">
            <w:pPr>
              <w:jc w:val="center"/>
            </w:pPr>
            <w:r>
              <w:t>TBD</w:t>
            </w:r>
          </w:p>
        </w:tc>
        <w:tc>
          <w:tcPr>
            <w:tcW w:w="3135" w:type="dxa"/>
          </w:tcPr>
          <w:p w14:paraId="227A031E" w14:textId="77777777" w:rsidR="00162E06" w:rsidRPr="00162E06" w:rsidRDefault="00162E06" w:rsidP="006E03FE"/>
        </w:tc>
      </w:tr>
      <w:tr w:rsidR="002B2AA3" w14:paraId="13930174" w14:textId="77777777" w:rsidTr="004D340A">
        <w:trPr>
          <w:trHeight w:val="576"/>
        </w:trPr>
        <w:tc>
          <w:tcPr>
            <w:tcW w:w="4660" w:type="dxa"/>
          </w:tcPr>
          <w:p w14:paraId="0B4844D7" w14:textId="44CCEF87" w:rsidR="002B2AA3" w:rsidRDefault="002B2AA3" w:rsidP="006E03FE">
            <w:r>
              <w:t>Propose final methodology to address key questions (3) – see below</w:t>
            </w:r>
          </w:p>
        </w:tc>
        <w:tc>
          <w:tcPr>
            <w:tcW w:w="1555" w:type="dxa"/>
          </w:tcPr>
          <w:p w14:paraId="6E8597A3" w14:textId="55C7FB55" w:rsidR="002B2AA3" w:rsidRPr="00162E06" w:rsidRDefault="009D7883" w:rsidP="00162E06">
            <w:pPr>
              <w:jc w:val="center"/>
            </w:pPr>
            <w:r>
              <w:t>TBD</w:t>
            </w:r>
          </w:p>
        </w:tc>
        <w:tc>
          <w:tcPr>
            <w:tcW w:w="3135" w:type="dxa"/>
          </w:tcPr>
          <w:p w14:paraId="16173683" w14:textId="77777777" w:rsidR="002B2AA3" w:rsidRPr="00162E06" w:rsidRDefault="002B2AA3" w:rsidP="006E03FE"/>
        </w:tc>
      </w:tr>
      <w:tr w:rsidR="00E46F8E" w14:paraId="5E9A0D93" w14:textId="77777777" w:rsidTr="004D340A">
        <w:trPr>
          <w:trHeight w:val="576"/>
        </w:trPr>
        <w:tc>
          <w:tcPr>
            <w:tcW w:w="4660" w:type="dxa"/>
          </w:tcPr>
          <w:p w14:paraId="00F6952C" w14:textId="77777777" w:rsidR="00E46F8E" w:rsidRDefault="004D340A" w:rsidP="006E03FE">
            <w:r>
              <w:t>Situation analysis of current state, high C/E items with wide ranges, etc.</w:t>
            </w:r>
          </w:p>
          <w:p w14:paraId="049A6FFE" w14:textId="77777777" w:rsidR="00162E06" w:rsidRDefault="00162E06" w:rsidP="00162E06">
            <w:pPr>
              <w:pStyle w:val="ListParagraph"/>
              <w:numPr>
                <w:ilvl w:val="0"/>
                <w:numId w:val="5"/>
              </w:numPr>
            </w:pPr>
            <w:r>
              <w:t>What is going on?</w:t>
            </w:r>
          </w:p>
          <w:p w14:paraId="3EA3FBAF" w14:textId="77777777" w:rsidR="00162E06" w:rsidRDefault="00162E06" w:rsidP="00162E06">
            <w:pPr>
              <w:pStyle w:val="ListParagraph"/>
              <w:numPr>
                <w:ilvl w:val="0"/>
                <w:numId w:val="5"/>
              </w:numPr>
            </w:pPr>
            <w:r>
              <w:t>How is that changing over time?</w:t>
            </w:r>
          </w:p>
          <w:p w14:paraId="17CD792C" w14:textId="53FAF541" w:rsidR="00162E06" w:rsidRPr="00554F98" w:rsidRDefault="00162E06" w:rsidP="00162E06">
            <w:pPr>
              <w:pStyle w:val="ListParagraph"/>
              <w:numPr>
                <w:ilvl w:val="0"/>
                <w:numId w:val="5"/>
              </w:numPr>
            </w:pPr>
            <w:r>
              <w:t xml:space="preserve">How do we predict ongoing? </w:t>
            </w:r>
          </w:p>
        </w:tc>
        <w:tc>
          <w:tcPr>
            <w:tcW w:w="1555" w:type="dxa"/>
          </w:tcPr>
          <w:p w14:paraId="77E600CB" w14:textId="385DCB12" w:rsidR="00E46F8E" w:rsidRPr="00162E06" w:rsidRDefault="009D7883" w:rsidP="00162E06">
            <w:pPr>
              <w:jc w:val="center"/>
            </w:pPr>
            <w:r>
              <w:t>TBD</w:t>
            </w:r>
          </w:p>
        </w:tc>
        <w:tc>
          <w:tcPr>
            <w:tcW w:w="3135" w:type="dxa"/>
          </w:tcPr>
          <w:p w14:paraId="4DB973BE" w14:textId="0F6011B3" w:rsidR="00E46F8E" w:rsidRPr="00162E06" w:rsidRDefault="00E46F8E" w:rsidP="006E03FE"/>
        </w:tc>
      </w:tr>
      <w:tr w:rsidR="00E46F8E" w14:paraId="6CB755F2" w14:textId="77777777" w:rsidTr="004D340A">
        <w:trPr>
          <w:trHeight w:val="576"/>
        </w:trPr>
        <w:tc>
          <w:tcPr>
            <w:tcW w:w="4660" w:type="dxa"/>
          </w:tcPr>
          <w:p w14:paraId="57079A2A" w14:textId="68E3FFEC" w:rsidR="00E46F8E" w:rsidRPr="00554F98" w:rsidRDefault="004D340A" w:rsidP="006E03FE">
            <w:r>
              <w:t>Develop options, tie into Next Gen solutions</w:t>
            </w:r>
          </w:p>
        </w:tc>
        <w:tc>
          <w:tcPr>
            <w:tcW w:w="1555" w:type="dxa"/>
          </w:tcPr>
          <w:p w14:paraId="23A803AA" w14:textId="70652704" w:rsidR="00E46F8E" w:rsidRPr="00162E06" w:rsidRDefault="009D7883" w:rsidP="00162E06">
            <w:pPr>
              <w:jc w:val="center"/>
            </w:pPr>
            <w:r>
              <w:t>TBD</w:t>
            </w:r>
          </w:p>
        </w:tc>
        <w:tc>
          <w:tcPr>
            <w:tcW w:w="3135" w:type="dxa"/>
          </w:tcPr>
          <w:p w14:paraId="7FA15E9B" w14:textId="7393B021" w:rsidR="00E46F8E" w:rsidRPr="00162E06" w:rsidRDefault="00E46F8E" w:rsidP="006E03FE"/>
        </w:tc>
      </w:tr>
      <w:tr w:rsidR="00E46F8E" w14:paraId="0876B51A" w14:textId="77777777" w:rsidTr="004D340A">
        <w:trPr>
          <w:trHeight w:val="576"/>
        </w:trPr>
        <w:tc>
          <w:tcPr>
            <w:tcW w:w="4660" w:type="dxa"/>
          </w:tcPr>
          <w:p w14:paraId="1D374C51" w14:textId="4D65D6ED" w:rsidR="00E46F8E" w:rsidRPr="00554F98" w:rsidRDefault="00E46F8E" w:rsidP="006E03FE">
            <w:r w:rsidRPr="00554F98">
              <w:t>Draft Recommendation</w:t>
            </w:r>
            <w:r w:rsidR="00365BBF">
              <w:t xml:space="preserve"> paper</w:t>
            </w:r>
          </w:p>
        </w:tc>
        <w:tc>
          <w:tcPr>
            <w:tcW w:w="1555" w:type="dxa"/>
          </w:tcPr>
          <w:p w14:paraId="1AADD786" w14:textId="07F2B3BD" w:rsidR="00E46F8E" w:rsidRPr="00162E06" w:rsidRDefault="009D7883" w:rsidP="00162E06">
            <w:pPr>
              <w:jc w:val="center"/>
            </w:pPr>
            <w:r>
              <w:t>TBD</w:t>
            </w:r>
          </w:p>
        </w:tc>
        <w:tc>
          <w:tcPr>
            <w:tcW w:w="3135" w:type="dxa"/>
          </w:tcPr>
          <w:p w14:paraId="1A31EDA6" w14:textId="77777777" w:rsidR="00E46F8E" w:rsidRPr="00162E06" w:rsidRDefault="00E46F8E" w:rsidP="006E03FE"/>
        </w:tc>
      </w:tr>
      <w:tr w:rsidR="00E46F8E" w14:paraId="7663CCEC" w14:textId="77777777" w:rsidTr="004D340A">
        <w:trPr>
          <w:trHeight w:val="576"/>
        </w:trPr>
        <w:tc>
          <w:tcPr>
            <w:tcW w:w="4660" w:type="dxa"/>
          </w:tcPr>
          <w:p w14:paraId="4D0E57F9" w14:textId="31984B25" w:rsidR="00E46F8E" w:rsidRPr="00554F98" w:rsidRDefault="00E46F8E" w:rsidP="006E03FE">
            <w:r w:rsidRPr="00554F98">
              <w:t>Review</w:t>
            </w:r>
            <w:r w:rsidR="007575FA" w:rsidRPr="00554F98">
              <w:t xml:space="preserve"> Recommendation</w:t>
            </w:r>
            <w:r w:rsidR="00365BBF">
              <w:t xml:space="preserve"> with Sue &amp; Marty</w:t>
            </w:r>
          </w:p>
        </w:tc>
        <w:tc>
          <w:tcPr>
            <w:tcW w:w="1555" w:type="dxa"/>
          </w:tcPr>
          <w:p w14:paraId="6E69A203" w14:textId="3FA89879" w:rsidR="00E46F8E" w:rsidRPr="00162E06" w:rsidRDefault="009D7883" w:rsidP="00162E06">
            <w:pPr>
              <w:jc w:val="center"/>
            </w:pPr>
            <w:r>
              <w:t>TBD</w:t>
            </w:r>
          </w:p>
        </w:tc>
        <w:tc>
          <w:tcPr>
            <w:tcW w:w="3135" w:type="dxa"/>
          </w:tcPr>
          <w:p w14:paraId="657937F0" w14:textId="77777777" w:rsidR="00E46F8E" w:rsidRPr="00162E06" w:rsidRDefault="00E46F8E" w:rsidP="006E03FE"/>
        </w:tc>
      </w:tr>
    </w:tbl>
    <w:p w14:paraId="7F56E034" w14:textId="1619EB21" w:rsidR="00E46F8E" w:rsidRDefault="00E46F8E" w:rsidP="006E03FE"/>
    <w:p w14:paraId="7B5E1E63" w14:textId="13B9AA85" w:rsidR="00244EA9" w:rsidRPr="00680B97" w:rsidRDefault="00244EA9" w:rsidP="006E03FE">
      <w:pPr>
        <w:rPr>
          <w:b/>
          <w:sz w:val="24"/>
          <w:u w:val="single"/>
        </w:rPr>
      </w:pPr>
      <w:r w:rsidRPr="00680B97">
        <w:rPr>
          <w:b/>
          <w:sz w:val="24"/>
          <w:u w:val="single"/>
        </w:rPr>
        <w:t>Paper outline:</w:t>
      </w:r>
    </w:p>
    <w:p w14:paraId="1432F024" w14:textId="4B253D0F" w:rsidR="00244EA9" w:rsidRPr="00111F77" w:rsidRDefault="00244EA9" w:rsidP="00111F77">
      <w:pPr>
        <w:pStyle w:val="ListParagraph"/>
        <w:numPr>
          <w:ilvl w:val="0"/>
          <w:numId w:val="4"/>
        </w:numPr>
        <w:rPr>
          <w:i/>
        </w:rPr>
      </w:pPr>
      <w:r w:rsidRPr="00111F77">
        <w:rPr>
          <w:i/>
        </w:rPr>
        <w:t>Problem statement</w:t>
      </w:r>
    </w:p>
    <w:p w14:paraId="6EA4395F" w14:textId="319AED13" w:rsidR="00244EA9" w:rsidRPr="00111F77" w:rsidRDefault="00244EA9" w:rsidP="00111F77">
      <w:pPr>
        <w:pStyle w:val="ListParagraph"/>
        <w:numPr>
          <w:ilvl w:val="0"/>
          <w:numId w:val="4"/>
        </w:numPr>
        <w:rPr>
          <w:i/>
        </w:rPr>
      </w:pPr>
      <w:r w:rsidRPr="00111F77">
        <w:rPr>
          <w:i/>
        </w:rPr>
        <w:t>Current approach</w:t>
      </w:r>
    </w:p>
    <w:p w14:paraId="1F85B890" w14:textId="07854F47" w:rsidR="00244EA9" w:rsidRPr="00111F77" w:rsidRDefault="00244EA9" w:rsidP="00111F77">
      <w:pPr>
        <w:pStyle w:val="ListParagraph"/>
        <w:numPr>
          <w:ilvl w:val="0"/>
          <w:numId w:val="4"/>
        </w:numPr>
        <w:rPr>
          <w:i/>
        </w:rPr>
      </w:pPr>
      <w:r w:rsidRPr="00111F77">
        <w:rPr>
          <w:i/>
        </w:rPr>
        <w:t>Industry best practices</w:t>
      </w:r>
    </w:p>
    <w:p w14:paraId="203F1942" w14:textId="79B02CE1" w:rsidR="00244EA9" w:rsidRDefault="004C5F36" w:rsidP="00111F77">
      <w:pPr>
        <w:pStyle w:val="ListParagraph"/>
        <w:numPr>
          <w:ilvl w:val="0"/>
          <w:numId w:val="4"/>
        </w:numPr>
        <w:rPr>
          <w:i/>
        </w:rPr>
      </w:pPr>
      <w:r w:rsidRPr="00111F77">
        <w:rPr>
          <w:i/>
        </w:rPr>
        <w:t>Benefits of changing</w:t>
      </w:r>
    </w:p>
    <w:p w14:paraId="76B6A6AD" w14:textId="023C9E27" w:rsidR="004D340A" w:rsidRPr="00111F77" w:rsidRDefault="004D340A" w:rsidP="004D340A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Is there a dollar value benefit we can assign?</w:t>
      </w:r>
    </w:p>
    <w:p w14:paraId="54474EED" w14:textId="6D54D670" w:rsidR="004C5F36" w:rsidRDefault="004C5F36" w:rsidP="00111F77">
      <w:pPr>
        <w:pStyle w:val="ListParagraph"/>
        <w:numPr>
          <w:ilvl w:val="0"/>
          <w:numId w:val="4"/>
        </w:numPr>
        <w:rPr>
          <w:i/>
        </w:rPr>
      </w:pPr>
      <w:r w:rsidRPr="00111F77">
        <w:rPr>
          <w:i/>
        </w:rPr>
        <w:t>Recommendation for how to change</w:t>
      </w:r>
    </w:p>
    <w:p w14:paraId="6AB36877" w14:textId="6A8BE979" w:rsidR="004D340A" w:rsidRPr="00111F77" w:rsidRDefault="004D340A" w:rsidP="004D340A">
      <w:pPr>
        <w:pStyle w:val="ListParagraph"/>
        <w:numPr>
          <w:ilvl w:val="1"/>
          <w:numId w:val="4"/>
        </w:numPr>
        <w:rPr>
          <w:i/>
        </w:rPr>
      </w:pPr>
      <w:r>
        <w:rPr>
          <w:i/>
        </w:rPr>
        <w:t>Good, better, best approach possibly?</w:t>
      </w:r>
    </w:p>
    <w:p w14:paraId="67A38B6D" w14:textId="0B73453F" w:rsidR="004C5F36" w:rsidRPr="00111F77" w:rsidRDefault="004C5F36" w:rsidP="00111F77">
      <w:pPr>
        <w:pStyle w:val="ListParagraph"/>
        <w:numPr>
          <w:ilvl w:val="0"/>
          <w:numId w:val="4"/>
        </w:numPr>
        <w:rPr>
          <w:i/>
        </w:rPr>
      </w:pPr>
      <w:r w:rsidRPr="00111F77">
        <w:rPr>
          <w:i/>
        </w:rPr>
        <w:t>Next steps</w:t>
      </w:r>
    </w:p>
    <w:sectPr w:rsidR="004C5F36" w:rsidRPr="00111F77" w:rsidSect="00B5113B">
      <w:footerReference w:type="default" r:id="rId7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FBAB5" w14:textId="77777777" w:rsidR="00B30B87" w:rsidRDefault="00B30B87" w:rsidP="00BF7B36">
      <w:pPr>
        <w:spacing w:after="0" w:line="240" w:lineRule="auto"/>
      </w:pPr>
      <w:r>
        <w:separator/>
      </w:r>
    </w:p>
  </w:endnote>
  <w:endnote w:type="continuationSeparator" w:id="0">
    <w:p w14:paraId="1B4DC0C3" w14:textId="77777777" w:rsidR="00B30B87" w:rsidRDefault="00B30B87" w:rsidP="00BF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7203D" w14:textId="649C655B" w:rsidR="00BF7B36" w:rsidRDefault="00BF7B36">
    <w:pPr>
      <w:pStyle w:val="Footer"/>
    </w:pPr>
    <w:r>
      <w:t>Updated 05.11.18 RDE</w:t>
    </w:r>
  </w:p>
  <w:p w14:paraId="3CAA309E" w14:textId="77777777" w:rsidR="00BF7B36" w:rsidRDefault="00BF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EF1CA" w14:textId="77777777" w:rsidR="00B30B87" w:rsidRDefault="00B30B87" w:rsidP="00BF7B36">
      <w:pPr>
        <w:spacing w:after="0" w:line="240" w:lineRule="auto"/>
      </w:pPr>
      <w:r>
        <w:separator/>
      </w:r>
    </w:p>
  </w:footnote>
  <w:footnote w:type="continuationSeparator" w:id="0">
    <w:p w14:paraId="2B07F365" w14:textId="77777777" w:rsidR="00B30B87" w:rsidRDefault="00B30B87" w:rsidP="00BF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5C0"/>
    <w:multiLevelType w:val="hybridMultilevel"/>
    <w:tmpl w:val="C4C4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6A4"/>
    <w:multiLevelType w:val="hybridMultilevel"/>
    <w:tmpl w:val="98E61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E45C9"/>
    <w:multiLevelType w:val="hybridMultilevel"/>
    <w:tmpl w:val="069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D7F6B"/>
    <w:multiLevelType w:val="hybridMultilevel"/>
    <w:tmpl w:val="1D66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25B9B"/>
    <w:multiLevelType w:val="hybridMultilevel"/>
    <w:tmpl w:val="8246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33409"/>
    <w:multiLevelType w:val="hybridMultilevel"/>
    <w:tmpl w:val="E340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31"/>
    <w:rsid w:val="00012FF0"/>
    <w:rsid w:val="00076068"/>
    <w:rsid w:val="000B67ED"/>
    <w:rsid w:val="00111F77"/>
    <w:rsid w:val="00162E06"/>
    <w:rsid w:val="00176933"/>
    <w:rsid w:val="0018685A"/>
    <w:rsid w:val="001F5876"/>
    <w:rsid w:val="002062CF"/>
    <w:rsid w:val="00234594"/>
    <w:rsid w:val="00244EA9"/>
    <w:rsid w:val="00254440"/>
    <w:rsid w:val="002B2AA3"/>
    <w:rsid w:val="002B5056"/>
    <w:rsid w:val="0036112C"/>
    <w:rsid w:val="00362E57"/>
    <w:rsid w:val="00365BBF"/>
    <w:rsid w:val="003741F4"/>
    <w:rsid w:val="003C7E8E"/>
    <w:rsid w:val="00424B40"/>
    <w:rsid w:val="004602F4"/>
    <w:rsid w:val="00463D29"/>
    <w:rsid w:val="004C5F36"/>
    <w:rsid w:val="004D340A"/>
    <w:rsid w:val="004D65EA"/>
    <w:rsid w:val="004F2704"/>
    <w:rsid w:val="0054547D"/>
    <w:rsid w:val="00546E7D"/>
    <w:rsid w:val="00554F98"/>
    <w:rsid w:val="0056250D"/>
    <w:rsid w:val="005B33C0"/>
    <w:rsid w:val="00626253"/>
    <w:rsid w:val="00680B97"/>
    <w:rsid w:val="006906E1"/>
    <w:rsid w:val="00692AFF"/>
    <w:rsid w:val="006E03FE"/>
    <w:rsid w:val="00723089"/>
    <w:rsid w:val="007575FA"/>
    <w:rsid w:val="00772194"/>
    <w:rsid w:val="007C7E0F"/>
    <w:rsid w:val="007F6AB8"/>
    <w:rsid w:val="00802A2E"/>
    <w:rsid w:val="00805F00"/>
    <w:rsid w:val="008460C7"/>
    <w:rsid w:val="00850F5B"/>
    <w:rsid w:val="0085446A"/>
    <w:rsid w:val="0086053B"/>
    <w:rsid w:val="0086258A"/>
    <w:rsid w:val="00885296"/>
    <w:rsid w:val="00886856"/>
    <w:rsid w:val="008A0B31"/>
    <w:rsid w:val="008A500D"/>
    <w:rsid w:val="008C7004"/>
    <w:rsid w:val="008C725E"/>
    <w:rsid w:val="008F1702"/>
    <w:rsid w:val="009013EF"/>
    <w:rsid w:val="009040DA"/>
    <w:rsid w:val="00907EF8"/>
    <w:rsid w:val="00925E10"/>
    <w:rsid w:val="009410CF"/>
    <w:rsid w:val="0097016E"/>
    <w:rsid w:val="009C0D2F"/>
    <w:rsid w:val="009D7883"/>
    <w:rsid w:val="00A25089"/>
    <w:rsid w:val="00AC19F2"/>
    <w:rsid w:val="00B00081"/>
    <w:rsid w:val="00B27012"/>
    <w:rsid w:val="00B30B87"/>
    <w:rsid w:val="00B4385C"/>
    <w:rsid w:val="00B5113B"/>
    <w:rsid w:val="00B9427B"/>
    <w:rsid w:val="00BD131B"/>
    <w:rsid w:val="00BE78C7"/>
    <w:rsid w:val="00BF7B36"/>
    <w:rsid w:val="00CC57E8"/>
    <w:rsid w:val="00CE4FEF"/>
    <w:rsid w:val="00D20197"/>
    <w:rsid w:val="00D4032F"/>
    <w:rsid w:val="00D44C50"/>
    <w:rsid w:val="00D545D0"/>
    <w:rsid w:val="00D55136"/>
    <w:rsid w:val="00DA745F"/>
    <w:rsid w:val="00DE100D"/>
    <w:rsid w:val="00DF6D67"/>
    <w:rsid w:val="00E46F8E"/>
    <w:rsid w:val="00E86475"/>
    <w:rsid w:val="00EB2CCD"/>
    <w:rsid w:val="00EE5E7B"/>
    <w:rsid w:val="00F16391"/>
    <w:rsid w:val="00F57407"/>
    <w:rsid w:val="00F7472E"/>
    <w:rsid w:val="00F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0EB5"/>
  <w15:docId w15:val="{E1D1162C-D054-4C7A-946B-366FD692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0B31"/>
    <w:rPr>
      <w:b/>
      <w:bCs/>
    </w:rPr>
  </w:style>
  <w:style w:type="paragraph" w:styleId="ListParagraph">
    <w:name w:val="List Paragraph"/>
    <w:basedOn w:val="Normal"/>
    <w:uiPriority w:val="34"/>
    <w:qFormat/>
    <w:rsid w:val="005B3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B36"/>
  </w:style>
  <w:style w:type="paragraph" w:styleId="Footer">
    <w:name w:val="footer"/>
    <w:basedOn w:val="Normal"/>
    <w:link w:val="FooterChar"/>
    <w:uiPriority w:val="99"/>
    <w:unhideWhenUsed/>
    <w:rsid w:val="00BF7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Havi Global Solutions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Eric</dc:creator>
  <cp:keywords/>
  <dc:description/>
  <cp:lastModifiedBy>Shutay, Jeanette</cp:lastModifiedBy>
  <cp:revision>8</cp:revision>
  <cp:lastPrinted>2018-03-16T13:56:00Z</cp:lastPrinted>
  <dcterms:created xsi:type="dcterms:W3CDTF">2018-05-30T15:30:00Z</dcterms:created>
  <dcterms:modified xsi:type="dcterms:W3CDTF">2019-04-28T15:33:00Z</dcterms:modified>
</cp:coreProperties>
</file>