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Industrial IoT Platform – Node Architecture Breakdown (Tabular)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Recommended Nodes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Protocol Ingestion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Handles Modbus, OPC-UA, MQTT</w:t>
            </w:r>
          </w:p>
        </w:tc>
      </w:tr>
      <w:tr>
        <w:tc>
          <w:tcPr>
            <w:tcW w:type="dxa" w:w="2160"/>
          </w:tcPr>
          <w:p>
            <w:r>
              <w:t>Streaming</w:t>
            </w:r>
          </w:p>
        </w:tc>
        <w:tc>
          <w:tcPr>
            <w:tcW w:type="dxa" w:w="2160"/>
          </w:tcPr>
          <w:p>
            <w:r>
              <w:t>NATS JetStream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Cluster with replication</w:t>
            </w:r>
          </w:p>
        </w:tc>
      </w:tr>
      <w:tr>
        <w:tc>
          <w:tcPr>
            <w:tcW w:type="dxa" w:w="2160"/>
          </w:tcPr>
          <w:p>
            <w:r>
              <w:t>Processing</w:t>
            </w:r>
          </w:p>
        </w:tc>
        <w:tc>
          <w:tcPr>
            <w:tcW w:type="dxa" w:w="2160"/>
          </w:tcPr>
          <w:p>
            <w:r>
              <w:t>Processing Engine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Mapping, filtering, events</w:t>
            </w:r>
          </w:p>
        </w:tc>
      </w:tr>
      <w:tr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Redis Cluster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 master + 3 replica</w:t>
            </w:r>
          </w:p>
        </w:tc>
      </w:tr>
      <w:tr>
        <w:tc>
          <w:tcPr>
            <w:tcW w:type="dxa" w:w="2160"/>
          </w:tcPr>
          <w:p>
            <w:r>
              <w:t>WebSocket</w:t>
            </w:r>
          </w:p>
        </w:tc>
        <w:tc>
          <w:tcPr>
            <w:tcW w:type="dxa" w:w="2160"/>
          </w:tcPr>
          <w:p>
            <w:r>
              <w:t>Real-time Fan-out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Client connections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ClickHouse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Distributed analytics DB</w:t>
            </w:r>
          </w:p>
        </w:tc>
      </w:tr>
      <w:tr>
        <w:tc>
          <w:tcPr>
            <w:tcW w:type="dxa" w:w="2160"/>
          </w:tcPr>
          <w:p>
            <w:r>
              <w:t>Control Plane</w:t>
            </w:r>
          </w:p>
        </w:tc>
        <w:tc>
          <w:tcPr>
            <w:tcW w:type="dxa" w:w="2160"/>
          </w:tcPr>
          <w:p>
            <w:r>
              <w:t>Keycloak + PostgreSQL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 Keycloak + 1 DB</w:t>
            </w:r>
          </w:p>
        </w:tc>
      </w:tr>
      <w:tr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Prometheus + Loki + Grafana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Monitoring and logs</w:t>
            </w:r>
          </w:p>
        </w:tc>
      </w:tr>
    </w:tbl>
    <w:p>
      <w:r>
        <w:br/>
        <w:t>Total Logical Nodes: ~25</w:t>
      </w:r>
    </w:p>
    <w:p>
      <w:r>
        <w:t>Optimized Deployment: ~20–21 nodes</w:t>
      </w:r>
    </w:p>
    <w:p>
      <w:r>
        <w:t>Physical Machines Required: ~8–12 (using Kubernetes/K3s)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