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Your current Dynamic Dashboard platform already has a robust </w:t>
      </w:r>
      <w:r>
        <w:rPr>
          <w:rStyle w:val="Strong"/>
        </w:rPr>
        <w:t>Gateway Edge Agent (GEA)</w:t>
      </w:r>
      <w:r>
        <w:rPr/>
        <w:t xml:space="preserve"> layer that handles Modbus, OPC UA, Profinet, BACnet, and Siemens S7 protocols, making it 80% aligned with a SIMATIC IOT2000-inspired gateway. The main gaps are </w:t>
      </w:r>
      <w:r>
        <w:rPr>
          <w:rStyle w:val="Strong"/>
        </w:rPr>
        <w:t>hardware ruggedization</w:t>
      </w:r>
      <w:r>
        <w:rPr/>
        <w:t xml:space="preserve">, </w:t>
      </w:r>
      <w:r>
        <w:rPr>
          <w:rStyle w:val="Strong"/>
        </w:rPr>
        <w:t>embedded optimization</w:t>
      </w:r>
      <w:r>
        <w:rPr/>
        <w:t xml:space="preserve">, and </w:t>
      </w:r>
      <w:r>
        <w:rPr>
          <w:rStyle w:val="Strong"/>
        </w:rPr>
        <w:t>field deployment capabilities</w:t>
      </w:r>
      <w:r>
        <w:rPr/>
        <w:t xml:space="preserve"> for factory-floor operation.​</w:t>
      </w:r>
    </w:p>
    <w:p>
      <w:pPr>
        <w:pStyle w:val="Heading2"/>
        <w:bidi w:val="0"/>
        <w:ind w:hanging="0" w:start="0" w:end="0"/>
        <w:jc w:val="start"/>
        <w:rPr/>
      </w:pPr>
      <w:bookmarkStart w:id="0" w:name="current-coverage-strengths"/>
      <w:bookmarkEnd w:id="0"/>
      <w:r>
        <w:rPr/>
        <w:t>Current Coverage (Strengths)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Your GEA Docker containers already deliver IOT2000 core functions: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Protocol Translation</w:t>
      </w:r>
      <w:r>
        <w:rPr/>
        <w:t>: Modbus/OPC UA/S7 → MQTT (identical to IOT2000's role)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Edge Workflows</w:t>
      </w:r>
      <w:r>
        <w:rPr/>
        <w:t>: Flow-based logic executes locally before cloud forwarding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MQTT Output</w:t>
      </w:r>
      <w:r>
        <w:rPr/>
        <w:t>: EMQX-ready topics match Siemens MindSphere patterns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Containerized</w:t>
      </w:r>
      <w:r>
        <w:rPr/>
        <w:t>: Docker deployment mirrors IOT2000's Yocto Linux containers</w:t>
      </w:r>
    </w:p>
    <w:p>
      <w:pPr>
        <w:pStyle w:val="Heading2"/>
        <w:bidi w:val="0"/>
        <w:ind w:hanging="0" w:start="0" w:end="0"/>
        <w:jc w:val="start"/>
        <w:rPr/>
      </w:pPr>
      <w:bookmarkStart w:id="1" w:name="key-gaps-for-iot2000-parity"/>
      <w:bookmarkEnd w:id="1"/>
      <w:r>
        <w:rPr/>
        <w:t>Key Gaps for IOT2000 Parity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49"/>
        <w:gridCol w:w="1785"/>
        <w:gridCol w:w="2749"/>
        <w:gridCol w:w="3889"/>
      </w:tblGrid>
      <w:tr>
        <w:trPr>
          <w:tblHeader w:val="true"/>
        </w:trPr>
        <w:tc>
          <w:tcPr>
            <w:tcW w:w="15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Gap Category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Current State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IOT2000 Requirement</w:t>
            </w:r>
          </w:p>
        </w:tc>
        <w:tc>
          <w:tcPr>
            <w:tcW w:w="388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Implementation Needed</w:t>
            </w:r>
          </w:p>
        </w:tc>
      </w:tr>
      <w:tr>
        <w:trPr/>
        <w:tc>
          <w:tcPr>
            <w:tcW w:w="1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Hardware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Generic VPS/K8s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DIN-rail, -40°C to 70°C, 9-36V DC</w:t>
            </w:r>
          </w:p>
        </w:tc>
        <w:tc>
          <w:tcPr>
            <w:tcW w:w="38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Industrial SBC</w:t>
            </w:r>
            <w:r>
              <w:rPr/>
              <w:t xml:space="preserve"> (RPi CM4 + enclosure, NXP i.MX)</w:t>
            </w:r>
          </w:p>
        </w:tc>
      </w:tr>
      <w:tr>
        <w:trPr/>
        <w:tc>
          <w:tcPr>
            <w:tcW w:w="1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Interfaces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Ethernet only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RS485, RS232, 24V DI/DO</w:t>
            </w:r>
          </w:p>
        </w:tc>
        <w:tc>
          <w:tcPr>
            <w:tcW w:w="38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Add serial ports</w:t>
            </w:r>
            <w:r>
              <w:rPr/>
              <w:t xml:space="preserve"> + </w:t>
            </w:r>
            <w:r>
              <w:rPr>
                <w:rStyle w:val="Strong"/>
              </w:rPr>
              <w:t>Modbus RTU shielding</w:t>
            </w:r>
          </w:p>
        </w:tc>
      </w:tr>
      <w:tr>
        <w:trPr/>
        <w:tc>
          <w:tcPr>
            <w:tcW w:w="1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Bootloader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 Docker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Secure Boot, Watchdog</w:t>
            </w:r>
          </w:p>
        </w:tc>
        <w:tc>
          <w:tcPr>
            <w:tcW w:w="38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Yocto Linux</w:t>
            </w:r>
            <w:r>
              <w:rPr/>
              <w:t xml:space="preserve"> w/ U-Boot + hardware watchdog</w:t>
            </w:r>
          </w:p>
        </w:tc>
      </w:tr>
      <w:tr>
        <w:trPr/>
        <w:tc>
          <w:tcPr>
            <w:tcW w:w="1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Size/Power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Cloud-optimized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100x150mm, 5W idle</w:t>
            </w:r>
          </w:p>
        </w:tc>
        <w:tc>
          <w:tcPr>
            <w:tcW w:w="38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Low-power ARM</w:t>
            </w:r>
            <w:r>
              <w:rPr/>
              <w:t xml:space="preserve"> + compact enclosure</w:t>
            </w:r>
          </w:p>
        </w:tc>
      </w:tr>
      <w:tr>
        <w:trPr/>
        <w:tc>
          <w:tcPr>
            <w:tcW w:w="1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Certifications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CE, UL, ATEX optional</w:t>
            </w:r>
          </w:p>
        </w:tc>
        <w:tc>
          <w:tcPr>
            <w:tcW w:w="38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EMC testing</w:t>
            </w:r>
            <w:r>
              <w:rPr/>
              <w:t xml:space="preserve"> for factory certification</w:t>
            </w:r>
          </w:p>
        </w:tc>
      </w:tr>
    </w:tbl>
    <w:p>
      <w:pPr>
        <w:pStyle w:val="Heading2"/>
        <w:bidi w:val="0"/>
        <w:ind w:hanging="0" w:start="0" w:end="0"/>
        <w:jc w:val="start"/>
        <w:rPr/>
      </w:pPr>
      <w:bookmarkStart w:id="2" w:name="minimal-implementation-path-4-6-weeks"/>
      <w:bookmarkEnd w:id="2"/>
      <w:r>
        <w:rPr/>
        <w:t>Minimal Implementation Path (4-6 Weeks)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Phase 1: Hardware Selection (Week 1)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text</w:t>
      </w:r>
    </w:p>
    <w:p>
      <w:pPr>
        <w:pStyle w:val="PreformattedText"/>
        <w:bidi w:val="0"/>
        <w:spacing w:lineRule="auto" w:line="340"/>
        <w:ind w:hanging="0" w:start="0" w:end="0"/>
        <w:jc w:val="end"/>
        <w:rPr/>
      </w:pPr>
      <w:r>
        <w:rPr>
          <w:rStyle w:val="SourceText"/>
          <w:rFonts w:ascii="inherit" w:hAnsi="inherit"/>
          <w:color w:val="4D4D4C"/>
          <w:shd w:fill="auto" w:val="clear"/>
        </w:rPr>
        <w:t>Raspberry Pi CM4 Industrial Kit (~$150):</w:t>
      </w:r>
    </w:p>
    <w:p>
      <w:pPr>
        <w:pStyle w:val="PreformattedText"/>
        <w:bidi w:val="0"/>
        <w:spacing w:lineRule="auto" w:line="340"/>
        <w:ind w:hanging="0" w:start="0" w:end="0"/>
        <w:jc w:val="end"/>
        <w:rPr/>
      </w:pPr>
      <w:r>
        <w:rPr>
          <w:rStyle w:val="SourceText"/>
          <w:rFonts w:ascii="inherit" w:hAnsi="inherit"/>
          <w:color w:val="4D4D4C"/>
          <w:shd w:fill="auto" w:val="clear"/>
        </w:rPr>
        <w:t>- 4GB RAM, quad-core ARM Cortex-A72</w:t>
      </w:r>
    </w:p>
    <w:p>
      <w:pPr>
        <w:pStyle w:val="PreformattedText"/>
        <w:bidi w:val="0"/>
        <w:spacing w:lineRule="auto" w:line="340"/>
        <w:ind w:hanging="0" w:start="0" w:end="0"/>
        <w:jc w:val="end"/>
        <w:rPr/>
      </w:pPr>
      <w:r>
        <w:rPr>
          <w:rStyle w:val="SourceText"/>
          <w:rFonts w:ascii="inherit" w:hAnsi="inherit"/>
          <w:color w:val="4D4D4C"/>
          <w:shd w:fill="auto" w:val="clear"/>
        </w:rPr>
        <w:t>- Official DIN-rail kit + IP65 enclosure</w:t>
      </w:r>
    </w:p>
    <w:p>
      <w:pPr>
        <w:pStyle w:val="PreformattedText"/>
        <w:bidi w:val="0"/>
        <w:spacing w:lineRule="auto" w:line="340"/>
        <w:ind w:hanging="0" w:start="0" w:end="0"/>
        <w:jc w:val="end"/>
        <w:rPr/>
      </w:pPr>
      <w:r>
        <w:rPr>
          <w:rStyle w:val="SourceText"/>
          <w:rFonts w:ascii="inherit" w:hAnsi="inherit"/>
          <w:color w:val="4D4D4C"/>
          <w:shd w:fill="auto" w:val="clear"/>
        </w:rPr>
        <w:t>- RS485 HAT (Waveshare) + 24V power HAT</w:t>
      </w:r>
    </w:p>
    <w:p>
      <w:pPr>
        <w:pStyle w:val="PreformattedText"/>
        <w:bidi w:val="0"/>
        <w:spacing w:lineRule="auto" w:line="340" w:before="0" w:after="283"/>
        <w:ind w:hanging="0" w:start="0" w:end="0"/>
        <w:jc w:val="end"/>
        <w:rPr/>
      </w:pPr>
      <w:r>
        <w:rPr>
          <w:rStyle w:val="SourceText"/>
          <w:rFonts w:ascii="inherit" w:hAnsi="inherit"/>
          <w:color w:val="4D4D4C"/>
          <w:shd w:fill="auto" w:val="clear"/>
        </w:rPr>
        <w:t>- Pre-certified for industrial use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Phase 2: Embedded OS (Weeks 2-3)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text</w:t>
      </w:r>
    </w:p>
    <w:p>
      <w:pPr>
        <w:pStyle w:val="PreformattedText"/>
        <w:bidi w:val="0"/>
        <w:spacing w:lineRule="auto" w:line="340"/>
        <w:ind w:hanging="0" w:start="0" w:end="0"/>
        <w:jc w:val="end"/>
        <w:rPr/>
      </w:pPr>
      <w:r>
        <w:rPr>
          <w:rStyle w:val="SourceText"/>
          <w:rFonts w:ascii="inherit" w:hAnsi="inherit"/>
          <w:color w:val="4D4D4C"/>
          <w:shd w:fill="auto" w:val="clear"/>
        </w:rPr>
        <w:t># Yocto-based Docker image (20MB vs 200MB cloud image)</w:t>
      </w:r>
    </w:p>
    <w:p>
      <w:pPr>
        <w:pStyle w:val="PreformattedText"/>
        <w:bidi w:val="0"/>
        <w:spacing w:lineRule="auto" w:line="340"/>
        <w:ind w:hanging="0" w:start="0" w:end="0"/>
        <w:jc w:val="end"/>
        <w:rPr/>
      </w:pPr>
      <w:r>
        <w:rPr>
          <w:rStyle w:val="SourceText"/>
          <w:rFonts w:ascii="inherit" w:hAnsi="inherit"/>
          <w:color w:val="4D4D4C"/>
          <w:shd w:fill="auto" w:val="clear"/>
        </w:rPr>
        <w:t>FROM balenalib/raspberrypi4-64-debian:bookworm-run</w:t>
      </w:r>
    </w:p>
    <w:p>
      <w:pPr>
        <w:pStyle w:val="PreformattedText"/>
        <w:bidi w:val="0"/>
        <w:spacing w:lineRule="auto" w:line="340"/>
        <w:ind w:hanging="0" w:start="0" w:end="0"/>
        <w:jc w:val="end"/>
        <w:rPr/>
      </w:pPr>
      <w:r>
        <w:rPr>
          <w:rStyle w:val="SourceText"/>
          <w:rFonts w:ascii="inherit" w:hAnsi="inherit"/>
          <w:color w:val="4D4D4C"/>
          <w:shd w:fill="auto" w:val="clear"/>
        </w:rPr>
        <w:t>RUN apt update &amp;&amp; apt install -y libmodbus-dev nodejs</w:t>
      </w:r>
    </w:p>
    <w:p>
      <w:pPr>
        <w:pStyle w:val="PreformattedText"/>
        <w:bidi w:val="0"/>
        <w:spacing w:lineRule="auto" w:line="340"/>
        <w:ind w:hanging="0" w:start="0" w:end="0"/>
        <w:jc w:val="end"/>
        <w:rPr/>
      </w:pPr>
      <w:r>
        <w:rPr>
          <w:rStyle w:val="SourceText"/>
          <w:rFonts w:ascii="inherit" w:hAnsi="inherit"/>
          <w:color w:val="4D4D4C"/>
          <w:shd w:fill="auto" w:val="clear"/>
        </w:rPr>
        <w:t>COPY g ea/ /app/</w:t>
      </w:r>
    </w:p>
    <w:p>
      <w:pPr>
        <w:pStyle w:val="PreformattedText"/>
        <w:bidi w:val="0"/>
        <w:spacing w:lineRule="auto" w:line="340" w:before="0" w:after="283"/>
        <w:ind w:hanging="0" w:start="0" w:end="0"/>
        <w:jc w:val="end"/>
        <w:rPr/>
      </w:pPr>
      <w:r>
        <w:rPr>
          <w:rStyle w:val="SourceText"/>
          <w:rFonts w:ascii="inherit" w:hAnsi="inherit"/>
          <w:color w:val="4D4D4C"/>
          <w:shd w:fill="auto" w:val="clear"/>
        </w:rPr>
        <w:t>CMD ["/app/gea", "--embedded"]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Phase 3: Field Optimizations (Weeks 4-6)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Data Buffering</w:t>
      </w:r>
      <w:r>
        <w:rPr/>
        <w:t>: Local SQLite (1M records) during MQTT outage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OTA Updates</w:t>
      </w:r>
      <w:r>
        <w:rPr/>
        <w:t>: Replace Docker pull with balenaOS-style updates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Watchdog</w:t>
      </w:r>
      <w:r>
        <w:rPr/>
        <w:t>: Hardware + software restart on MQTT disconnect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Config via SD</w:t>
      </w:r>
      <w:r>
        <w:rPr/>
        <w:t xml:space="preserve">: JSON config + </w:t>
      </w:r>
      <w:r>
        <w:rPr>
          <w:rStyle w:val="SourceText"/>
        </w:rPr>
        <w:t>/boot/gea-config.json</w:t>
      </w:r>
    </w:p>
    <w:p>
      <w:pPr>
        <w:pStyle w:val="Heading2"/>
        <w:bidi w:val="0"/>
        <w:ind w:hanging="0" w:start="0" w:end="0"/>
        <w:jc w:val="start"/>
        <w:rPr/>
      </w:pPr>
      <w:bookmarkStart w:id="3" w:name="validation-test"/>
      <w:bookmarkEnd w:id="3"/>
      <w:r>
        <w:rPr/>
        <w:t>Validation Test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Deploy your existing GEA Docker to RPi CM4 + RS485 HAT → connects to Modbus PLC → publishes to EMQX = </w:t>
      </w:r>
      <w:r>
        <w:rPr>
          <w:rStyle w:val="Strong"/>
        </w:rPr>
        <w:t>IOT2000 functional equivalent</w:t>
      </w:r>
      <w:r>
        <w:rPr/>
        <w:t xml:space="preserve"> for 90% less cost.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Your platform becomes</w:t>
      </w:r>
      <w:r>
        <w:rPr/>
        <w:t>: Losant cloud AEP + Siemens IOT2000 field gateway (same workflows, dual deployment targets).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inherit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345</Words>
  <Characters>2030</Characters>
  <CharactersWithSpaces>2312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2026-03-04T12:30:38Z</dcterms:created>
  <dc:creator/>
  <dc:description/>
  <dc:language>en-US</dc:language>
  <cp:lastModifiedBy/>
  <dcterms:modified xsi:type="dcterms:W3CDTF">2026-03-04T12:31:34Z</dcterms:modified>
  <cp:revision>1</cp:revision>
  <dc:subject/>
  <dc:title/>
</cp:coreProperties>
</file>