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Longer Version</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r>
    </w:p>
    <w:tbl>
      <w:tblPr>
        <w:tblStyle w:val="Table1"/>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gridCol w:w="2160"/>
        <w:gridCol w:w="2160"/>
        <w:tblGridChange w:id="0">
          <w:tblGrid>
            <w:gridCol w:w="2160"/>
            <w:gridCol w:w="2160"/>
            <w:gridCol w:w="2160"/>
            <w:gridCol w:w="2160"/>
            <w:gridCol w:w="2160"/>
            <w:gridCol w:w="2160"/>
            <w:gridCol w:w="2160"/>
          </w:tblGrid>
        </w:tblGridChange>
      </w:tblGrid>
      <w:tr>
        <w:trPr>
          <w:cantSplit w:val="0"/>
          <w:tblHeader w:val="1"/>
        </w:trPr>
        <w:tc>
          <w:tcPr>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PET</w:t>
            </w:r>
          </w:p>
        </w:tc>
        <w:tc>
          <w:tcPr>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4">
            <w:pPr>
              <w:jc w:val="center"/>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Definition</w:t>
            </w:r>
          </w:p>
        </w:tc>
        <w:tc>
          <w:tcPr>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5">
            <w:pPr>
              <w:jc w:val="center"/>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Benefits</w:t>
            </w:r>
          </w:p>
        </w:tc>
        <w:tc>
          <w:tcPr>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6">
            <w:pPr>
              <w:jc w:val="center"/>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Limitations</w:t>
            </w:r>
          </w:p>
        </w:tc>
        <w:tc>
          <w:tcPr>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7">
            <w:pPr>
              <w:jc w:val="center"/>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Example</w:t>
            </w:r>
          </w:p>
        </w:tc>
        <w:tc>
          <w:tcPr>
            <w:tcBorders>
              <w:bottom w:color="1f1f1f" w:space="0" w:sz="8" w:val="single"/>
            </w:tcBorders>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Data Utility</w:t>
            </w:r>
          </w:p>
        </w:tc>
        <w:tc>
          <w:tcPr>
            <w:tcBorders>
              <w:bottom w:color="1f1f1f" w:space="0" w:sz="8" w:val="single"/>
            </w:tcBorders>
            <w:shd w:fill="22458d"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cccccc"/>
                <w:sz w:val="24"/>
                <w:szCs w:val="24"/>
              </w:rPr>
            </w:pPr>
            <w:r w:rsidDel="00000000" w:rsidR="00000000" w:rsidRPr="00000000">
              <w:rPr>
                <w:rFonts w:ascii="Proxima Nova" w:cs="Proxima Nova" w:eastAsia="Proxima Nova" w:hAnsi="Proxima Nova"/>
                <w:b w:val="1"/>
                <w:bCs w:val="1"/>
                <w:color w:val="cccccc"/>
                <w:sz w:val="24"/>
                <w:szCs w:val="24"/>
                <w:rtl w:val="0"/>
              </w:rPr>
              <w:t xml:space="preserve">Complexity</w:t>
            </w:r>
          </w:p>
        </w:tc>
      </w:tr>
      <w:tr>
        <w:trPr>
          <w:cantSplit w:val="0"/>
          <w:tblHeader w:val="0"/>
        </w:trPr>
        <w:tc>
          <w:tcPr>
            <w:tcBorders>
              <w:left w:color="000000" w:space="0" w:sz="5" w:val="single"/>
              <w:bottom w:color="000000" w:space="0" w:sz="5" w:val="single"/>
              <w:right w:color="000000" w:space="0" w:sz="5" w:val="single"/>
            </w:tcBorders>
            <w:shd w:fill="deeaf6"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A">
            <w:pPr>
              <w:spacing w:before="240" w:lineRule="auto"/>
              <w:ind w:left="90" w:firstLine="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Differential Privacy</w:t>
            </w:r>
            <w:hyperlink r:id="rId6">
              <w:r w:rsidDel="00000000" w:rsidR="00000000" w:rsidRPr="00000000">
                <w:rPr>
                  <w:rFonts w:ascii="Proxima Nova" w:cs="Proxima Nova" w:eastAsia="Proxima Nova" w:hAnsi="Proxima Nova"/>
                  <w:sz w:val="20"/>
                  <w:szCs w:val="20"/>
                  <w:u w:val="single"/>
                  <w:rtl w:val="0"/>
                </w:rPr>
                <w:t xml:space="preserve">[1]</w:t>
              </w:r>
            </w:hyperlink>
            <w:hyperlink r:id="rId7">
              <w:r w:rsidDel="00000000" w:rsidR="00000000" w:rsidRPr="00000000">
                <w:rPr>
                  <w:rFonts w:ascii="Proxima Nova" w:cs="Proxima Nova" w:eastAsia="Proxima Nova" w:hAnsi="Proxima Nova"/>
                  <w:sz w:val="20"/>
                  <w:szCs w:val="20"/>
                  <w:u w:val="single"/>
                  <w:rtl w:val="0"/>
                </w:rPr>
                <w:t xml:space="preserve">[2]</w:t>
              </w:r>
            </w:hyperlink>
            <w:r w:rsidDel="00000000" w:rsidR="00000000" w:rsidRPr="00000000">
              <w:rPr>
                <w:rtl w:val="0"/>
              </w:rPr>
            </w:r>
          </w:p>
          <w:p w:rsidR="00000000" w:rsidDel="00000000" w:rsidP="00000000" w:rsidRDefault="00000000" w:rsidRPr="00000000" w14:paraId="0000000B">
            <w:pPr>
              <w:spacing w:before="240" w:lineRule="auto"/>
              <w:ind w:left="90" w:firstLine="0"/>
              <w:rPr>
                <w:rFonts w:ascii="Proxima Nova" w:cs="Proxima Nova" w:eastAsia="Proxima Nova" w:hAnsi="Proxima Nova"/>
                <w:sz w:val="20"/>
                <w:szCs w:val="20"/>
                <w:u w:val="single"/>
              </w:rPr>
            </w:pPr>
            <w:r w:rsidDel="00000000" w:rsidR="00000000" w:rsidRPr="00000000">
              <w:rPr>
                <w:rtl w:val="0"/>
              </w:rPr>
            </w:r>
          </w:p>
          <w:p w:rsidR="00000000" w:rsidDel="00000000" w:rsidP="00000000" w:rsidRDefault="00000000" w:rsidRPr="00000000" w14:paraId="0000000C">
            <w:pPr>
              <w:spacing w:before="240" w:lineRule="auto"/>
              <w:ind w:left="90" w:firstLine="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Output Privacy</w:t>
              <w:br w:type="textWrapping"/>
            </w: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Aggregate</w:t>
            </w:r>
            <w:r w:rsidDel="00000000" w:rsidR="00000000" w:rsidRPr="00000000">
              <w:rPr>
                <w:rtl w:val="0"/>
              </w:rPr>
            </w:r>
          </w:p>
        </w:tc>
        <w:tc>
          <w:tcPr>
            <w:tcBorders>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D">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method of data anonymization that injects "noise" to prevent the identification of sensitive individual data. The output is nearly the same whether or not a student’s record is included.</w:t>
            </w:r>
          </w:p>
          <w:p w:rsidR="00000000" w:rsidDel="00000000" w:rsidP="00000000" w:rsidRDefault="00000000" w:rsidRPr="00000000" w14:paraId="0000000E">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Differential privacy is commonly used in large data sets</w:t>
            </w:r>
          </w:p>
        </w:tc>
        <w:tc>
          <w:tcPr>
            <w:tcBorders>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0F">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Differential privacy is most effective when you are looking for patterns, trends, or statistics across a large group</w:t>
            </w:r>
          </w:p>
          <w:p w:rsidR="00000000" w:rsidDel="00000000" w:rsidP="00000000" w:rsidRDefault="00000000" w:rsidRPr="00000000" w14:paraId="00000010">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Protects student privacy when sharing outcomes or results, limiting the ability to identify any one student or a small group.</w:t>
            </w:r>
          </w:p>
          <w:p w:rsidR="00000000" w:rsidDel="00000000" w:rsidP="00000000" w:rsidRDefault="00000000" w:rsidRPr="00000000" w14:paraId="00000011">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better alternative to simply removing names, which can re-identify students with other available information.</w:t>
            </w:r>
          </w:p>
        </w:tc>
        <w:tc>
          <w:tcPr>
            <w:tcBorders>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12">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 distort results when there are small groups, making data less reliable.</w:t>
            </w:r>
          </w:p>
          <w:p w:rsidR="00000000" w:rsidDel="00000000" w:rsidP="00000000" w:rsidRDefault="00000000" w:rsidRPr="00000000" w14:paraId="00000013">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Mainly aggregate data, so it does not work when you need to identify specific students.</w:t>
            </w:r>
          </w:p>
          <w:p w:rsidR="00000000" w:rsidDel="00000000" w:rsidP="00000000" w:rsidRDefault="00000000" w:rsidRPr="00000000" w14:paraId="00000014">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DP is excellent for finding trends, but it is intentionally designed to ignore outliers to prevent them from being identified.</w:t>
            </w:r>
          </w:p>
          <w:p w:rsidR="00000000" w:rsidDel="00000000" w:rsidP="00000000" w:rsidRDefault="00000000" w:rsidRPr="00000000" w14:paraId="00000015">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you need 100% precision at the row level, DP is not the right tool</w:t>
            </w:r>
          </w:p>
          <w:p w:rsidR="00000000" w:rsidDel="00000000" w:rsidP="00000000" w:rsidRDefault="00000000" w:rsidRPr="00000000" w14:paraId="00000016">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Small sample size - DP generally requires large-scale data (thousands of records or more) to maintain "utility" (usefulness).</w:t>
            </w:r>
          </w:p>
        </w:tc>
        <w:tc>
          <w:tcPr>
            <w:tcBorders>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1f1f1f"/>
                <w:sz w:val="20"/>
                <w:szCs w:val="20"/>
                <w:rtl w:val="0"/>
              </w:rPr>
              <w:t xml:space="preserve">Public reporting, dashboards, and large-scale aggregate statistics.</w:t>
            </w:r>
            <w:r w:rsidDel="00000000" w:rsidR="00000000" w:rsidRPr="00000000">
              <w:rPr>
                <w:rtl w:val="0"/>
              </w:rPr>
            </w:r>
          </w:p>
          <w:p w:rsidR="00000000" w:rsidDel="00000000" w:rsidP="00000000" w:rsidRDefault="00000000" w:rsidRPr="00000000" w14:paraId="00000018">
            <w:pPr>
              <w:spacing w:befor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 Other Notes</w:t>
            </w:r>
          </w:p>
          <w:p w:rsidR="00000000" w:rsidDel="00000000" w:rsidP="00000000" w:rsidRDefault="00000000" w:rsidRPr="00000000" w14:paraId="00000019">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 DP, every time you ask a question (a query) about the data, you "spend" some of your privacy budget. Many IT departments are not equipped to manage this kind of oversight.</w:t>
            </w:r>
          </w:p>
          <w:p w:rsidR="00000000" w:rsidDel="00000000" w:rsidP="00000000" w:rsidRDefault="00000000" w:rsidRPr="00000000" w14:paraId="0000001A">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There is no "industry standard" for what epsilon should be. It requires a custom trade-off analysis for every single project.</w:t>
            </w:r>
          </w:p>
        </w:tc>
        <w:tc>
          <w:tcPr>
            <w:tcBorders>
              <w:top w:color="1f1f1f" w:space="0" w:sz="8" w:val="single"/>
              <w:left w:color="1f1f1f" w:space="0" w:sz="3" w:val="single"/>
              <w:bottom w:color="1f1f1f" w:space="0" w:sz="3" w:val="single"/>
              <w:right w:color="1f1f1f" w:space="0" w:sz="3"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High (Aggregates)</w:t>
            </w:r>
            <w:r w:rsidDel="00000000" w:rsidR="00000000" w:rsidRPr="00000000">
              <w:rPr>
                <w:rFonts w:ascii="Proxima Nova" w:cs="Proxima Nova" w:eastAsia="Proxima Nova" w:hAnsi="Proxima Nova"/>
                <w:color w:val="1f1f1f"/>
                <w:sz w:val="20"/>
                <w:szCs w:val="20"/>
                <w:rtl w:val="0"/>
              </w:rPr>
              <w:t xml:space="preserve">: Maintains statistical trends but adds noise to protect individuals.</w:t>
            </w:r>
          </w:p>
        </w:tc>
        <w:tc>
          <w:tcPr>
            <w:tcBorders>
              <w:top w:color="1f1f1f" w:space="0" w:sz="8" w:val="single"/>
              <w:left w:color="1f1f1f" w:space="0" w:sz="3" w:val="single"/>
              <w:bottom w:color="1f1f1f" w:space="0" w:sz="3" w:val="single"/>
              <w:right w:color="1f1f1f" w:space="0" w:sz="3"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Medium/High</w:t>
            </w:r>
            <w:r w:rsidDel="00000000" w:rsidR="00000000" w:rsidRPr="00000000">
              <w:rPr>
                <w:rFonts w:ascii="Proxima Nova" w:cs="Proxima Nova" w:eastAsia="Proxima Nova" w:hAnsi="Proxima Nova"/>
                <w:color w:val="1f1f1f"/>
                <w:sz w:val="20"/>
                <w:szCs w:val="20"/>
                <w:rtl w:val="0"/>
              </w:rPr>
              <w:t xml:space="preserve">: Requires careful calibration of the "privacy budget" and noise levels.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1D">
            <w:pPr>
              <w:spacing w:before="240" w:lineRule="auto"/>
              <w:ind w:left="90" w:firstLine="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rtl w:val="0"/>
              </w:rPr>
              <w:t xml:space="preserve">Federated Learning</w:t>
            </w:r>
            <w:hyperlink r:id="rId8">
              <w:r w:rsidDel="00000000" w:rsidR="00000000" w:rsidRPr="00000000">
                <w:rPr>
                  <w:rFonts w:ascii="Proxima Nova" w:cs="Proxima Nova" w:eastAsia="Proxima Nova" w:hAnsi="Proxima Nova"/>
                  <w:sz w:val="20"/>
                  <w:szCs w:val="20"/>
                  <w:u w:val="single"/>
                  <w:rtl w:val="0"/>
                </w:rPr>
                <w:t xml:space="preserve">[3]</w:t>
              </w:r>
            </w:hyperlink>
            <w:hyperlink r:id="rId9">
              <w:r w:rsidDel="00000000" w:rsidR="00000000" w:rsidRPr="00000000">
                <w:rPr>
                  <w:rFonts w:ascii="Proxima Nova" w:cs="Proxima Nova" w:eastAsia="Proxima Nova" w:hAnsi="Proxima Nova"/>
                  <w:sz w:val="20"/>
                  <w:szCs w:val="20"/>
                  <w:u w:val="single"/>
                  <w:rtl w:val="0"/>
                </w:rPr>
                <w:t xml:space="preserve">[4]</w:t>
              </w:r>
            </w:hyperlink>
            <w:r w:rsidDel="00000000" w:rsidR="00000000" w:rsidRPr="00000000">
              <w:rPr>
                <w:rtl w:val="0"/>
              </w:rPr>
            </w:r>
          </w:p>
          <w:p w:rsidR="00000000" w:rsidDel="00000000" w:rsidP="00000000" w:rsidRDefault="00000000" w:rsidRPr="00000000" w14:paraId="0000001E">
            <w:pPr>
              <w:spacing w:before="240" w:lineRule="auto"/>
              <w:ind w:left="90" w:firstLine="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Input Privacy</w:t>
            </w:r>
          </w:p>
          <w:p w:rsidR="00000000" w:rsidDel="00000000" w:rsidP="00000000" w:rsidRDefault="00000000" w:rsidRPr="00000000" w14:paraId="0000001F">
            <w:pPr>
              <w:spacing w:before="240" w:lineRule="auto"/>
              <w:ind w:left="90" w:firstLine="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Aggregate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0">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Trains AI models without raw data, leaving the device, because each school/district keeps its data locally; shares only model updates.</w:t>
            </w:r>
          </w:p>
          <w:p w:rsidR="00000000" w:rsidDel="00000000" w:rsidP="00000000" w:rsidRDefault="00000000" w:rsidRPr="00000000" w14:paraId="00000021">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Application</w:t>
            </w:r>
            <w:r w:rsidDel="00000000" w:rsidR="00000000" w:rsidRPr="00000000">
              <w:rPr>
                <w:rFonts w:ascii="Proxima Nova" w:cs="Proxima Nova" w:eastAsia="Proxima Nova" w:hAnsi="Proxima Nova"/>
                <w:sz w:val="20"/>
                <w:szCs w:val="20"/>
                <w:rtl w:val="0"/>
              </w:rPr>
              <w:t xml:space="preserve">: Each school/district uses its own data in an AI model, and the data remains within the school/district environment. The updates are sent out and combined with other school/district’s updates for an improved shared model that is sent back out to the school/district.</w:t>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2">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Less sharing of raw data (and more institutional control), but still able to support collaboration with other schools/districts without pooling data.</w:t>
            </w:r>
          </w:p>
          <w:p w:rsidR="00000000" w:rsidDel="00000000" w:rsidP="00000000" w:rsidRDefault="00000000" w:rsidRPr="00000000" w14:paraId="00000023">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Better model performance than with one school’s training alone, improving accuracy.</w:t>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4">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It can be complex and burdensome because schools/districts use different systems and practices. They must be aligned for accurate results.</w:t>
            </w:r>
          </w:p>
          <w:p w:rsidR="00000000" w:rsidDel="00000000" w:rsidP="00000000" w:rsidRDefault="00000000" w:rsidRPr="00000000" w14:paraId="00000025">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Model updates can leak information, revealing details about the data, so you often need to use it in conjunction with another PET.</w:t>
            </w:r>
          </w:p>
          <w:p w:rsidR="00000000" w:rsidDel="00000000" w:rsidP="00000000" w:rsidRDefault="00000000" w:rsidRPr="00000000" w14:paraId="00000026">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FL is slow, making it a poor choice if you need a model updated in real time.</w:t>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7">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Developing an at-risk model to predict dropouts or course failure.</w:t>
            </w:r>
          </w:p>
          <w:p w:rsidR="00000000" w:rsidDel="00000000" w:rsidP="00000000" w:rsidRDefault="00000000" w:rsidRPr="00000000" w14:paraId="00000028">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29">
            <w:pPr>
              <w:spacing w:before="240" w:lineRule="auto"/>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b w:val="1"/>
                <w:bCs w:val="1"/>
                <w:i w:val="1"/>
                <w:iCs w:val="1"/>
                <w:sz w:val="20"/>
                <w:szCs w:val="20"/>
                <w:rtl w:val="0"/>
              </w:rPr>
              <w:t xml:space="preserve">Notes</w:t>
            </w:r>
            <w:r w:rsidDel="00000000" w:rsidR="00000000" w:rsidRPr="00000000">
              <w:rPr>
                <w:rFonts w:ascii="Proxima Nova" w:cs="Proxima Nova" w:eastAsia="Proxima Nova" w:hAnsi="Proxima Nova"/>
                <w:i w:val="1"/>
                <w:iCs w:val="1"/>
                <w:sz w:val="20"/>
                <w:szCs w:val="20"/>
                <w:rtl w:val="0"/>
              </w:rPr>
              <w:t xml:space="preserve">: Federated Learning is technically neither anonymization nor de-identification. It is better described as Data Minimization. It is often used alongside other PETs, such as DP.</w:t>
            </w:r>
          </w:p>
        </w:tc>
        <w:tc>
          <w:tcPr>
            <w:tcBorders>
              <w:top w:color="1f1f1f" w:space="0" w:sz="3" w:val="single"/>
              <w:left w:color="1f1f1f" w:space="0" w:sz="3" w:val="single"/>
              <w:bottom w:color="1f1f1f" w:space="0" w:sz="3" w:val="single"/>
              <w:right w:color="1f1f1f" w:space="0" w:sz="3"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High</w:t>
            </w:r>
            <w:r w:rsidDel="00000000" w:rsidR="00000000" w:rsidRPr="00000000">
              <w:rPr>
                <w:rFonts w:ascii="Proxima Nova" w:cs="Proxima Nova" w:eastAsia="Proxima Nova" w:hAnsi="Proxima Nova"/>
                <w:color w:val="1f1f1f"/>
                <w:sz w:val="20"/>
                <w:szCs w:val="20"/>
                <w:rtl w:val="0"/>
              </w:rPr>
              <w:t xml:space="preserve">: Models are trained on raw data locally, preserving accuracy without pooling records.</w:t>
            </w:r>
          </w:p>
        </w:tc>
        <w:tc>
          <w:tcPr>
            <w:tcBorders>
              <w:top w:color="1f1f1f" w:space="0" w:sz="3" w:val="single"/>
              <w:left w:color="1f1f1f" w:space="0" w:sz="3" w:val="single"/>
              <w:bottom w:color="1f1f1f" w:space="0" w:sz="3" w:val="single"/>
              <w:right w:color="1f1f1f" w:space="0" w:sz="3"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High</w:t>
            </w:r>
            <w:r w:rsidDel="00000000" w:rsidR="00000000" w:rsidRPr="00000000">
              <w:rPr>
                <w:rFonts w:ascii="Proxima Nova" w:cs="Proxima Nova" w:eastAsia="Proxima Nova" w:hAnsi="Proxima Nova"/>
                <w:color w:val="1f1f1f"/>
                <w:sz w:val="20"/>
                <w:szCs w:val="20"/>
                <w:rtl w:val="0"/>
              </w:rPr>
              <w:t xml:space="preserve">: Requires standardized data models and coordinated infrastructure across agencies.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deeaf6"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C">
            <w:pPr>
              <w:spacing w:before="240" w:lineRule="auto"/>
              <w:ind w:left="90" w:firstLine="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rtl w:val="0"/>
              </w:rPr>
              <w:t xml:space="preserve">Homomorphic Encryption</w:t>
            </w:r>
            <w:hyperlink r:id="rId10">
              <w:r w:rsidDel="00000000" w:rsidR="00000000" w:rsidRPr="00000000">
                <w:rPr>
                  <w:rFonts w:ascii="Proxima Nova" w:cs="Proxima Nova" w:eastAsia="Proxima Nova" w:hAnsi="Proxima Nova"/>
                  <w:sz w:val="20"/>
                  <w:szCs w:val="20"/>
                  <w:u w:val="single"/>
                  <w:rtl w:val="0"/>
                </w:rPr>
                <w:t xml:space="preserve">[5]</w:t>
              </w:r>
            </w:hyperlink>
            <w:hyperlink r:id="rId11">
              <w:r w:rsidDel="00000000" w:rsidR="00000000" w:rsidRPr="00000000">
                <w:rPr>
                  <w:rFonts w:ascii="Proxima Nova" w:cs="Proxima Nova" w:eastAsia="Proxima Nova" w:hAnsi="Proxima Nova"/>
                  <w:sz w:val="20"/>
                  <w:szCs w:val="20"/>
                  <w:u w:val="single"/>
                  <w:rtl w:val="0"/>
                </w:rPr>
                <w:t xml:space="preserve">[6]</w:t>
              </w:r>
            </w:hyperlink>
            <w:r w:rsidDel="00000000" w:rsidR="00000000" w:rsidRPr="00000000">
              <w:rPr>
                <w:rtl w:val="0"/>
              </w:rPr>
            </w:r>
          </w:p>
          <w:p w:rsidR="00000000" w:rsidDel="00000000" w:rsidP="00000000" w:rsidRDefault="00000000" w:rsidRPr="00000000" w14:paraId="0000002D">
            <w:pPr>
              <w:spacing w:before="240" w:lineRule="auto"/>
              <w:ind w:left="90" w:firstLine="0"/>
              <w:rPr>
                <w:rFonts w:ascii="Proxima Nova" w:cs="Proxima Nova" w:eastAsia="Proxima Nova" w:hAnsi="Proxima Nova"/>
                <w:sz w:val="20"/>
                <w:szCs w:val="20"/>
                <w:u w:val="single"/>
              </w:rPr>
            </w:pPr>
            <w:r w:rsidDel="00000000" w:rsidR="00000000" w:rsidRPr="00000000">
              <w:rPr>
                <w:rtl w:val="0"/>
              </w:rPr>
            </w:r>
          </w:p>
          <w:p w:rsidR="00000000" w:rsidDel="00000000" w:rsidP="00000000" w:rsidRDefault="00000000" w:rsidRPr="00000000" w14:paraId="0000002E">
            <w:pPr>
              <w:spacing w:before="240" w:lineRule="auto"/>
              <w:ind w:left="90" w:firstLine="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Input Privacy</w:t>
              <w:br w:type="textWrapping"/>
            </w: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F">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Someone can compute on your data while it stays encrypted the whole time.</w:t>
            </w:r>
          </w:p>
          <w:p w:rsidR="00000000" w:rsidDel="00000000" w:rsidP="00000000" w:rsidRDefault="00000000" w:rsidRPr="00000000" w14:paraId="00000030">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Application</w:t>
            </w:r>
            <w:r w:rsidDel="00000000" w:rsidR="00000000" w:rsidRPr="00000000">
              <w:rPr>
                <w:rFonts w:ascii="Proxima Nova" w:cs="Proxima Nova" w:eastAsia="Proxima Nova" w:hAnsi="Proxima Nova"/>
                <w:sz w:val="20"/>
                <w:szCs w:val="20"/>
                <w:rtl w:val="0"/>
              </w:rPr>
              <w:t xml:space="preserve">: An institution encrypts student data, and a third party runs analytics without ever seeing the raw student records because it computes directly on the encrypted data and returns encrypted results. Only the institution can decrypt the outputs.</w:t>
            </w:r>
          </w:p>
          <w:p w:rsidR="00000000" w:rsidDel="00000000" w:rsidP="00000000" w:rsidRDefault="00000000" w:rsidRPr="00000000" w14:paraId="00000031">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2024 text: </w:t>
            </w:r>
            <w:r w:rsidDel="00000000" w:rsidR="00000000" w:rsidRPr="00000000">
              <w:rPr>
                <w:rFonts w:ascii="Proxima Nova" w:cs="Proxima Nova" w:eastAsia="Proxima Nova" w:hAnsi="Proxima Nova"/>
                <w:sz w:val="20"/>
                <w:szCs w:val="20"/>
                <w:rtl w:val="0"/>
              </w:rPr>
              <w:t xml:space="preserve">A method enabling encrypted computations to be conducted on encrypted data without needing to decrypt it first. The decrypted results match what would have been obtained by performing the calculations on the original unencrypted data.</w:t>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2">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Districts can collaborate while sharing less readable data.</w:t>
            </w:r>
          </w:p>
          <w:p w:rsidR="00000000" w:rsidDel="00000000" w:rsidP="00000000" w:rsidRDefault="00000000" w:rsidRPr="00000000" w14:paraId="00000033">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34">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Reduced breach impact because attackers can only obtain encrypted data and encrypted outputs.</w:t>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5">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 day-to-day use, it can be expensive and impractical.</w:t>
            </w:r>
          </w:p>
          <w:p w:rsidR="00000000" w:rsidDel="00000000" w:rsidP="00000000" w:rsidRDefault="00000000" w:rsidRPr="00000000" w14:paraId="00000036">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37">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Decryption key management is imperative to ensure you can read results while keeping student data private.</w:t>
            </w:r>
          </w:p>
          <w:p w:rsidR="00000000" w:rsidDel="00000000" w:rsidP="00000000" w:rsidRDefault="00000000" w:rsidRPr="00000000" w14:paraId="00000038">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9">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Encrypting attendance data and sending it to a vendor to compute dropout/failure risk.</w:t>
            </w:r>
          </w:p>
        </w:tc>
        <w:tc>
          <w:tcPr>
            <w:tcBorders>
              <w:top w:color="1f1f1f" w:space="0" w:sz="3" w:val="single"/>
              <w:left w:color="1f1f1f" w:space="0" w:sz="3" w:val="single"/>
              <w:bottom w:color="1f1f1f" w:space="0" w:sz="3" w:val="single"/>
              <w:right w:color="1f1f1f" w:space="0" w:sz="3"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Very High</w:t>
            </w:r>
            <w:r w:rsidDel="00000000" w:rsidR="00000000" w:rsidRPr="00000000">
              <w:rPr>
                <w:rFonts w:ascii="Proxima Nova" w:cs="Proxima Nova" w:eastAsia="Proxima Nova" w:hAnsi="Proxima Nova"/>
                <w:color w:val="1f1f1f"/>
                <w:sz w:val="20"/>
                <w:szCs w:val="20"/>
                <w:rtl w:val="0"/>
              </w:rPr>
              <w:t xml:space="preserve">: Computations on encrypted data yield results identical to those on raw data.</w:t>
            </w:r>
          </w:p>
        </w:tc>
        <w:tc>
          <w:tcPr>
            <w:tcBorders>
              <w:top w:color="1f1f1f" w:space="0" w:sz="3" w:val="single"/>
              <w:left w:color="1f1f1f" w:space="0" w:sz="3" w:val="single"/>
              <w:bottom w:color="1f1f1f" w:space="0" w:sz="3" w:val="single"/>
              <w:right w:color="1f1f1f" w:space="0" w:sz="3" w:val="single"/>
            </w:tcBorders>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Very High</w:t>
            </w:r>
            <w:r w:rsidDel="00000000" w:rsidR="00000000" w:rsidRPr="00000000">
              <w:rPr>
                <w:rFonts w:ascii="Proxima Nova" w:cs="Proxima Nova" w:eastAsia="Proxima Nova" w:hAnsi="Proxima Nova"/>
                <w:color w:val="1f1f1f"/>
                <w:sz w:val="20"/>
                <w:szCs w:val="20"/>
                <w:rtl w:val="0"/>
              </w:rPr>
              <w:t xml:space="preserve">: High computational cost; often slower than traditional processing.</w:t>
            </w:r>
          </w:p>
        </w:tc>
      </w:tr>
    </w:tbl>
    <w:p w:rsidR="00000000" w:rsidDel="00000000" w:rsidP="00000000" w:rsidRDefault="00000000" w:rsidRPr="00000000" w14:paraId="000000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rPr>
      </w:pPr>
      <w:r w:rsidDel="00000000" w:rsidR="00000000" w:rsidRPr="00000000">
        <w:rPr>
          <w:rtl w:val="0"/>
        </w:rPr>
      </w:r>
    </w:p>
    <w:tbl>
      <w:tblPr>
        <w:tblStyle w:val="Table2"/>
        <w:tblW w:w="1476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
        <w:gridCol w:w="1878"/>
        <w:gridCol w:w="1878"/>
        <w:gridCol w:w="1878"/>
        <w:gridCol w:w="1878"/>
        <w:gridCol w:w="1878"/>
        <w:gridCol w:w="2325"/>
        <w:gridCol w:w="3045"/>
        <w:tblGridChange w:id="0">
          <w:tblGrid>
            <w:gridCol w:w="1878"/>
            <w:gridCol w:w="1878"/>
            <w:gridCol w:w="1878"/>
            <w:gridCol w:w="1878"/>
            <w:gridCol w:w="1878"/>
            <w:gridCol w:w="1878"/>
            <w:gridCol w:w="2325"/>
            <w:gridCol w:w="3045"/>
          </w:tblGrid>
        </w:tblGridChange>
      </w:tblGrid>
      <w:tr>
        <w:trPr>
          <w:cantSplit w:val="0"/>
          <w:trHeight w:val="534.4775390625" w:hRule="atLeast"/>
          <w:tblHeader w:val="1"/>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3F">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rtl w:val="0"/>
              </w:rPr>
              <w:t xml:space="preserve">Secure Multiparty Computation</w:t>
            </w:r>
            <w:hyperlink r:id="rId12">
              <w:r w:rsidDel="00000000" w:rsidR="00000000" w:rsidRPr="00000000">
                <w:rPr>
                  <w:rFonts w:ascii="Proxima Nova" w:cs="Proxima Nova" w:eastAsia="Proxima Nova" w:hAnsi="Proxima Nova"/>
                  <w:sz w:val="20"/>
                  <w:szCs w:val="20"/>
                  <w:u w:val="single"/>
                  <w:rtl w:val="0"/>
                </w:rPr>
                <w:t xml:space="preserve">[7]</w:t>
              </w:r>
            </w:hyperlink>
            <w:hyperlink r:id="rId13">
              <w:r w:rsidDel="00000000" w:rsidR="00000000" w:rsidRPr="00000000">
                <w:rPr>
                  <w:rFonts w:ascii="Proxima Nova" w:cs="Proxima Nova" w:eastAsia="Proxima Nova" w:hAnsi="Proxima Nova"/>
                  <w:sz w:val="20"/>
                  <w:szCs w:val="20"/>
                  <w:u w:val="single"/>
                  <w:rtl w:val="0"/>
                </w:rPr>
                <w:t xml:space="preserve">[8]</w:t>
              </w:r>
            </w:hyperlink>
            <w:r w:rsidDel="00000000" w:rsidR="00000000" w:rsidRPr="00000000">
              <w:rPr>
                <w:rtl w:val="0"/>
              </w:rPr>
            </w:r>
          </w:p>
          <w:p w:rsidR="00000000" w:rsidDel="00000000" w:rsidP="00000000" w:rsidRDefault="00000000" w:rsidRPr="00000000" w14:paraId="00000040">
            <w:pPr>
              <w:spacing w:before="240" w:lineRule="auto"/>
              <w:ind w:left="990" w:hanging="810"/>
              <w:rPr>
                <w:rFonts w:ascii="Proxima Nova" w:cs="Proxima Nova" w:eastAsia="Proxima Nova" w:hAnsi="Proxima Nova"/>
                <w:sz w:val="20"/>
                <w:szCs w:val="20"/>
                <w:u w:val="single"/>
              </w:rPr>
            </w:pPr>
            <w:r w:rsidDel="00000000" w:rsidR="00000000" w:rsidRPr="00000000">
              <w:rPr>
                <w:rtl w:val="0"/>
              </w:rPr>
            </w:r>
          </w:p>
          <w:p w:rsidR="00000000" w:rsidDel="00000000" w:rsidP="00000000" w:rsidRDefault="00000000" w:rsidRPr="00000000" w14:paraId="00000041">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Input Privacy</w:t>
              <w:br w:type="textWrapping"/>
            </w: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Two or more people or organizations work together on a calculation using their combined data, without anyone having to reveal student data to the others.</w:t>
            </w:r>
          </w:p>
          <w:p w:rsidR="00000000" w:rsidDel="00000000" w:rsidP="00000000" w:rsidRDefault="00000000" w:rsidRPr="00000000" w14:paraId="00000043">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Application</w:t>
            </w:r>
            <w:r w:rsidDel="00000000" w:rsidR="00000000" w:rsidRPr="00000000">
              <w:rPr>
                <w:rFonts w:ascii="Proxima Nova" w:cs="Proxima Nova" w:eastAsia="Proxima Nova" w:hAnsi="Proxima Nova"/>
                <w:sz w:val="20"/>
                <w:szCs w:val="20"/>
                <w:rtl w:val="0"/>
              </w:rPr>
              <w:t xml:space="preserve">: Instead of sharing raw student data with each other, each party keeps its input secret and only shares protected pieces that are useless on their own. The group can still get the correct final result, but no one can see anyone else’s underlying data.</w:t>
            </w:r>
          </w:p>
          <w:p w:rsidR="00000000" w:rsidDel="00000000" w:rsidP="00000000" w:rsidRDefault="00000000" w:rsidRPr="00000000" w14:paraId="00000044">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2024 text: </w:t>
            </w:r>
            <w:r w:rsidDel="00000000" w:rsidR="00000000" w:rsidRPr="00000000">
              <w:rPr>
                <w:rFonts w:ascii="Proxima Nova" w:cs="Proxima Nova" w:eastAsia="Proxima Nova" w:hAnsi="Proxima Nova"/>
                <w:sz w:val="20"/>
                <w:szCs w:val="20"/>
                <w:rtl w:val="0"/>
              </w:rPr>
              <w:t xml:space="preserve"> A technique allowing multiple parties to process their combined data without any party needing to share all its information with the others. This approach minimizes the risk of exposing sensitive information.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Multiple institutions can jointly run analyses across combined populations and obtain exact results without sharing raw datasets, since no single entity holds all the data.</w:t>
            </w:r>
          </w:p>
          <w:p w:rsidR="00000000" w:rsidDel="00000000" w:rsidP="00000000" w:rsidRDefault="00000000" w:rsidRPr="00000000" w14:paraId="00000046">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47">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Operationally, all parties must agree on computations and managing updates, which can be difficult when dealing with different policies.</w:t>
            </w:r>
          </w:p>
          <w:p w:rsidR="00000000" w:rsidDel="00000000" w:rsidP="00000000" w:rsidRDefault="00000000" w:rsidRPr="00000000" w14:paraId="00000049">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Results can still leak sensitive data when handling granular information, necessitating the use of additional privacy controls.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Determining scholarships or financial aid when needing access to data from multiple sources (financial aid office, scholarship organizations, government agencies, etc.)</w:t>
            </w:r>
          </w:p>
          <w:p w:rsidR="00000000" w:rsidDel="00000000" w:rsidP="00000000" w:rsidRDefault="00000000" w:rsidRPr="00000000" w14:paraId="0000004B">
            <w:pPr>
              <w:spacing w:befor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C">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1f1f1f"/>
                <w:sz w:val="20"/>
                <w:szCs w:val="20"/>
                <w:rtl w:val="0"/>
              </w:rPr>
              <w:t xml:space="preserve">Cross-agency analysis (e.g., K-12 to Workforce) without a central "trusted" owner.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Very High</w:t>
            </w:r>
            <w:r w:rsidDel="00000000" w:rsidR="00000000" w:rsidRPr="00000000">
              <w:rPr>
                <w:rFonts w:ascii="Proxima Nova" w:cs="Proxima Nova" w:eastAsia="Proxima Nova" w:hAnsi="Proxima Nova"/>
                <w:color w:val="1f1f1f"/>
                <w:sz w:val="20"/>
                <w:szCs w:val="20"/>
                <w:rtl w:val="0"/>
              </w:rPr>
              <w:t xml:space="preserve">: Produces exact mathematical results without any party seeing the input data.</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Very High</w:t>
            </w:r>
            <w:r w:rsidDel="00000000" w:rsidR="00000000" w:rsidRPr="00000000">
              <w:rPr>
                <w:rFonts w:ascii="Proxima Nova" w:cs="Proxima Nova" w:eastAsia="Proxima Nova" w:hAnsi="Proxima Nova"/>
                <w:color w:val="1f1f1f"/>
                <w:sz w:val="20"/>
                <w:szCs w:val="20"/>
                <w:rtl w:val="0"/>
              </w:rPr>
              <w:t xml:space="preserve">: Significant computational and network overhead; requires specialized protocols.</w:t>
            </w:r>
          </w:p>
        </w:tc>
      </w:tr>
      <w:tr>
        <w:trPr>
          <w:cantSplit w:val="0"/>
          <w:trHeight w:val="534.4775390625" w:hRule="atLeast"/>
          <w:tblHeader w:val="1"/>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50">
            <w:pPr>
              <w:spacing w:before="240" w:lineRule="auto"/>
              <w:ind w:left="990" w:hanging="810"/>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rFonts w:ascii="Proxima Nova" w:cs="Proxima Nova" w:eastAsia="Proxima Nova" w:hAnsi="Proxima Nova"/>
                <w:sz w:val="20"/>
                <w:szCs w:val="20"/>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b w:val="1"/>
                <w:bCs w:val="1"/>
                <w:color w:val="1f1f1f"/>
                <w:sz w:val="20"/>
                <w:szCs w:val="20"/>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b w:val="1"/>
                <w:bCs w:val="1"/>
                <w:color w:val="1f1f1f"/>
                <w:sz w:val="20"/>
                <w:szCs w:val="20"/>
              </w:rPr>
            </w:pPr>
            <w:r w:rsidDel="00000000" w:rsidR="00000000" w:rsidRPr="00000000">
              <w:rPr>
                <w:rtl w:val="0"/>
              </w:rPr>
            </w:r>
          </w:p>
        </w:tc>
      </w:tr>
      <w:tr>
        <w:trPr>
          <w:cantSplit w:val="0"/>
          <w:trHeight w:val="933.955078125" w:hRule="atLeast"/>
          <w:tblHeader w:val="1"/>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57">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rtl w:val="0"/>
              </w:rPr>
              <w:t xml:space="preserve">Synthetic Data</w:t>
            </w:r>
            <w:hyperlink r:id="rId14">
              <w:r w:rsidDel="00000000" w:rsidR="00000000" w:rsidRPr="00000000">
                <w:rPr>
                  <w:rFonts w:ascii="Proxima Nova" w:cs="Proxima Nova" w:eastAsia="Proxima Nova" w:hAnsi="Proxima Nova"/>
                  <w:sz w:val="20"/>
                  <w:szCs w:val="20"/>
                  <w:u w:val="single"/>
                  <w:rtl w:val="0"/>
                </w:rPr>
                <w:t xml:space="preserve">[9]</w:t>
              </w:r>
            </w:hyperlink>
            <w:hyperlink r:id="rId15">
              <w:r w:rsidDel="00000000" w:rsidR="00000000" w:rsidRPr="00000000">
                <w:rPr>
                  <w:rFonts w:ascii="Proxima Nova" w:cs="Proxima Nova" w:eastAsia="Proxima Nova" w:hAnsi="Proxima Nova"/>
                  <w:sz w:val="20"/>
                  <w:szCs w:val="20"/>
                  <w:u w:val="single"/>
                  <w:rtl w:val="0"/>
                </w:rPr>
                <w:t xml:space="preserve">[10]</w:t>
              </w:r>
            </w:hyperlink>
            <w:r w:rsidDel="00000000" w:rsidR="00000000" w:rsidRPr="00000000">
              <w:rPr>
                <w:rtl w:val="0"/>
              </w:rPr>
            </w:r>
          </w:p>
          <w:p w:rsidR="00000000" w:rsidDel="00000000" w:rsidP="00000000" w:rsidRDefault="00000000" w:rsidRPr="00000000" w14:paraId="00000058">
            <w:pPr>
              <w:spacing w:before="240" w:lineRule="auto"/>
              <w:ind w:left="990" w:hanging="810"/>
              <w:rPr>
                <w:rFonts w:ascii="Proxima Nova" w:cs="Proxima Nova" w:eastAsia="Proxima Nova" w:hAnsi="Proxima Nova"/>
                <w:sz w:val="20"/>
                <w:szCs w:val="20"/>
                <w:u w:val="single"/>
              </w:rPr>
            </w:pPr>
            <w:r w:rsidDel="00000000" w:rsidR="00000000" w:rsidRPr="00000000">
              <w:rPr>
                <w:rtl w:val="0"/>
              </w:rPr>
            </w:r>
          </w:p>
          <w:p w:rsidR="00000000" w:rsidDel="00000000" w:rsidP="00000000" w:rsidRDefault="00000000" w:rsidRPr="00000000" w14:paraId="00000059">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OutputPrivacy</w:t>
              <w:br w:type="textWrapping"/>
            </w: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Individual Records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Data that looks and behaves like real student data but isn’t copied from real students’ records.</w:t>
            </w:r>
          </w:p>
          <w:p w:rsidR="00000000" w:rsidDel="00000000" w:rsidP="00000000" w:rsidRDefault="00000000" w:rsidRPr="00000000" w14:paraId="0000005B">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Application</w:t>
            </w:r>
            <w:r w:rsidDel="00000000" w:rsidR="00000000" w:rsidRPr="00000000">
              <w:rPr>
                <w:rFonts w:ascii="Proxima Nova" w:cs="Proxima Nova" w:eastAsia="Proxima Nova" w:hAnsi="Proxima Nova"/>
                <w:sz w:val="20"/>
                <w:szCs w:val="20"/>
                <w:rtl w:val="0"/>
              </w:rPr>
              <w:t xml:space="preserve">: A model is trained on real student data, learns overall patterns, and generates new synthetic data that shows the same trends without containing any real student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 share realistic data without sharing individual student information.</w:t>
            </w:r>
          </w:p>
          <w:p w:rsidR="00000000" w:rsidDel="00000000" w:rsidP="00000000" w:rsidRDefault="00000000" w:rsidRPr="00000000" w14:paraId="0000005D">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Easier and faster access to data since you aren’t relying on real data to be obtained.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There is a trade-off between accuracy and privacy, with more accurate synthetic data potentially leaking sensitive information.</w:t>
            </w:r>
          </w:p>
          <w:p w:rsidR="00000000" w:rsidDel="00000000" w:rsidP="00000000" w:rsidRDefault="00000000" w:rsidRPr="00000000" w14:paraId="0000005F">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Requires expertise to test data and verify it is safe to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Creating datasets for teacher training.</w:t>
            </w:r>
          </w:p>
          <w:p w:rsidR="00000000" w:rsidDel="00000000" w:rsidP="00000000" w:rsidRDefault="00000000" w:rsidRPr="00000000" w14:paraId="00000061">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OR</w:t>
            </w:r>
          </w:p>
          <w:p w:rsidR="00000000" w:rsidDel="00000000" w:rsidP="00000000" w:rsidRDefault="00000000" w:rsidRPr="00000000" w14:paraId="00000062">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br w:type="textWrapping"/>
            </w:r>
            <w:r w:rsidDel="00000000" w:rsidR="00000000" w:rsidRPr="00000000">
              <w:rPr>
                <w:rFonts w:ascii="Proxima Nova" w:cs="Proxima Nova" w:eastAsia="Proxima Nova" w:hAnsi="Proxima Nova"/>
                <w:color w:val="1f1f1f"/>
                <w:sz w:val="20"/>
                <w:szCs w:val="20"/>
                <w:rtl w:val="0"/>
              </w:rPr>
              <w:t xml:space="preserve">Software testing, system integration, and exploratory data analysis without PII.</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Medium</w:t>
            </w:r>
            <w:r w:rsidDel="00000000" w:rsidR="00000000" w:rsidRPr="00000000">
              <w:rPr>
                <w:rFonts w:ascii="Proxima Nova" w:cs="Proxima Nova" w:eastAsia="Proxima Nova" w:hAnsi="Proxima Nova"/>
                <w:color w:val="1f1f1f"/>
                <w:sz w:val="20"/>
                <w:szCs w:val="20"/>
                <w:rtl w:val="0"/>
              </w:rPr>
              <w:t xml:space="preserve">: Mimics statistical patterns but does not represent actual individuals.</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Medium</w:t>
            </w:r>
            <w:r w:rsidDel="00000000" w:rsidR="00000000" w:rsidRPr="00000000">
              <w:rPr>
                <w:rFonts w:ascii="Proxima Nova" w:cs="Proxima Nova" w:eastAsia="Proxima Nova" w:hAnsi="Proxima Nova"/>
                <w:color w:val="1f1f1f"/>
                <w:sz w:val="20"/>
                <w:szCs w:val="20"/>
                <w:rtl w:val="0"/>
              </w:rPr>
              <w:t xml:space="preserve">: Requires training a model on real data to generate the artificial records.</w:t>
            </w:r>
          </w:p>
        </w:tc>
      </w:tr>
      <w:tr>
        <w:trPr>
          <w:cantSplit w:val="0"/>
          <w:trHeight w:val="933.955078125" w:hRule="atLeast"/>
          <w:tblHeader w:val="1"/>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65">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rtl w:val="0"/>
              </w:rPr>
              <w:t xml:space="preserve">Trusted Execution Environment</w:t>
            </w:r>
            <w:hyperlink r:id="rId16">
              <w:r w:rsidDel="00000000" w:rsidR="00000000" w:rsidRPr="00000000">
                <w:rPr>
                  <w:rFonts w:ascii="Proxima Nova" w:cs="Proxima Nova" w:eastAsia="Proxima Nova" w:hAnsi="Proxima Nova"/>
                  <w:sz w:val="20"/>
                  <w:szCs w:val="20"/>
                  <w:u w:val="single"/>
                  <w:rtl w:val="0"/>
                </w:rPr>
                <w:t xml:space="preserve">[11]</w:t>
              </w:r>
            </w:hyperlink>
            <w:hyperlink r:id="rId17">
              <w:r w:rsidDel="00000000" w:rsidR="00000000" w:rsidRPr="00000000">
                <w:rPr>
                  <w:rFonts w:ascii="Proxima Nova" w:cs="Proxima Nova" w:eastAsia="Proxima Nova" w:hAnsi="Proxima Nova"/>
                  <w:sz w:val="20"/>
                  <w:szCs w:val="20"/>
                  <w:u w:val="single"/>
                  <w:rtl w:val="0"/>
                </w:rPr>
                <w:t xml:space="preserve">[12]</w:t>
              </w:r>
            </w:hyperlink>
            <w:r w:rsidDel="00000000" w:rsidR="00000000" w:rsidRPr="00000000">
              <w:rPr>
                <w:rtl w:val="0"/>
              </w:rPr>
            </w:r>
          </w:p>
          <w:p w:rsidR="00000000" w:rsidDel="00000000" w:rsidP="00000000" w:rsidRDefault="00000000" w:rsidRPr="00000000" w14:paraId="00000066">
            <w:pPr>
              <w:spacing w:before="240" w:lineRule="auto"/>
              <w:ind w:left="990" w:hanging="810"/>
              <w:rPr>
                <w:rFonts w:ascii="Proxima Nova" w:cs="Proxima Nova" w:eastAsia="Proxima Nova" w:hAnsi="Proxima Nova"/>
                <w:sz w:val="20"/>
                <w:szCs w:val="20"/>
                <w:u w:val="single"/>
              </w:rPr>
            </w:pPr>
            <w:r w:rsidDel="00000000" w:rsidR="00000000" w:rsidRPr="00000000">
              <w:rPr>
                <w:rtl w:val="0"/>
              </w:rPr>
            </w:r>
          </w:p>
          <w:p w:rsidR="00000000" w:rsidDel="00000000" w:rsidP="00000000" w:rsidRDefault="00000000" w:rsidRPr="00000000" w14:paraId="00000067">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Input Privacy</w:t>
              <w:br w:type="textWrapping"/>
            </w: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 enclave where sensitive code and data can run, and nothing outside of it can read the sensitive information.</w:t>
            </w:r>
          </w:p>
          <w:p w:rsidR="00000000" w:rsidDel="00000000" w:rsidP="00000000" w:rsidRDefault="00000000" w:rsidRPr="00000000" w14:paraId="00000069">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Application</w:t>
            </w:r>
            <w:r w:rsidDel="00000000" w:rsidR="00000000" w:rsidRPr="00000000">
              <w:rPr>
                <w:rFonts w:ascii="Proxima Nova" w:cs="Proxima Nova" w:eastAsia="Proxima Nova" w:hAnsi="Proxima Nova"/>
                <w:sz w:val="20"/>
                <w:szCs w:val="20"/>
                <w:rtl w:val="0"/>
              </w:rPr>
              <w:t xml:space="preserve">: Schools run sensitive analytics on student data within a protected enclave so that even system admins can’t see the raw data, which remains encrypted outside the enclave. Data is decrypted only within the enclave while the approved code runs, and the system outputs only the results.</w:t>
            </w:r>
          </w:p>
          <w:p w:rsidR="00000000" w:rsidDel="00000000" w:rsidP="00000000" w:rsidRDefault="00000000" w:rsidRPr="00000000" w14:paraId="0000006A">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2024 text:</w:t>
            </w:r>
            <w:r w:rsidDel="00000000" w:rsidR="00000000" w:rsidRPr="00000000">
              <w:rPr>
                <w:rFonts w:ascii="Proxima Nova" w:cs="Proxima Nova" w:eastAsia="Proxima Nova" w:hAnsi="Proxima Nova"/>
                <w:sz w:val="20"/>
                <w:szCs w:val="20"/>
                <w:rtl w:val="0"/>
              </w:rPr>
              <w:t xml:space="preserve">  Secure virtual computing spaces that enable the execution of code and access to data in an isolated manner, detached from the rest of the system. This isolated processing protects against unauthorized access, ensuring the confidentiality and integrity of sensitive data, 6 also known as a secure enclave.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Allows safer collaboration and multiparty analytics without sharing datasets with the other party.</w:t>
            </w:r>
          </w:p>
          <w:p w:rsidR="00000000" w:rsidDel="00000000" w:rsidP="00000000" w:rsidRDefault="00000000" w:rsidRPr="00000000" w14:paraId="0000006C">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Stronger privacy protections for student information and better compliance with standards.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Setting up the enclave can be expensive and complex.</w:t>
            </w:r>
          </w:p>
          <w:p w:rsidR="00000000" w:rsidDel="00000000" w:rsidP="00000000" w:rsidRDefault="00000000" w:rsidRPr="00000000" w14:paraId="0000006E">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Outputs need to be carefully designed to prevent sensitive information from leaking.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sz w:val="20"/>
                <w:szCs w:val="20"/>
                <w:highlight w:val="yellow"/>
              </w:rPr>
            </w:pPr>
            <w:r w:rsidDel="00000000" w:rsidR="00000000" w:rsidRPr="00000000">
              <w:rPr>
                <w:rFonts w:ascii="Proxima Nova" w:cs="Proxima Nova" w:eastAsia="Proxima Nova" w:hAnsi="Proxima Nova"/>
                <w:color w:val="1f1f1f"/>
                <w:sz w:val="20"/>
                <w:szCs w:val="20"/>
                <w:highlight w:val="yellow"/>
                <w:rtl w:val="0"/>
              </w:rPr>
              <w:t xml:space="preserve">Secure "enclaves" for researchers to run approved code on sensitive datasets.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Very High</w:t>
            </w:r>
            <w:r w:rsidDel="00000000" w:rsidR="00000000" w:rsidRPr="00000000">
              <w:rPr>
                <w:rFonts w:ascii="Proxima Nova" w:cs="Proxima Nova" w:eastAsia="Proxima Nova" w:hAnsi="Proxima Nova"/>
                <w:color w:val="1f1f1f"/>
                <w:sz w:val="20"/>
                <w:szCs w:val="20"/>
                <w:rtl w:val="0"/>
              </w:rPr>
              <w:t xml:space="preserve">: Allows computation on raw data within an isolated, hardware-protected space.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color w:val="1f1f1f"/>
                <w:sz w:val="20"/>
                <w:szCs w:val="20"/>
              </w:rPr>
            </w:pPr>
            <w:r w:rsidDel="00000000" w:rsidR="00000000" w:rsidRPr="00000000">
              <w:rPr>
                <w:rFonts w:ascii="Proxima Nova" w:cs="Proxima Nova" w:eastAsia="Proxima Nova" w:hAnsi="Proxima Nova"/>
                <w:b w:val="1"/>
                <w:bCs w:val="1"/>
                <w:color w:val="1f1f1f"/>
                <w:sz w:val="20"/>
                <w:szCs w:val="20"/>
                <w:rtl w:val="0"/>
              </w:rPr>
              <w:t xml:space="preserve">Medium</w:t>
            </w:r>
            <w:r w:rsidDel="00000000" w:rsidR="00000000" w:rsidRPr="00000000">
              <w:rPr>
                <w:rFonts w:ascii="Proxima Nova" w:cs="Proxima Nova" w:eastAsia="Proxima Nova" w:hAnsi="Proxima Nova"/>
                <w:color w:val="1f1f1f"/>
                <w:sz w:val="20"/>
                <w:szCs w:val="20"/>
                <w:rtl w:val="0"/>
              </w:rPr>
              <w:t xml:space="preserve">: Depends on specific hardware availability and secure cloud configurations.</w:t>
            </w:r>
          </w:p>
        </w:tc>
      </w:tr>
      <w:tr>
        <w:trPr>
          <w:cantSplit w:val="0"/>
          <w:trHeight w:val="933.955078125" w:hRule="atLeast"/>
          <w:tblHeader w:val="1"/>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72">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rtl w:val="0"/>
              </w:rPr>
              <w:t xml:space="preserve">Zero</w:t>
              <w:br w:type="textWrapping"/>
              <w:t xml:space="preserve">Knowledge Proof</w:t>
            </w:r>
            <w:hyperlink r:id="rId18">
              <w:r w:rsidDel="00000000" w:rsidR="00000000" w:rsidRPr="00000000">
                <w:rPr>
                  <w:rFonts w:ascii="Proxima Nova" w:cs="Proxima Nova" w:eastAsia="Proxima Nova" w:hAnsi="Proxima Nova"/>
                  <w:sz w:val="20"/>
                  <w:szCs w:val="20"/>
                  <w:u w:val="single"/>
                  <w:rtl w:val="0"/>
                </w:rPr>
                <w:t xml:space="preserve">[13]</w:t>
              </w:r>
            </w:hyperlink>
            <w:hyperlink r:id="rId19">
              <w:r w:rsidDel="00000000" w:rsidR="00000000" w:rsidRPr="00000000">
                <w:rPr>
                  <w:rFonts w:ascii="Proxima Nova" w:cs="Proxima Nova" w:eastAsia="Proxima Nova" w:hAnsi="Proxima Nova"/>
                  <w:sz w:val="20"/>
                  <w:szCs w:val="20"/>
                  <w:u w:val="single"/>
                  <w:rtl w:val="0"/>
                </w:rPr>
                <w:t xml:space="preserve">[14]</w:t>
              </w:r>
            </w:hyperlink>
            <w:r w:rsidDel="00000000" w:rsidR="00000000" w:rsidRPr="00000000">
              <w:rPr>
                <w:rtl w:val="0"/>
              </w:rPr>
            </w:r>
          </w:p>
          <w:p w:rsidR="00000000" w:rsidDel="00000000" w:rsidP="00000000" w:rsidRDefault="00000000" w:rsidRPr="00000000" w14:paraId="00000073">
            <w:pPr>
              <w:spacing w:before="240" w:lineRule="auto"/>
              <w:ind w:left="990" w:hanging="810"/>
              <w:rPr>
                <w:rFonts w:ascii="Proxima Nova" w:cs="Proxima Nova" w:eastAsia="Proxima Nova" w:hAnsi="Proxima Nova"/>
                <w:sz w:val="20"/>
                <w:szCs w:val="20"/>
                <w:u w:val="single"/>
              </w:rPr>
            </w:pPr>
            <w:r w:rsidDel="00000000" w:rsidR="00000000" w:rsidRPr="00000000">
              <w:rPr>
                <w:rtl w:val="0"/>
              </w:rPr>
            </w:r>
          </w:p>
          <w:p w:rsidR="00000000" w:rsidDel="00000000" w:rsidP="00000000" w:rsidRDefault="00000000" w:rsidRPr="00000000" w14:paraId="00000074">
            <w:pPr>
              <w:spacing w:before="240" w:lineRule="auto"/>
              <w:ind w:left="990" w:hanging="810"/>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b w:val="1"/>
                <w:bCs w:val="1"/>
                <w:sz w:val="20"/>
                <w:szCs w:val="20"/>
                <w:rtl w:val="0"/>
              </w:rPr>
              <w:t xml:space="preserve">PETs Type:</w:t>
            </w:r>
            <w:r w:rsidDel="00000000" w:rsidR="00000000" w:rsidRPr="00000000">
              <w:rPr>
                <w:rFonts w:ascii="Proxima Nova" w:cs="Proxima Nova" w:eastAsia="Proxima Nova" w:hAnsi="Proxima Nova"/>
                <w:sz w:val="20"/>
                <w:szCs w:val="20"/>
                <w:rtl w:val="0"/>
              </w:rPr>
              <w:t xml:space="preserve"> Input Privacy</w:t>
              <w:br w:type="textWrapping"/>
            </w:r>
            <w:r w:rsidDel="00000000" w:rsidR="00000000" w:rsidRPr="00000000">
              <w:rPr>
                <w:rFonts w:ascii="Proxima Nova" w:cs="Proxima Nova" w:eastAsia="Proxima Nova" w:hAnsi="Proxima Nova"/>
                <w:b w:val="1"/>
                <w:bCs w:val="1"/>
                <w:sz w:val="20"/>
                <w:szCs w:val="20"/>
                <w:rtl w:val="0"/>
              </w:rPr>
              <w:t xml:space="preserve">Result</w:t>
            </w:r>
            <w:r w:rsidDel="00000000" w:rsidR="00000000" w:rsidRPr="00000000">
              <w:rPr>
                <w:rFonts w:ascii="Proxima Nova" w:cs="Proxima Nova" w:eastAsia="Proxima Nova" w:hAnsi="Proxima Nova"/>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cryptographic way for someone to prove a statement is true without revealing the private information behind it.</w:t>
            </w:r>
          </w:p>
          <w:p w:rsidR="00000000" w:rsidDel="00000000" w:rsidP="00000000" w:rsidRDefault="00000000" w:rsidRPr="00000000" w14:paraId="00000076">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Application</w:t>
            </w:r>
            <w:r w:rsidDel="00000000" w:rsidR="00000000" w:rsidRPr="00000000">
              <w:rPr>
                <w:rFonts w:ascii="Proxima Nova" w:cs="Proxima Nova" w:eastAsia="Proxima Nova" w:hAnsi="Proxima Nova"/>
                <w:sz w:val="20"/>
                <w:szCs w:val="20"/>
                <w:rtl w:val="0"/>
              </w:rPr>
              <w:t xml:space="preserve">: A prover takes a secret piece of information and uses cryptography to generate a short proof showing it is true without revealing the secret. A verifier checks that the proof, and if it verifies, they accept the claim even though they never saw the underlying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Because fewer raw details are shared, there’s less private information to misuse, causing less data exposure and better security.</w:t>
            </w:r>
          </w:p>
          <w:p w:rsidR="00000000" w:rsidDel="00000000" w:rsidP="00000000" w:rsidRDefault="00000000" w:rsidRPr="00000000" w14:paraId="00000078">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 verify a student’s status without sharing their entire student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They are technically complex and can lead to mistakes if not designed correctly.</w:t>
            </w:r>
          </w:p>
          <w:p w:rsidR="00000000" w:rsidDel="00000000" w:rsidP="00000000" w:rsidRDefault="00000000" w:rsidRPr="00000000" w14:paraId="0000007A">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Still requires trusted processes for credentials and what’s being proven.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Verifying student credentials or eligibility without sharing transcript history.</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Low (Binary): Only confirms whether a statement is "True" or "False".</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High: Requires advanced cryptographic proofs to be generated and verified.</w:t>
            </w:r>
          </w:p>
        </w:tc>
      </w:tr>
    </w:tbl>
    <w:p w:rsidR="00000000" w:rsidDel="00000000" w:rsidP="00000000" w:rsidRDefault="00000000" w:rsidRPr="00000000" w14:paraId="0000007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F">
      <w:pPr>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0" w:before="0" w:lineRule="auto"/>
        <w:rPr>
          <w:rFonts w:ascii="Proxima Nova" w:cs="Proxima Nova" w:eastAsia="Proxima Nova" w:hAnsi="Proxima Nova"/>
        </w:rPr>
      </w:pPr>
      <w:hyperlink r:id="rId20">
        <w:r w:rsidDel="00000000" w:rsidR="00000000" w:rsidRPr="00000000">
          <w:rPr>
            <w:rFonts w:ascii="Proxima Nova" w:cs="Proxima Nova" w:eastAsia="Proxima Nova" w:hAnsi="Proxima Nova"/>
            <w:color w:val="1155cc"/>
            <w:sz w:val="20"/>
            <w:szCs w:val="20"/>
            <w:u w:val="single"/>
            <w:rtl w:val="0"/>
          </w:rPr>
          <w:t xml:space="preserve">[1]</w:t>
        </w:r>
      </w:hyperlink>
      <w:r w:rsidDel="00000000" w:rsidR="00000000" w:rsidRPr="00000000">
        <w:rPr>
          <w:rFonts w:ascii="Proxima Nova" w:cs="Proxima Nova" w:eastAsia="Proxima Nova" w:hAnsi="Proxima Nova"/>
          <w:rtl w:val="0"/>
        </w:rPr>
        <w:t xml:space="preserve"> https://nvlpubs.nist.gov/nistpubs/SpecialPublications/NIST.SP.800-226.pdf</w:t>
      </w:r>
    </w:p>
    <w:p w:rsidR="00000000" w:rsidDel="00000000" w:rsidP="00000000" w:rsidRDefault="00000000" w:rsidRPr="00000000" w14:paraId="00000081">
      <w:pPr>
        <w:spacing w:after="0" w:before="0" w:lineRule="auto"/>
        <w:rPr>
          <w:rFonts w:ascii="Proxima Nova" w:cs="Proxima Nova" w:eastAsia="Proxima Nova" w:hAnsi="Proxima Nova"/>
        </w:rPr>
      </w:pPr>
      <w:hyperlink r:id="rId21">
        <w:r w:rsidDel="00000000" w:rsidR="00000000" w:rsidRPr="00000000">
          <w:rPr>
            <w:rFonts w:ascii="Proxima Nova" w:cs="Proxima Nova" w:eastAsia="Proxima Nova" w:hAnsi="Proxima Nova"/>
            <w:color w:val="1155cc"/>
            <w:sz w:val="20"/>
            <w:szCs w:val="20"/>
            <w:u w:val="single"/>
            <w:rtl w:val="0"/>
          </w:rPr>
          <w:t xml:space="preserve">[2]</w:t>
        </w:r>
      </w:hyperlink>
      <w:r w:rsidDel="00000000" w:rsidR="00000000" w:rsidRPr="00000000">
        <w:rPr>
          <w:rFonts w:ascii="Proxima Nova" w:cs="Proxima Nova" w:eastAsia="Proxima Nova" w:hAnsi="Proxima Nova"/>
          <w:rtl w:val="0"/>
        </w:rPr>
        <w:t xml:space="preserve"> https://privacytools.seas.harvard.edu/differential-privacy</w:t>
      </w:r>
    </w:p>
    <w:p w:rsidR="00000000" w:rsidDel="00000000" w:rsidP="00000000" w:rsidRDefault="00000000" w:rsidRPr="00000000" w14:paraId="00000082">
      <w:pPr>
        <w:spacing w:after="0" w:before="0" w:lineRule="auto"/>
        <w:rPr>
          <w:rFonts w:ascii="Proxima Nova" w:cs="Proxima Nova" w:eastAsia="Proxima Nova" w:hAnsi="Proxima Nova"/>
        </w:rPr>
      </w:pPr>
      <w:hyperlink r:id="rId22">
        <w:r w:rsidDel="00000000" w:rsidR="00000000" w:rsidRPr="00000000">
          <w:rPr>
            <w:rFonts w:ascii="Proxima Nova" w:cs="Proxima Nova" w:eastAsia="Proxima Nova" w:hAnsi="Proxima Nova"/>
            <w:color w:val="1155cc"/>
            <w:sz w:val="20"/>
            <w:szCs w:val="20"/>
            <w:u w:val="single"/>
            <w:rtl w:val="0"/>
          </w:rPr>
          <w:t xml:space="preserve">[3]</w:t>
        </w:r>
      </w:hyperlink>
      <w:r w:rsidDel="00000000" w:rsidR="00000000" w:rsidRPr="00000000">
        <w:rPr>
          <w:rFonts w:ascii="Proxima Nova" w:cs="Proxima Nova" w:eastAsia="Proxima Nova" w:hAnsi="Proxima Nova"/>
          <w:rtl w:val="0"/>
        </w:rPr>
        <w:t xml:space="preserve"> https://www.mdpi.com/2306-5729/8/2/43</w:t>
      </w:r>
    </w:p>
    <w:p w:rsidR="00000000" w:rsidDel="00000000" w:rsidP="00000000" w:rsidRDefault="00000000" w:rsidRPr="00000000" w14:paraId="00000083">
      <w:pPr>
        <w:spacing w:after="0" w:before="0" w:lineRule="auto"/>
        <w:rPr>
          <w:rFonts w:ascii="Proxima Nova" w:cs="Proxima Nova" w:eastAsia="Proxima Nova" w:hAnsi="Proxima Nova"/>
        </w:rPr>
      </w:pPr>
      <w:hyperlink r:id="rId23">
        <w:r w:rsidDel="00000000" w:rsidR="00000000" w:rsidRPr="00000000">
          <w:rPr>
            <w:rFonts w:ascii="Proxima Nova" w:cs="Proxima Nova" w:eastAsia="Proxima Nova" w:hAnsi="Proxima Nova"/>
            <w:color w:val="1155cc"/>
            <w:sz w:val="20"/>
            <w:szCs w:val="20"/>
            <w:u w:val="single"/>
            <w:rtl w:val="0"/>
          </w:rPr>
          <w:t xml:space="preserve">[4]</w:t>
        </w:r>
      </w:hyperlink>
      <w:r w:rsidDel="00000000" w:rsidR="00000000" w:rsidRPr="00000000">
        <w:rPr>
          <w:rFonts w:ascii="Proxima Nova" w:cs="Proxima Nova" w:eastAsia="Proxima Nova" w:hAnsi="Proxima Nova"/>
          <w:rtl w:val="0"/>
        </w:rPr>
        <w:t xml:space="preserve"> https://www.unicef.org/innocenti/stories/federated-learning-childrens-data</w:t>
      </w:r>
    </w:p>
    <w:p w:rsidR="00000000" w:rsidDel="00000000" w:rsidP="00000000" w:rsidRDefault="00000000" w:rsidRPr="00000000" w14:paraId="00000084">
      <w:pPr>
        <w:spacing w:after="0" w:before="0" w:lineRule="auto"/>
        <w:rPr>
          <w:rFonts w:ascii="Proxima Nova" w:cs="Proxima Nova" w:eastAsia="Proxima Nova" w:hAnsi="Proxima Nova"/>
        </w:rPr>
      </w:pPr>
      <w:hyperlink r:id="rId24">
        <w:r w:rsidDel="00000000" w:rsidR="00000000" w:rsidRPr="00000000">
          <w:rPr>
            <w:rFonts w:ascii="Proxima Nova" w:cs="Proxima Nova" w:eastAsia="Proxima Nova" w:hAnsi="Proxima Nova"/>
            <w:color w:val="1155cc"/>
            <w:sz w:val="20"/>
            <w:szCs w:val="20"/>
            <w:u w:val="single"/>
            <w:rtl w:val="0"/>
          </w:rPr>
          <w:t xml:space="preserve">[5]</w:t>
        </w:r>
      </w:hyperlink>
      <w:r w:rsidDel="00000000" w:rsidR="00000000" w:rsidRPr="00000000">
        <w:rPr>
          <w:rFonts w:ascii="Proxima Nova" w:cs="Proxima Nova" w:eastAsia="Proxima Nova" w:hAnsi="Proxima Nova"/>
          <w:rtl w:val="0"/>
        </w:rPr>
        <w:t xml:space="preserve"> https://digitalprivacy.ieee.org/publications/topics/what-is-homomorphic-encryption/</w:t>
      </w:r>
    </w:p>
    <w:p w:rsidR="00000000" w:rsidDel="00000000" w:rsidP="00000000" w:rsidRDefault="00000000" w:rsidRPr="00000000" w14:paraId="00000085">
      <w:pPr>
        <w:spacing w:after="0" w:before="0" w:lineRule="auto"/>
        <w:rPr>
          <w:rFonts w:ascii="Proxima Nova" w:cs="Proxima Nova" w:eastAsia="Proxima Nova" w:hAnsi="Proxima Nova"/>
        </w:rPr>
      </w:pPr>
      <w:hyperlink r:id="rId25">
        <w:r w:rsidDel="00000000" w:rsidR="00000000" w:rsidRPr="00000000">
          <w:rPr>
            <w:rFonts w:ascii="Proxima Nova" w:cs="Proxima Nova" w:eastAsia="Proxima Nova" w:hAnsi="Proxima Nova"/>
            <w:color w:val="1155cc"/>
            <w:sz w:val="20"/>
            <w:szCs w:val="20"/>
            <w:u w:val="single"/>
            <w:rtl w:val="0"/>
          </w:rPr>
          <w:t xml:space="preserve">[6]</w:t>
        </w:r>
      </w:hyperlink>
      <w:r w:rsidDel="00000000" w:rsidR="00000000" w:rsidRPr="00000000">
        <w:rPr>
          <w:rFonts w:ascii="Proxima Nova" w:cs="Proxima Nova" w:eastAsia="Proxima Nova" w:hAnsi="Proxima Nova"/>
          <w:rtl w:val="0"/>
        </w:rPr>
        <w:t xml:space="preserve"> https://chain.link/education-hub/homomorphic-encryption</w:t>
      </w:r>
    </w:p>
    <w:p w:rsidR="00000000" w:rsidDel="00000000" w:rsidP="00000000" w:rsidRDefault="00000000" w:rsidRPr="00000000" w14:paraId="00000086">
      <w:pPr>
        <w:spacing w:after="0" w:before="0" w:lineRule="auto"/>
        <w:rPr>
          <w:rFonts w:ascii="Proxima Nova" w:cs="Proxima Nova" w:eastAsia="Proxima Nova" w:hAnsi="Proxima Nova"/>
        </w:rPr>
      </w:pPr>
      <w:hyperlink r:id="rId26">
        <w:r w:rsidDel="00000000" w:rsidR="00000000" w:rsidRPr="00000000">
          <w:rPr>
            <w:rFonts w:ascii="Proxima Nova" w:cs="Proxima Nova" w:eastAsia="Proxima Nova" w:hAnsi="Proxima Nova"/>
            <w:color w:val="1155cc"/>
            <w:sz w:val="20"/>
            <w:szCs w:val="20"/>
            <w:u w:val="single"/>
            <w:rtl w:val="0"/>
          </w:rPr>
          <w:t xml:space="preserve">[7]</w:t>
        </w:r>
      </w:hyperlink>
      <w:r w:rsidDel="00000000" w:rsidR="00000000" w:rsidRPr="00000000">
        <w:rPr>
          <w:rFonts w:ascii="Proxima Nova" w:cs="Proxima Nova" w:eastAsia="Proxima Nova" w:hAnsi="Proxima Nova"/>
          <w:rtl w:val="0"/>
        </w:rPr>
        <w:t xml:space="preserve"> https://dualitytech.com/glossary/multiparty-computation/#:~:text=MPC%20Use%20Cases%20in%20Different,data%20confidentiality%20in%20legal%20proceedings.</w:t>
      </w:r>
    </w:p>
    <w:p w:rsidR="00000000" w:rsidDel="00000000" w:rsidP="00000000" w:rsidRDefault="00000000" w:rsidRPr="00000000" w14:paraId="00000087">
      <w:pPr>
        <w:spacing w:after="0" w:before="0" w:lineRule="auto"/>
        <w:rPr>
          <w:rFonts w:ascii="Proxima Nova" w:cs="Proxima Nova" w:eastAsia="Proxima Nova" w:hAnsi="Proxima Nova"/>
        </w:rPr>
      </w:pPr>
      <w:hyperlink r:id="rId27">
        <w:r w:rsidDel="00000000" w:rsidR="00000000" w:rsidRPr="00000000">
          <w:rPr>
            <w:rFonts w:ascii="Proxima Nova" w:cs="Proxima Nova" w:eastAsia="Proxima Nova" w:hAnsi="Proxima Nova"/>
            <w:color w:val="1155cc"/>
            <w:sz w:val="20"/>
            <w:szCs w:val="20"/>
            <w:u w:val="single"/>
            <w:rtl w:val="0"/>
          </w:rPr>
          <w:t xml:space="preserve">[8]</w:t>
        </w:r>
      </w:hyperlink>
      <w:r w:rsidDel="00000000" w:rsidR="00000000" w:rsidRPr="00000000">
        <w:rPr>
          <w:rFonts w:ascii="Proxima Nova" w:cs="Proxima Nova" w:eastAsia="Proxima Nova" w:hAnsi="Proxima Nova"/>
          <w:rtl w:val="0"/>
        </w:rPr>
        <w:t xml:space="preserve"> https://digitalprivacy.ieee.org/publications/topics/applications-of-multiparty-computation/</w:t>
      </w:r>
    </w:p>
    <w:p w:rsidR="00000000" w:rsidDel="00000000" w:rsidP="00000000" w:rsidRDefault="00000000" w:rsidRPr="00000000" w14:paraId="00000088">
      <w:pPr>
        <w:spacing w:after="0" w:before="0" w:lineRule="auto"/>
        <w:rPr>
          <w:rFonts w:ascii="Proxima Nova" w:cs="Proxima Nova" w:eastAsia="Proxima Nova" w:hAnsi="Proxima Nova"/>
        </w:rPr>
      </w:pPr>
      <w:hyperlink r:id="rId28">
        <w:r w:rsidDel="00000000" w:rsidR="00000000" w:rsidRPr="00000000">
          <w:rPr>
            <w:rFonts w:ascii="Proxima Nova" w:cs="Proxima Nova" w:eastAsia="Proxima Nova" w:hAnsi="Proxima Nova"/>
            <w:color w:val="1155cc"/>
            <w:sz w:val="20"/>
            <w:szCs w:val="20"/>
            <w:u w:val="single"/>
            <w:rtl w:val="0"/>
          </w:rPr>
          <w:t xml:space="preserve">[9]</w:t>
        </w:r>
      </w:hyperlink>
      <w:r w:rsidDel="00000000" w:rsidR="00000000" w:rsidRPr="00000000">
        <w:rPr>
          <w:rFonts w:ascii="Proxima Nova" w:cs="Proxima Nova" w:eastAsia="Proxima Nova" w:hAnsi="Proxima Nova"/>
          <w:rtl w:val="0"/>
        </w:rPr>
        <w:t xml:space="preserve"> https://mitsloan.mit.edu/ideas-made-to-matter/what-synthetic-data-and-how-can-it-help-you-competitively</w:t>
      </w:r>
    </w:p>
    <w:p w:rsidR="00000000" w:rsidDel="00000000" w:rsidP="00000000" w:rsidRDefault="00000000" w:rsidRPr="00000000" w14:paraId="00000089">
      <w:pPr>
        <w:spacing w:after="0" w:before="0" w:lineRule="auto"/>
        <w:rPr>
          <w:rFonts w:ascii="Proxima Nova" w:cs="Proxima Nova" w:eastAsia="Proxima Nova" w:hAnsi="Proxima Nova"/>
        </w:rPr>
      </w:pPr>
      <w:hyperlink r:id="rId29">
        <w:r w:rsidDel="00000000" w:rsidR="00000000" w:rsidRPr="00000000">
          <w:rPr>
            <w:rFonts w:ascii="Proxima Nova" w:cs="Proxima Nova" w:eastAsia="Proxima Nova" w:hAnsi="Proxima Nova"/>
            <w:color w:val="1155cc"/>
            <w:sz w:val="20"/>
            <w:szCs w:val="20"/>
            <w:u w:val="single"/>
            <w:rtl w:val="0"/>
          </w:rPr>
          <w:t xml:space="preserve">[10]</w:t>
        </w:r>
      </w:hyperlink>
      <w:r w:rsidDel="00000000" w:rsidR="00000000" w:rsidRPr="00000000">
        <w:rPr>
          <w:rFonts w:ascii="Proxima Nova" w:cs="Proxima Nova" w:eastAsia="Proxima Nova" w:hAnsi="Proxima Nova"/>
          <w:rtl w:val="0"/>
        </w:rPr>
        <w:t xml:space="preserve"> https://www.ibm.com/think/topics/synthetic-data</w:t>
      </w:r>
    </w:p>
    <w:p w:rsidR="00000000" w:rsidDel="00000000" w:rsidP="00000000" w:rsidRDefault="00000000" w:rsidRPr="00000000" w14:paraId="0000008A">
      <w:pPr>
        <w:spacing w:after="0" w:before="0" w:lineRule="auto"/>
        <w:rPr>
          <w:rFonts w:ascii="Proxima Nova" w:cs="Proxima Nova" w:eastAsia="Proxima Nova" w:hAnsi="Proxima Nova"/>
        </w:rPr>
      </w:pPr>
      <w:hyperlink r:id="rId30">
        <w:r w:rsidDel="00000000" w:rsidR="00000000" w:rsidRPr="00000000">
          <w:rPr>
            <w:rFonts w:ascii="Proxima Nova" w:cs="Proxima Nova" w:eastAsia="Proxima Nova" w:hAnsi="Proxima Nova"/>
            <w:color w:val="1155cc"/>
            <w:sz w:val="20"/>
            <w:szCs w:val="20"/>
            <w:u w:val="single"/>
            <w:rtl w:val="0"/>
          </w:rPr>
          <w:t xml:space="preserve">[11]</w:t>
        </w:r>
      </w:hyperlink>
      <w:r w:rsidDel="00000000" w:rsidR="00000000" w:rsidRPr="00000000">
        <w:rPr>
          <w:rFonts w:ascii="Proxima Nova" w:cs="Proxima Nova" w:eastAsia="Proxima Nova" w:hAnsi="Proxima Nova"/>
          <w:rtl w:val="0"/>
        </w:rPr>
        <w:t xml:space="preserve"> https://confidentialcomputing.io/2024/03/13/basics-of-trusted-execution-environments-tees-the-heart-of-confidential-computing/</w:t>
      </w:r>
    </w:p>
    <w:p w:rsidR="00000000" w:rsidDel="00000000" w:rsidP="00000000" w:rsidRDefault="00000000" w:rsidRPr="00000000" w14:paraId="0000008B">
      <w:pPr>
        <w:spacing w:after="0" w:before="0" w:lineRule="auto"/>
        <w:rPr>
          <w:rFonts w:ascii="Proxima Nova" w:cs="Proxima Nova" w:eastAsia="Proxima Nova" w:hAnsi="Proxima Nova"/>
        </w:rPr>
      </w:pPr>
      <w:hyperlink r:id="rId31">
        <w:r w:rsidDel="00000000" w:rsidR="00000000" w:rsidRPr="00000000">
          <w:rPr>
            <w:rFonts w:ascii="Proxima Nova" w:cs="Proxima Nova" w:eastAsia="Proxima Nova" w:hAnsi="Proxima Nova"/>
            <w:color w:val="1155cc"/>
            <w:sz w:val="20"/>
            <w:szCs w:val="20"/>
            <w:u w:val="single"/>
            <w:rtl w:val="0"/>
          </w:rPr>
          <w:t xml:space="preserve">[12]</w:t>
        </w:r>
      </w:hyperlink>
      <w:r w:rsidDel="00000000" w:rsidR="00000000" w:rsidRPr="00000000">
        <w:rPr>
          <w:rFonts w:ascii="Proxima Nova" w:cs="Proxima Nova" w:eastAsia="Proxima Nova" w:hAnsi="Proxima Nova"/>
          <w:rtl w:val="0"/>
        </w:rPr>
        <w:t xml:space="preserve"> https://learn.microsoft.com/en-us/azure/confidential-computing/trusted-execution-environment</w:t>
      </w:r>
    </w:p>
    <w:p w:rsidR="00000000" w:rsidDel="00000000" w:rsidP="00000000" w:rsidRDefault="00000000" w:rsidRPr="00000000" w14:paraId="0000008C">
      <w:pPr>
        <w:spacing w:after="0" w:before="0" w:lineRule="auto"/>
        <w:rPr>
          <w:rFonts w:ascii="Proxima Nova" w:cs="Proxima Nova" w:eastAsia="Proxima Nova" w:hAnsi="Proxima Nova"/>
        </w:rPr>
      </w:pPr>
      <w:hyperlink r:id="rId32">
        <w:r w:rsidDel="00000000" w:rsidR="00000000" w:rsidRPr="00000000">
          <w:rPr>
            <w:rFonts w:ascii="Proxima Nova" w:cs="Proxima Nova" w:eastAsia="Proxima Nova" w:hAnsi="Proxima Nova"/>
            <w:color w:val="1155cc"/>
            <w:sz w:val="20"/>
            <w:szCs w:val="20"/>
            <w:u w:val="single"/>
            <w:rtl w:val="0"/>
          </w:rPr>
          <w:t xml:space="preserve">[13]</w:t>
        </w:r>
      </w:hyperlink>
      <w:r w:rsidDel="00000000" w:rsidR="00000000" w:rsidRPr="00000000">
        <w:rPr>
          <w:rFonts w:ascii="Proxima Nova" w:cs="Proxima Nova" w:eastAsia="Proxima Nova" w:hAnsi="Proxima Nova"/>
          <w:rtl w:val="0"/>
        </w:rPr>
        <w:t xml:space="preserve"> https://www.chainalysis.com/blog/introduction-to-zero-knowledge-proofs-zkps/#:~:text=A%20zero%2Dknowledge%20proof%2C%20or,do%20zero%2Dknowledge%20proofs%20work?</w:t>
      </w:r>
    </w:p>
    <w:p w:rsidR="00000000" w:rsidDel="00000000" w:rsidP="00000000" w:rsidRDefault="00000000" w:rsidRPr="00000000" w14:paraId="0000008D">
      <w:pPr>
        <w:spacing w:after="0" w:before="0" w:lineRule="auto"/>
        <w:rPr>
          <w:rFonts w:ascii="Proxima Nova" w:cs="Proxima Nova" w:eastAsia="Proxima Nova" w:hAnsi="Proxima Nova"/>
        </w:rPr>
      </w:pPr>
      <w:hyperlink r:id="rId33">
        <w:r w:rsidDel="00000000" w:rsidR="00000000" w:rsidRPr="00000000">
          <w:rPr>
            <w:rFonts w:ascii="Proxima Nova" w:cs="Proxima Nova" w:eastAsia="Proxima Nova" w:hAnsi="Proxima Nova"/>
            <w:color w:val="1155cc"/>
            <w:sz w:val="20"/>
            <w:szCs w:val="20"/>
            <w:u w:val="single"/>
            <w:rtl w:val="0"/>
          </w:rPr>
          <w:t xml:space="preserve">[14]</w:t>
        </w:r>
      </w:hyperlink>
      <w:r w:rsidDel="00000000" w:rsidR="00000000" w:rsidRPr="00000000">
        <w:rPr>
          <w:rFonts w:ascii="Proxima Nova" w:cs="Proxima Nova" w:eastAsia="Proxima Nova" w:hAnsi="Proxima Nova"/>
          <w:rtl w:val="0"/>
        </w:rPr>
        <w:t xml:space="preserve"> https://chain.link/education/zero-knowledge-proof-zkp</w:t>
      </w: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0">
      <w:pPr>
        <w:spacing w:after="240" w:before="240" w:lineRule="auto"/>
        <w:rPr>
          <w:rFonts w:ascii="Proxima Nova" w:cs="Proxima Nova" w:eastAsia="Proxima Nova" w:hAnsi="Proxima Nova"/>
        </w:rPr>
      </w:pPr>
      <w:r w:rsidDel="00000000" w:rsidR="00000000" w:rsidRPr="00000000">
        <w:rPr>
          <w:rtl w:val="0"/>
        </w:rPr>
      </w:r>
    </w:p>
    <w:tbl>
      <w:tblPr>
        <w:tblStyle w:val="Table3"/>
        <w:tblW w:w="1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460"/>
        <w:gridCol w:w="2475"/>
        <w:gridCol w:w="2745"/>
        <w:gridCol w:w="2040"/>
        <w:gridCol w:w="1800"/>
        <w:tblGridChange w:id="0">
          <w:tblGrid>
            <w:gridCol w:w="1425"/>
            <w:gridCol w:w="2460"/>
            <w:gridCol w:w="2475"/>
            <w:gridCol w:w="2745"/>
            <w:gridCol w:w="2040"/>
            <w:gridCol w:w="18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1">
            <w:pPr>
              <w:spacing w:befor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2">
            <w:pPr>
              <w:spacing w:befor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Definition</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3">
            <w:pPr>
              <w:spacing w:befor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How it’s Used</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4">
            <w:pPr>
              <w:spacing w:befor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Why it Matters</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5">
            <w:pPr>
              <w:spacing w:befor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Examples</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6">
            <w:pPr>
              <w:spacing w:befor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PET to Use</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97">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Blurring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Removing data to prevent the identification of individuals in small cells or with unique characteristics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It makes student data outputs less precise, so no one can infer an individual student’s information from a table, dashboard, or chart, especially in small 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data often contains </w:t>
            </w:r>
            <w:r w:rsidDel="00000000" w:rsidR="00000000" w:rsidRPr="00000000">
              <w:rPr>
                <w:rFonts w:ascii="Proxima Nova" w:cs="Proxima Nova" w:eastAsia="Proxima Nova" w:hAnsi="Proxima Nova"/>
                <w:sz w:val="20"/>
                <w:szCs w:val="20"/>
                <w:rtl w:val="0"/>
              </w:rPr>
              <w:t xml:space="preserve">small groups,</w:t>
            </w:r>
            <w:r w:rsidDel="00000000" w:rsidR="00000000" w:rsidRPr="00000000">
              <w:rPr>
                <w:rFonts w:ascii="Proxima Nova" w:cs="Proxima Nova" w:eastAsia="Proxima Nova" w:hAnsi="Proxima Nova"/>
                <w:sz w:val="20"/>
                <w:szCs w:val="20"/>
                <w:rtl w:val="0"/>
              </w:rPr>
              <w:t xml:space="preserve"> and blurring reduces the risk that someone can identify a student by combining outputs with outside knowledge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Aggregation</w:t>
            </w:r>
          </w:p>
          <w:p w:rsidR="00000000" w:rsidDel="00000000" w:rsidP="00000000" w:rsidRDefault="00000000" w:rsidRPr="00000000" w14:paraId="0000009C">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Percentages</w:t>
            </w:r>
          </w:p>
          <w:p w:rsidR="00000000" w:rsidDel="00000000" w:rsidP="00000000" w:rsidRDefault="00000000" w:rsidRPr="00000000" w14:paraId="0000009D">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Ranges</w:t>
            </w:r>
          </w:p>
          <w:p w:rsidR="00000000" w:rsidDel="00000000" w:rsidP="00000000" w:rsidRDefault="00000000" w:rsidRPr="00000000" w14:paraId="0000009E">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Top/Bottom-Coding</w:t>
            </w:r>
          </w:p>
          <w:p w:rsidR="00000000" w:rsidDel="00000000" w:rsidP="00000000" w:rsidRDefault="00000000" w:rsidRPr="00000000" w14:paraId="0000009F">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Rounding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DP</w:t>
            </w:r>
          </w:p>
          <w:p w:rsidR="00000000" w:rsidDel="00000000" w:rsidP="00000000" w:rsidRDefault="00000000" w:rsidRPr="00000000" w14:paraId="000000A1">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TEE</w:t>
            </w:r>
          </w:p>
          <w:p w:rsidR="00000000" w:rsidDel="00000000" w:rsidP="00000000" w:rsidRDefault="00000000" w:rsidRPr="00000000" w14:paraId="000000A2">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Synthetic Data</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A3">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Perturbation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Making small changes to the data to prevent the identification of individuals from unique or rare characteristics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w:t>
            </w:r>
            <w:r w:rsidDel="00000000" w:rsidR="00000000" w:rsidRPr="00000000">
              <w:rPr>
                <w:rFonts w:ascii="Proxima Nova" w:cs="Proxima Nova" w:eastAsia="Proxima Nova" w:hAnsi="Proxima Nova"/>
                <w:sz w:val="20"/>
                <w:szCs w:val="20"/>
                <w:rtl w:val="0"/>
              </w:rPr>
              <w:t xml:space="preserve">ntentionally changing the reported value on purpose </w:t>
            </w:r>
            <w:r w:rsidDel="00000000" w:rsidR="00000000" w:rsidRPr="00000000">
              <w:rPr>
                <w:rFonts w:ascii="Proxima Nova" w:cs="Proxima Nova" w:eastAsia="Proxima Nova" w:hAnsi="Proxima Nova"/>
                <w:sz w:val="20"/>
                <w:szCs w:val="20"/>
                <w:rtl w:val="0"/>
              </w:rPr>
              <w:t xml:space="preserve">so people can’t back-calculate individual students’ information from published tables or dashboards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Exact counts allow identification through outside knowledge and perturbation makes that unreliable.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Data swapping</w:t>
            </w:r>
          </w:p>
          <w:p w:rsidR="00000000" w:rsidDel="00000000" w:rsidP="00000000" w:rsidRDefault="00000000" w:rsidRPr="00000000" w14:paraId="000000A8">
            <w:pPr>
              <w:widowControl w:val="0"/>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Noise</w:t>
            </w:r>
          </w:p>
          <w:p w:rsidR="00000000" w:rsidDel="00000000" w:rsidP="00000000" w:rsidRDefault="00000000" w:rsidRPr="00000000" w14:paraId="000000A9">
            <w:pPr>
              <w:widowControl w:val="0"/>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Synthetic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DP</w:t>
            </w:r>
          </w:p>
          <w:p w:rsidR="00000000" w:rsidDel="00000000" w:rsidP="00000000" w:rsidRDefault="00000000" w:rsidRPr="00000000" w14:paraId="000000AB">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Synthetic Data</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AC">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Suppression</w:t>
            </w:r>
          </w:p>
          <w:p w:rsidR="00000000" w:rsidDel="00000000" w:rsidP="00000000" w:rsidRDefault="00000000" w:rsidRPr="00000000" w14:paraId="000000AD">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Removing data to prevent the identification of individuals in small cells or with unique characteristics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w:t>
            </w:r>
            <w:r w:rsidDel="00000000" w:rsidR="00000000" w:rsidRPr="00000000">
              <w:rPr>
                <w:rFonts w:ascii="Proxima Nova" w:cs="Proxima Nova" w:eastAsia="Proxima Nova" w:hAnsi="Proxima Nova"/>
                <w:sz w:val="20"/>
                <w:szCs w:val="20"/>
                <w:rtl w:val="0"/>
              </w:rPr>
              <w:t xml:space="preserve">ot showing a value </w:t>
            </w:r>
            <w:r w:rsidDel="00000000" w:rsidR="00000000" w:rsidRPr="00000000">
              <w:rPr>
                <w:rFonts w:ascii="Proxima Nova" w:cs="Proxima Nova" w:eastAsia="Proxima Nova" w:hAnsi="Proxima Nova"/>
                <w:sz w:val="20"/>
                <w:szCs w:val="20"/>
                <w:rtl w:val="0"/>
              </w:rPr>
              <w:t xml:space="preserve">when displaying information that could reveal information about individual students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Publishing exact counts or rates for small groups can make it easy to guess who the students are or discover sensitive attributes, and suppression makes reidentification difficult.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Redaction</w:t>
            </w:r>
          </w:p>
          <w:p w:rsidR="00000000" w:rsidDel="00000000" w:rsidP="00000000" w:rsidRDefault="00000000" w:rsidRPr="00000000" w14:paraId="000000B2">
            <w:pPr>
              <w:spacing w:before="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Aggregation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deeaf6" w:val="clear"/>
            <w:tcMar>
              <w:top w:w="0.0" w:type="dxa"/>
              <w:left w:w="100.0" w:type="dxa"/>
              <w:bottom w:w="0.0" w:type="dxa"/>
              <w:right w:w="100.0" w:type="dxa"/>
            </w:tcMar>
            <w:vAlign w:val="top"/>
          </w:tcPr>
          <w:p w:rsidR="00000000" w:rsidDel="00000000" w:rsidP="00000000" w:rsidRDefault="00000000" w:rsidRPr="00000000" w14:paraId="000000B4">
            <w:pPr>
              <w:spacing w:befor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Aggregation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0" w:line="24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0" w:line="240" w:lineRule="auto"/>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0" w:lineRule="auto"/>
              <w:rPr>
                <w:rFonts w:ascii="Proxima Nova" w:cs="Proxima Nova" w:eastAsia="Proxima Nova" w:hAnsi="Proxima Nova"/>
                <w:sz w:val="20"/>
                <w:szCs w:val="20"/>
              </w:rPr>
            </w:pPr>
            <w:r w:rsidDel="00000000" w:rsidR="00000000" w:rsidRPr="00000000">
              <w:rPr>
                <w:rtl w:val="0"/>
              </w:rPr>
            </w:r>
          </w:p>
        </w:tc>
      </w:tr>
    </w:tbl>
    <w:p w:rsidR="00000000" w:rsidDel="00000000" w:rsidP="00000000" w:rsidRDefault="00000000" w:rsidRPr="00000000" w14:paraId="000000BA">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B">
      <w:pPr>
        <w:rPr>
          <w:rFonts w:ascii="Proxima Nova" w:cs="Proxima Nova" w:eastAsia="Proxima Nova" w:hAnsi="Proxima Nova"/>
        </w:rPr>
      </w:pPr>
      <w:r w:rsidDel="00000000" w:rsidR="00000000" w:rsidRPr="00000000">
        <w:rPr>
          <w:rtl w:val="0"/>
        </w:rPr>
      </w:r>
    </w:p>
    <w:sectPr>
      <w:pgSz w:h="12240" w:w="15840" w:orient="landscape"/>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lieden-my.sharepoint.com/personal/bfairchild_aemcorp_com/Documents/Desktop/PET%20Table.docx#_ftnref1" TargetMode="External"/><Relationship Id="rId22" Type="http://schemas.openxmlformats.org/officeDocument/2006/relationships/hyperlink" Target="https://applieden-my.sharepoint.com/personal/bfairchild_aemcorp_com/Documents/Desktop/PET%20Table.docx#_ftnref3" TargetMode="External"/><Relationship Id="rId21" Type="http://schemas.openxmlformats.org/officeDocument/2006/relationships/hyperlink" Target="https://applieden-my.sharepoint.com/personal/bfairchild_aemcorp_com/Documents/Desktop/PET%20Table.docx#_ftnref2" TargetMode="External"/><Relationship Id="rId24" Type="http://schemas.openxmlformats.org/officeDocument/2006/relationships/hyperlink" Target="https://applieden-my.sharepoint.com/personal/bfairchild_aemcorp_com/Documents/Desktop/PET%20Table.docx#_ftnref5" TargetMode="External"/><Relationship Id="rId23" Type="http://schemas.openxmlformats.org/officeDocument/2006/relationships/hyperlink" Target="https://applieden-my.sharepoint.com/personal/bfairchild_aemcorp_com/Documents/Desktop/PET%20Table.docx#_ftnref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lieden-my.sharepoint.com/personal/bfairchild_aemcorp_com/Documents/Desktop/PET%20Table.docx#_ftn4" TargetMode="External"/><Relationship Id="rId26" Type="http://schemas.openxmlformats.org/officeDocument/2006/relationships/hyperlink" Target="https://applieden-my.sharepoint.com/personal/bfairchild_aemcorp_com/Documents/Desktop/PET%20Table.docx#_ftnref7" TargetMode="External"/><Relationship Id="rId25" Type="http://schemas.openxmlformats.org/officeDocument/2006/relationships/hyperlink" Target="https://applieden-my.sharepoint.com/personal/bfairchild_aemcorp_com/Documents/Desktop/PET%20Table.docx#_ftnref6" TargetMode="External"/><Relationship Id="rId28" Type="http://schemas.openxmlformats.org/officeDocument/2006/relationships/hyperlink" Target="https://applieden-my.sharepoint.com/personal/bfairchild_aemcorp_com/Documents/Desktop/PET%20Table.docx#_ftnref9" TargetMode="External"/><Relationship Id="rId27" Type="http://schemas.openxmlformats.org/officeDocument/2006/relationships/hyperlink" Target="https://applieden-my.sharepoint.com/personal/bfairchild_aemcorp_com/Documents/Desktop/PET%20Table.docx#_ftnref8" TargetMode="External"/><Relationship Id="rId5" Type="http://schemas.openxmlformats.org/officeDocument/2006/relationships/styles" Target="styles.xml"/><Relationship Id="rId6" Type="http://schemas.openxmlformats.org/officeDocument/2006/relationships/hyperlink" Target="https://applieden-my.sharepoint.com/personal/bfairchild_aemcorp_com/Documents/Desktop/PET%20Table.docx#_ftn1" TargetMode="External"/><Relationship Id="rId29" Type="http://schemas.openxmlformats.org/officeDocument/2006/relationships/hyperlink" Target="https://applieden-my.sharepoint.com/personal/bfairchild_aemcorp_com/Documents/Desktop/PET%20Table.docx#_ftnref10" TargetMode="External"/><Relationship Id="rId7" Type="http://schemas.openxmlformats.org/officeDocument/2006/relationships/hyperlink" Target="https://applieden-my.sharepoint.com/personal/bfairchild_aemcorp_com/Documents/Desktop/PET%20Table.docx#_ftn2" TargetMode="External"/><Relationship Id="rId8" Type="http://schemas.openxmlformats.org/officeDocument/2006/relationships/hyperlink" Target="https://applieden-my.sharepoint.com/personal/bfairchild_aemcorp_com/Documents/Desktop/PET%20Table.docx#_ftn3" TargetMode="External"/><Relationship Id="rId31" Type="http://schemas.openxmlformats.org/officeDocument/2006/relationships/hyperlink" Target="https://applieden-my.sharepoint.com/personal/bfairchild_aemcorp_com/Documents/Desktop/PET%20Table.docx#_ftnref12" TargetMode="External"/><Relationship Id="rId30" Type="http://schemas.openxmlformats.org/officeDocument/2006/relationships/hyperlink" Target="https://applieden-my.sharepoint.com/personal/bfairchild_aemcorp_com/Documents/Desktop/PET%20Table.docx#_ftnref11" TargetMode="External"/><Relationship Id="rId11" Type="http://schemas.openxmlformats.org/officeDocument/2006/relationships/hyperlink" Target="https://applieden-my.sharepoint.com/personal/bfairchild_aemcorp_com/Documents/Desktop/PET%20Table.docx#_ftn6" TargetMode="External"/><Relationship Id="rId33" Type="http://schemas.openxmlformats.org/officeDocument/2006/relationships/hyperlink" Target="https://applieden-my.sharepoint.com/personal/bfairchild_aemcorp_com/Documents/Desktop/PET%20Table.docx#_ftnref14" TargetMode="External"/><Relationship Id="rId10" Type="http://schemas.openxmlformats.org/officeDocument/2006/relationships/hyperlink" Target="https://applieden-my.sharepoint.com/personal/bfairchild_aemcorp_com/Documents/Desktop/PET%20Table.docx#_ftn5" TargetMode="External"/><Relationship Id="rId32" Type="http://schemas.openxmlformats.org/officeDocument/2006/relationships/hyperlink" Target="https://applieden-my.sharepoint.com/personal/bfairchild_aemcorp_com/Documents/Desktop/PET%20Table.docx#_ftnref13" TargetMode="External"/><Relationship Id="rId13" Type="http://schemas.openxmlformats.org/officeDocument/2006/relationships/hyperlink" Target="https://applieden-my.sharepoint.com/personal/bfairchild_aemcorp_com/Documents/Desktop/PET%20Table.docx#_ftn8" TargetMode="External"/><Relationship Id="rId12" Type="http://schemas.openxmlformats.org/officeDocument/2006/relationships/hyperlink" Target="https://applieden-my.sharepoint.com/personal/bfairchild_aemcorp_com/Documents/Desktop/PET%20Table.docx#_ftn7" TargetMode="External"/><Relationship Id="rId15" Type="http://schemas.openxmlformats.org/officeDocument/2006/relationships/hyperlink" Target="https://applieden-my.sharepoint.com/personal/bfairchild_aemcorp_com/Documents/Desktop/PET%20Table.docx#_ftn10" TargetMode="External"/><Relationship Id="rId14" Type="http://schemas.openxmlformats.org/officeDocument/2006/relationships/hyperlink" Target="https://applieden-my.sharepoint.com/personal/bfairchild_aemcorp_com/Documents/Desktop/PET%20Table.docx#_ftn9" TargetMode="External"/><Relationship Id="rId17" Type="http://schemas.openxmlformats.org/officeDocument/2006/relationships/hyperlink" Target="https://applieden-my.sharepoint.com/personal/bfairchild_aemcorp_com/Documents/Desktop/PET%20Table.docx#_ftn12" TargetMode="External"/><Relationship Id="rId16" Type="http://schemas.openxmlformats.org/officeDocument/2006/relationships/hyperlink" Target="https://applieden-my.sharepoint.com/personal/bfairchild_aemcorp_com/Documents/Desktop/PET%20Table.docx#_ftn11" TargetMode="External"/><Relationship Id="rId19" Type="http://schemas.openxmlformats.org/officeDocument/2006/relationships/hyperlink" Target="https://applieden-my.sharepoint.com/personal/bfairchild_aemcorp_com/Documents/Desktop/PET%20Table.docx#_ftn14" TargetMode="External"/><Relationship Id="rId18" Type="http://schemas.openxmlformats.org/officeDocument/2006/relationships/hyperlink" Target="https://applieden-my.sharepoint.com/personal/bfairchild_aemcorp_com/Documents/Desktop/PET%20Table.docx#_ftn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