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  <w:r w:rsidR="00B978CF">
        <w:rPr>
          <w:rFonts w:cs="Times New Roman"/>
        </w:rPr>
        <w:t>179294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B62EA7" w:rsidRDefault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w:anchor="_Toc369563118" w:history="1">
            <w:r w:rsidR="00B62EA7" w:rsidRPr="00E21339">
              <w:rPr>
                <w:rStyle w:val="Hipercze"/>
                <w:rFonts w:cs="Times New Roman"/>
                <w:noProof/>
              </w:rPr>
              <w:t>1</w:t>
            </w:r>
            <w:r w:rsidR="00B62E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B62EA7" w:rsidRPr="00E21339">
              <w:rPr>
                <w:rStyle w:val="Hipercze"/>
                <w:rFonts w:cs="Times New Roman"/>
                <w:noProof/>
              </w:rPr>
              <w:t>Podsumowanie.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_Toc369563118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3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19" w:history="1">
            <w:r w:rsidRPr="00E21339">
              <w:rPr>
                <w:rStyle w:val="Hipercze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Założenia realizacji studium.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0" w:history="1">
            <w:r w:rsidRPr="00E21339">
              <w:rPr>
                <w:rStyle w:val="Hipercze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Zlecający i podstawa wykonania studium.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1" w:history="1">
            <w:r w:rsidRPr="00E21339">
              <w:rPr>
                <w:rStyle w:val="Hipercze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Temat studium.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2" w:history="1">
            <w:r w:rsidRPr="00E21339">
              <w:rPr>
                <w:rStyle w:val="Hipercze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Cel studium wykonalności.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3" w:history="1">
            <w:r w:rsidRPr="00E21339">
              <w:rPr>
                <w:rStyle w:val="Hipercze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Ograniczenia.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4" w:history="1">
            <w:r w:rsidRPr="00E21339">
              <w:rPr>
                <w:rStyle w:val="Hipercze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Opis stanu istniejącego.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5" w:history="1">
            <w:r w:rsidRPr="00E21339">
              <w:rPr>
                <w:rStyle w:val="Hipercze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Istniejące systemy, użytkownicy, przetwarzane dane.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6" w:history="1">
            <w:r w:rsidRPr="00E21339">
              <w:rPr>
                <w:rStyle w:val="Hipercze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Podobne systemy dostępne na rynku.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7" w:history="1">
            <w:r w:rsidRPr="00E21339">
              <w:rPr>
                <w:rStyle w:val="Hipercze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Problem i motywacja do realizacji nowego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8" w:history="1">
            <w:r w:rsidRPr="00E21339">
              <w:rPr>
                <w:rStyle w:val="Hipercze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Wymagania dla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29" w:history="1">
            <w:r w:rsidRPr="00E21339">
              <w:rPr>
                <w:rStyle w:val="Hipercze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Funkcjonalne.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0" w:history="1">
            <w:r w:rsidRPr="00E21339">
              <w:rPr>
                <w:rStyle w:val="Hipercze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Niefunkcjonalne.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1" w:history="1">
            <w:r w:rsidRPr="00E21339">
              <w:rPr>
                <w:rStyle w:val="Hipercze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Jakościowe.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2" w:history="1">
            <w:r w:rsidRPr="00E21339">
              <w:rPr>
                <w:rStyle w:val="Hipercze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Architektura.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3" w:history="1">
            <w:r w:rsidRPr="00E21339">
              <w:rPr>
                <w:rStyle w:val="Hipercze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Wymagania techniczno-technologiczne.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4" w:history="1">
            <w:r w:rsidRPr="00E21339">
              <w:rPr>
                <w:rStyle w:val="Hipercze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Propozycje systemu-warianty.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5" w:history="1">
            <w:r w:rsidRPr="00E21339">
              <w:rPr>
                <w:rStyle w:val="Hipercze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Architektura/technologia/funkcjonalność-wariant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6" w:history="1">
            <w:r w:rsidRPr="00E21339">
              <w:rPr>
                <w:rStyle w:val="Hipercze"/>
                <w:rFonts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Architektura/technologia/funkcjonalność-wariant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7" w:history="1">
            <w:r w:rsidRPr="00E21339">
              <w:rPr>
                <w:rStyle w:val="Hipercze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Architektura/technologia/funkcjonalność-wariant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8" w:history="1">
            <w:r w:rsidRPr="00E21339">
              <w:rPr>
                <w:rStyle w:val="Hipercze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Analiza porównawcza wariantów i wnioski.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39" w:history="1">
            <w:r w:rsidRPr="00E21339">
              <w:rPr>
                <w:rStyle w:val="Hipercze"/>
                <w:rFonts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Porównanie kosztów i korzyści.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0" w:history="1">
            <w:r w:rsidRPr="00E21339">
              <w:rPr>
                <w:rStyle w:val="Hipercze"/>
                <w:rFonts w:cs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Porównanie wad i zalet.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1" w:history="1">
            <w:r w:rsidRPr="00E21339">
              <w:rPr>
                <w:rStyle w:val="Hipercze"/>
                <w:rFonts w:cs="Times New Roman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Wybór najkorzystniejszego wariantu.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2" w:history="1">
            <w:r w:rsidRPr="00E21339">
              <w:rPr>
                <w:rStyle w:val="Hipercze"/>
                <w:rFonts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Strategia i wstępny harmonogram wytworzenia/pozyskania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3" w:history="1">
            <w:r w:rsidRPr="00E21339">
              <w:rPr>
                <w:rStyle w:val="Hipercze"/>
                <w:rFonts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Wstępna ocena ryzyka.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4" w:history="1">
            <w:r w:rsidRPr="00E21339">
              <w:rPr>
                <w:rStyle w:val="Hipercze"/>
                <w:rFonts w:cs="Times New Roman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Koszty i zyski.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EA7" w:rsidRDefault="00B62EA7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69563145" w:history="1">
            <w:r w:rsidRPr="00E21339">
              <w:rPr>
                <w:rStyle w:val="Hipercze"/>
                <w:rFonts w:cs="Times New Roman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21339">
              <w:rPr>
                <w:rStyle w:val="Hipercze"/>
                <w:rFonts w:cs="Times New Roman"/>
                <w:noProof/>
              </w:rPr>
              <w:t>Uwarunkowania prawne.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563118"/>
      <w:r w:rsidRPr="00D06C79">
        <w:rPr>
          <w:rFonts w:ascii="Times New Roman" w:hAnsi="Times New Roman" w:cs="Times New Roman"/>
        </w:rPr>
        <w:lastRenderedPageBreak/>
        <w:t>Podsumowanie.</w:t>
      </w:r>
      <w:bookmarkStart w:id="1" w:name="_GoBack"/>
      <w:bookmarkEnd w:id="0"/>
      <w:bookmarkEnd w:id="1"/>
    </w:p>
    <w:p w:rsid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CC37B5" w:rsidRPr="00CC37B5" w:rsidRDefault="00E629FE" w:rsidP="00CC37B5">
      <w:pPr>
        <w:ind w:left="432" w:firstLine="419"/>
      </w:pPr>
      <w:r>
        <w:t>W niniejszym dokumencie zawarte są rozważania nad możliwością zrealizowania internetowego i mobilnego systemu zarządzania warsztatem samochodowym.</w:t>
      </w:r>
      <w:r w:rsidR="002D53E3">
        <w:t xml:space="preserve"> Zaprezentowane są tutaj 3 warianty rozwiązania. Różnią się one funkcjonalnością jakie oferują oraz technologią w jakiej są wykonane . Cechą, która je łączy jest podobna architektura. W oparciu o wzorzec MVC ( Model, Widok ,Kontroler) system został tak zaprojektowany, że użytkownik posługując się dostarczonym interfejsem oddziałuje na system, a ten posługując się kontrolerami przetwarza wyniki pracy i wysyła je do bazy danych lub odczytuje z niej informacje przesyłając je potem klientowi do zaprezentowania na interfejsie. Dzięki temu można rozdzielić model danych ,który przechowuje informacje od klienta , który widzi tylko i wyłącznie sam interfejs użytkownika i steruje systemem wywołując akcje kontrolera.</w:t>
      </w:r>
      <w:r w:rsidR="001A0DC8">
        <w:t xml:space="preserve"> Pierwszy z wariantów zakłada ograniczoną funkcjonalność </w:t>
      </w:r>
      <w:r w:rsidR="00B2625E">
        <w:t xml:space="preserve">co zapewnia szybszy proces wytwórczy i łatwiejsze wdrożenie użytkowników systemu. </w:t>
      </w:r>
      <w:r w:rsidR="00E860BF">
        <w:t xml:space="preserve">Ponadto generuje najmniej kosztów związanych z wyprodukowaniem systemu. </w:t>
      </w:r>
      <w:r w:rsidR="00B2625E">
        <w:t>Niestety może nie zadowolić w pełni klienta mimo, że dopuszcza możliwość dodawania nowych funkcjonalności.</w:t>
      </w:r>
      <w:r w:rsidR="004013B6">
        <w:t xml:space="preserve"> Wariant drugi oferuje rozszerzoną funkcjonalność , przy niewiele większych kosztach ,ale technologia wykonania jest wciąż gorsza od technologii w wariancie trzecim. Mimo ,że wariant trzeci jest najdroższy zapewnia stabilną, szybką i łatwo rozszerzalną technologie wykonania co gwarantuje wysoką jakość wytworzonego systemu oraz sprawność i szybkość działania. 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" w:name="_Toc369563119"/>
      <w:r w:rsidRPr="00D06C79">
        <w:rPr>
          <w:rFonts w:ascii="Times New Roman" w:hAnsi="Times New Roman" w:cs="Times New Roman"/>
        </w:rPr>
        <w:t>Założenia realizacji studium.</w:t>
      </w:r>
      <w:bookmarkEnd w:id="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3" w:name="_Toc369563120"/>
      <w:r w:rsidRPr="00D06C79">
        <w:rPr>
          <w:rFonts w:cs="Times New Roman"/>
        </w:rPr>
        <w:t>Zlecający i podstawa wykonania studium.</w:t>
      </w:r>
      <w:bookmarkEnd w:id="3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563121"/>
      <w:r w:rsidRPr="00D06C79">
        <w:rPr>
          <w:rFonts w:cs="Times New Roman"/>
        </w:rPr>
        <w:t>Temat studium.</w:t>
      </w:r>
      <w:bookmarkEnd w:id="4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5" w:name="_Toc369563122"/>
      <w:r w:rsidRPr="00D06C79">
        <w:rPr>
          <w:rFonts w:cs="Times New Roman"/>
        </w:rPr>
        <w:t>Cel studium wykonalności.</w:t>
      </w:r>
      <w:bookmarkEnd w:id="5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6" w:name="_Toc369563123"/>
      <w:r w:rsidRPr="00D06C79">
        <w:rPr>
          <w:rFonts w:cs="Times New Roman"/>
        </w:rPr>
        <w:lastRenderedPageBreak/>
        <w:t>Ograniczenia.</w:t>
      </w:r>
      <w:bookmarkEnd w:id="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7" w:name="_Toc369563124"/>
      <w:r w:rsidRPr="00D06C79">
        <w:rPr>
          <w:rFonts w:ascii="Times New Roman" w:hAnsi="Times New Roman" w:cs="Times New Roman"/>
        </w:rPr>
        <w:t>Opis stanu istniejącego.</w:t>
      </w:r>
      <w:bookmarkEnd w:id="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563125"/>
      <w:r w:rsidRPr="00D06C79">
        <w:rPr>
          <w:rFonts w:cs="Times New Roman"/>
        </w:rPr>
        <w:t>Istniejące systemy, użytkownicy, przetwarzane dane.</w:t>
      </w:r>
      <w:bookmarkEnd w:id="8"/>
    </w:p>
    <w:p w:rsidR="00715CDD" w:rsidRDefault="0009528C" w:rsidP="003508AF">
      <w:pPr>
        <w:ind w:left="1284"/>
      </w:pPr>
      <w:r>
        <w:t xml:space="preserve">Użytkownikami systemu będą pracownicy warsztatów samochodowych ale także ich zwierzchnicy. Przetwarzanymi danymi będą </w:t>
      </w:r>
      <w:r w:rsidR="005C1A76">
        <w:t>dane dotyczące</w:t>
      </w:r>
    </w:p>
    <w:p w:rsidR="00715CDD" w:rsidRDefault="005C1A76" w:rsidP="00715CDD">
      <w:pPr>
        <w:pStyle w:val="Akapitzlist"/>
        <w:numPr>
          <w:ilvl w:val="0"/>
          <w:numId w:val="38"/>
        </w:numPr>
        <w:spacing w:after="0"/>
      </w:pPr>
      <w:r>
        <w:t>napraw s</w:t>
      </w:r>
      <w:r w:rsidR="00715CDD">
        <w:t>erwisowych</w:t>
      </w:r>
    </w:p>
    <w:p w:rsidR="00715CDD" w:rsidRDefault="00715CDD" w:rsidP="00715CDD">
      <w:pPr>
        <w:pStyle w:val="Akapitzlist"/>
        <w:numPr>
          <w:ilvl w:val="0"/>
          <w:numId w:val="38"/>
        </w:numPr>
        <w:spacing w:after="0"/>
      </w:pPr>
      <w:r>
        <w:t>samochodów</w:t>
      </w:r>
    </w:p>
    <w:p w:rsidR="003508AF" w:rsidRDefault="00715CDD" w:rsidP="00715CDD">
      <w:pPr>
        <w:pStyle w:val="Akapitzlist"/>
        <w:numPr>
          <w:ilvl w:val="0"/>
          <w:numId w:val="38"/>
        </w:numPr>
        <w:spacing w:after="0"/>
      </w:pPr>
      <w:r>
        <w:t>części motoryzacyjnych</w:t>
      </w:r>
    </w:p>
    <w:p w:rsidR="00715CDD" w:rsidRDefault="00715CDD" w:rsidP="00715CDD">
      <w:pPr>
        <w:pStyle w:val="Akapitzlist"/>
        <w:numPr>
          <w:ilvl w:val="0"/>
          <w:numId w:val="38"/>
        </w:numPr>
        <w:spacing w:after="0"/>
      </w:pPr>
      <w:r>
        <w:t>rachunków za usługi</w:t>
      </w:r>
    </w:p>
    <w:p w:rsidR="00681EE3" w:rsidRPr="003508AF" w:rsidRDefault="00681EE3" w:rsidP="00681EE3">
      <w:pPr>
        <w:pStyle w:val="Akapitzlist"/>
        <w:spacing w:after="0"/>
        <w:ind w:left="200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563126"/>
      <w:r w:rsidRPr="00D06C79">
        <w:rPr>
          <w:rFonts w:cs="Times New Roman"/>
        </w:rPr>
        <w:t>Podobne systemy dostępne na rynku.</w:t>
      </w:r>
      <w:bookmarkEnd w:id="9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0" w:name="_Toc369563127"/>
      <w:r w:rsidRPr="00D06C79">
        <w:rPr>
          <w:rFonts w:cs="Times New Roman"/>
        </w:rPr>
        <w:t>Problem i motywacja do realizacji nowego systemu.</w:t>
      </w:r>
      <w:bookmarkEnd w:id="10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1" w:name="_Toc369563128"/>
      <w:r w:rsidRPr="00D06C79">
        <w:rPr>
          <w:rFonts w:ascii="Times New Roman" w:hAnsi="Times New Roman" w:cs="Times New Roman"/>
        </w:rPr>
        <w:t>Wymagania dla systemu.</w:t>
      </w:r>
      <w:bookmarkEnd w:id="11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563129"/>
      <w:r w:rsidRPr="00D06C79">
        <w:rPr>
          <w:rFonts w:cs="Times New Roman"/>
        </w:rPr>
        <w:t>Funkcjonalne.</w:t>
      </w:r>
      <w:bookmarkEnd w:id="12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dokonanych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3" w:name="_Toc369563130"/>
      <w:r w:rsidRPr="00D06C79">
        <w:rPr>
          <w:rFonts w:cs="Times New Roman"/>
        </w:rPr>
        <w:t>Niefunkcjonalne.</w:t>
      </w:r>
      <w:bookmarkEnd w:id="13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Default="00147794" w:rsidP="00301794">
      <w:pPr>
        <w:pStyle w:val="Akapitzlist"/>
        <w:numPr>
          <w:ilvl w:val="0"/>
          <w:numId w:val="35"/>
        </w:numPr>
      </w:pPr>
      <w:r>
        <w:lastRenderedPageBreak/>
        <w:t>System musi zachować dane w przypadku nagłej utraty zasilania, zerwania połączenia z serwerem</w:t>
      </w:r>
    </w:p>
    <w:p w:rsidR="00FB380B" w:rsidRPr="00301794" w:rsidRDefault="00FB380B" w:rsidP="00301794">
      <w:pPr>
        <w:pStyle w:val="Akapitzlist"/>
        <w:numPr>
          <w:ilvl w:val="0"/>
          <w:numId w:val="35"/>
        </w:numPr>
      </w:pPr>
      <w:r>
        <w:t>Dane podczas przesyłania ich za pośrednictwem Internetu muszą być zaszyfrowane.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4" w:name="_Toc369563131"/>
      <w:r w:rsidRPr="00D06C79">
        <w:rPr>
          <w:rFonts w:cs="Times New Roman"/>
        </w:rPr>
        <w:t>Jakościowe.</w:t>
      </w:r>
      <w:bookmarkEnd w:id="14"/>
    </w:p>
    <w:p w:rsidR="002323E2" w:rsidRDefault="00AB15A4" w:rsidP="00AB15A4">
      <w:pPr>
        <w:pStyle w:val="Akapitzlist"/>
        <w:numPr>
          <w:ilvl w:val="0"/>
          <w:numId w:val="37"/>
        </w:numPr>
      </w:pPr>
      <w:r>
        <w:t>Wymagane jest ,aby projekt powstawał w oparciu o metodykę SCRUM.</w:t>
      </w:r>
    </w:p>
    <w:p w:rsidR="008A4627" w:rsidRDefault="00155773" w:rsidP="00AB15A4">
      <w:pPr>
        <w:pStyle w:val="Akapitzlist"/>
        <w:numPr>
          <w:ilvl w:val="0"/>
          <w:numId w:val="37"/>
        </w:numPr>
      </w:pPr>
      <w:r>
        <w:t>System musi być zrealizowany w oparciu o wzorzec projektowy MVC.</w:t>
      </w:r>
    </w:p>
    <w:p w:rsidR="00155773" w:rsidRDefault="00155773" w:rsidP="00AB15A4">
      <w:pPr>
        <w:pStyle w:val="Akapitzlist"/>
        <w:numPr>
          <w:ilvl w:val="0"/>
          <w:numId w:val="37"/>
        </w:numPr>
      </w:pPr>
      <w:r>
        <w:t>System musi zaspokajać wymagania funkcjonalne, które zostały zdefiniowane.</w:t>
      </w:r>
    </w:p>
    <w:p w:rsidR="00155773" w:rsidRDefault="00155773" w:rsidP="00AB15A4">
      <w:pPr>
        <w:pStyle w:val="Akapitzlist"/>
        <w:numPr>
          <w:ilvl w:val="0"/>
          <w:numId w:val="37"/>
        </w:numPr>
      </w:pPr>
      <w:r>
        <w:t>System musi udostępniać przejrzysty i czytelny interfejs.</w:t>
      </w:r>
    </w:p>
    <w:p w:rsidR="00FB380B" w:rsidRPr="002323E2" w:rsidRDefault="00FB380B" w:rsidP="00AB15A4">
      <w:pPr>
        <w:pStyle w:val="Akapitzlist"/>
        <w:numPr>
          <w:ilvl w:val="0"/>
          <w:numId w:val="37"/>
        </w:numPr>
      </w:pPr>
      <w:r>
        <w:t>Liczba awarii systemu w ciągu roku nie może przekraczać 5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5" w:name="_Toc369563132"/>
      <w:r w:rsidRPr="00D06C79">
        <w:rPr>
          <w:rFonts w:cs="Times New Roman"/>
        </w:rPr>
        <w:t>Architektura.</w:t>
      </w:r>
      <w:bookmarkEnd w:id="15"/>
    </w:p>
    <w:p w:rsidR="000C761F" w:rsidRPr="000C761F" w:rsidRDefault="000C761F" w:rsidP="000C761F">
      <w:pPr>
        <w:ind w:left="1284"/>
      </w:pPr>
      <w:r>
        <w:t>Na serwerze/serwerach webowych istnieć będzie globalna baza danych , na której będzie operować system zapisując do niej dane i odczytywać z niej informacje. Następnie po obróbce dane przesyłane będą po uprzednim zaszyfrowaniu do interfejsu do klienta w celu ich prezentacji na interfejsie. Użytkownik pracując na udostępnionym interfejsie będzie wywoływać akcje kontrolera i tym samym</w:t>
      </w:r>
      <w:r w:rsidR="009110EE">
        <w:t xml:space="preserve"> modyfikować dane przechowywane w bazie. Aplikacja mobilna również będzie działać w oparciu o podobny schemat i będzie komunikować się z bazą danych za pośrednictwem oddalonego serwera.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6" w:name="_Toc369563133"/>
      <w:r w:rsidRPr="00D06C79">
        <w:rPr>
          <w:rFonts w:cs="Times New Roman"/>
        </w:rPr>
        <w:t>Wymagania techniczno-technologiczne.</w:t>
      </w:r>
      <w:bookmarkEnd w:id="16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System </w:t>
      </w:r>
      <w:proofErr w:type="spellStart"/>
      <w:r>
        <w:t>operacyjny:Windows</w:t>
      </w:r>
      <w:proofErr w:type="spellEnd"/>
      <w:r>
        <w:t xml:space="preserve"> XP SP2 lub </w:t>
      </w:r>
      <w:proofErr w:type="spellStart"/>
      <w:r>
        <w:t>nowszy,Linux</w:t>
      </w:r>
      <w:proofErr w:type="spellEnd"/>
      <w:r>
        <w:t>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Przeglądarka: Mozilla </w:t>
      </w:r>
      <w:proofErr w:type="spellStart"/>
      <w:r>
        <w:t>Firefox</w:t>
      </w:r>
      <w:proofErr w:type="spellEnd"/>
      <w:r>
        <w:t xml:space="preserve"> 14 lub nowsza, Opera 11 lub nowsza, Google Chrome, Internet Explorer 9.0 lub nowszy</w:t>
      </w:r>
      <w:r w:rsidR="00F030D5">
        <w:t xml:space="preserve">, </w:t>
      </w:r>
      <w:proofErr w:type="spellStart"/>
      <w:r w:rsidR="00F030D5">
        <w:t>Safar</w:t>
      </w:r>
      <w:proofErr w:type="spellEnd"/>
      <w:r w:rsidR="009478A3">
        <w:t xml:space="preserve"> z włączoną obsługą Java </w:t>
      </w:r>
      <w:proofErr w:type="spellStart"/>
      <w:r w:rsidR="009478A3">
        <w:t>Script</w:t>
      </w:r>
      <w:proofErr w:type="spellEnd"/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 xml:space="preserve">Stałe połączenie z </w:t>
      </w:r>
      <w:proofErr w:type="spellStart"/>
      <w:r>
        <w:t>internetem</w:t>
      </w:r>
      <w:proofErr w:type="spellEnd"/>
      <w:r w:rsidR="002323E2">
        <w:t xml:space="preserve"> o przepustowości min 2 </w:t>
      </w:r>
      <w:proofErr w:type="spellStart"/>
      <w:r w:rsidR="002323E2">
        <w:t>Mbit</w:t>
      </w:r>
      <w:proofErr w:type="spellEnd"/>
      <w:r w:rsidR="002323E2">
        <w:t>/s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7" w:name="_Toc369563134"/>
      <w:r w:rsidRPr="00D06C79">
        <w:rPr>
          <w:rFonts w:ascii="Times New Roman" w:hAnsi="Times New Roman" w:cs="Times New Roman"/>
        </w:rPr>
        <w:t>Propozycje systemu-warianty.</w:t>
      </w:r>
      <w:bookmarkEnd w:id="1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563135"/>
      <w:r w:rsidRPr="00D06C79">
        <w:rPr>
          <w:rFonts w:cs="Times New Roman"/>
        </w:rPr>
        <w:t>Architektura/technologia/funkcjonalność-wariant 1.</w:t>
      </w:r>
      <w:bookmarkEnd w:id="18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lastRenderedPageBreak/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563136"/>
      <w:r w:rsidRPr="00D06C79">
        <w:rPr>
          <w:rFonts w:cs="Times New Roman"/>
        </w:rPr>
        <w:t>Architektura/technologia/funkcjonalność-wariant 2.</w:t>
      </w:r>
      <w:bookmarkEnd w:id="19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0" w:name="_Toc369563137"/>
      <w:r w:rsidRPr="00D06C79">
        <w:rPr>
          <w:rFonts w:cs="Times New Roman"/>
        </w:rPr>
        <w:t>Architektura/technologia/funkcjonalność-wariant 3.</w:t>
      </w:r>
      <w:bookmarkEnd w:id="20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interfejsowa dla wersji internetowej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Java </w:t>
      </w:r>
      <w:proofErr w:type="spellStart"/>
      <w:r>
        <w:rPr>
          <w:rFonts w:cs="Times New Roman"/>
        </w:rPr>
        <w:t>Script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ExtJs</w:t>
      </w:r>
      <w:proofErr w:type="spellEnd"/>
      <w:r>
        <w:rPr>
          <w:rFonts w:cs="Times New Roman"/>
        </w:rPr>
        <w:t xml:space="preserve">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serwerowa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asp.net MVC4 z wykorzystaniem relacyjnych baz danych Ms SQL 2012 Enterprise</w:t>
      </w:r>
      <w:r w:rsidR="00242C13">
        <w:rPr>
          <w:rFonts w:cs="Times New Roman"/>
        </w:rPr>
        <w:t xml:space="preserve"> </w:t>
      </w:r>
      <w:r>
        <w:rPr>
          <w:rFonts w:cs="Times New Roman"/>
        </w:rPr>
        <w:t>Edition</w:t>
      </w:r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563138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2" w:name="_Toc369563139"/>
      <w:r w:rsidRPr="00D06C79">
        <w:rPr>
          <w:rFonts w:cs="Times New Roman"/>
        </w:rPr>
        <w:t>Porównanie kosztów i korzyści.</w:t>
      </w:r>
      <w:bookmarkEnd w:id="22"/>
    </w:p>
    <w:p w:rsidR="00B978CF" w:rsidRDefault="002107A2" w:rsidP="00B978CF">
      <w:pPr>
        <w:ind w:left="1284"/>
      </w:pPr>
      <w:r>
        <w:t xml:space="preserve">Najbardziej kosztowny w produkcji jest wariant 3 ze względu na konieczność zaangażowania największej ilości zasobów ludzkich i czasu, we wdrożeniu natomiast największy koszty są w wariancie 1. </w:t>
      </w:r>
      <w:r w:rsidR="00550538">
        <w:t>i</w:t>
      </w:r>
      <w:r>
        <w:t xml:space="preserve"> 2. </w:t>
      </w:r>
      <w:r w:rsidR="00550538">
        <w:t>z</w:t>
      </w:r>
      <w:r>
        <w:t xml:space="preserve">e względu na konieczność zakupu licencji na bazę danych </w:t>
      </w:r>
      <w:proofErr w:type="spellStart"/>
      <w:r>
        <w:t>Oracle</w:t>
      </w:r>
      <w:proofErr w:type="spellEnd"/>
      <w:r>
        <w:t>.</w:t>
      </w:r>
    </w:p>
    <w:p w:rsidR="00550538" w:rsidRDefault="00550538" w:rsidP="00B978CF">
      <w:pPr>
        <w:ind w:left="1284"/>
      </w:pPr>
      <w:r>
        <w:t xml:space="preserve">Największe korzyści zapewnia wariant 3 ponieważ </w:t>
      </w:r>
    </w:p>
    <w:p w:rsidR="0013515C" w:rsidRPr="00B978CF" w:rsidRDefault="0013515C" w:rsidP="00B978CF">
      <w:pPr>
        <w:ind w:left="1284"/>
      </w:pPr>
      <w:r>
        <w:lastRenderedPageBreak/>
        <w:t>Duży koszt wdrożenia wariantu pierwszego wraz z ograniczoną funkcjonalnością powoduje, że jest on mało atrakcyjny.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3" w:name="_Toc369563140"/>
      <w:r w:rsidRPr="00D06C79">
        <w:rPr>
          <w:rFonts w:cs="Times New Roman"/>
        </w:rPr>
        <w:t>Porównanie wad i zalet.</w:t>
      </w:r>
      <w:bookmarkEnd w:id="23"/>
    </w:p>
    <w:p w:rsidR="0013515C" w:rsidRDefault="0013515C" w:rsidP="0013515C">
      <w:pPr>
        <w:ind w:left="1284"/>
      </w:pPr>
      <w:r>
        <w:t>Wadami pierwszego wariantu są duże koszty wdrożenia oraz ograniczona funkcjonalność, zaletami natomiast niskie koszty produkcji oraz możliwość szybkiego dostarczenia działającego produktu (krótszy czas produkcji).</w:t>
      </w:r>
    </w:p>
    <w:p w:rsidR="0013515C" w:rsidRDefault="00550538" w:rsidP="0013515C">
      <w:pPr>
        <w:ind w:left="1284"/>
      </w:pPr>
      <w:r>
        <w:t>Wadą drugiego wariantu są duże koszty zarówno wdrożenia jak i produkcji, zaletą natomiast szeroki wachlarz funkcjonalności.</w:t>
      </w:r>
    </w:p>
    <w:p w:rsidR="00550538" w:rsidRPr="0013515C" w:rsidRDefault="00115841" w:rsidP="0013515C">
      <w:pPr>
        <w:ind w:left="1284"/>
      </w:pPr>
      <w:r>
        <w:t xml:space="preserve">Trzeci wariant posiada również wysoki koszt, jednak rekompensuje to największą ilością funkcjonalności oraz wysokim komfortem użytkowania ze względu na wprowadzenia </w:t>
      </w:r>
      <w:proofErr w:type="spellStart"/>
      <w:r>
        <w:t>load-balancingu</w:t>
      </w:r>
      <w:proofErr w:type="spellEnd"/>
      <w:r>
        <w:t xml:space="preserve"> żądań do serwera bazodanowego.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4" w:name="_Toc369563141"/>
      <w:r w:rsidRPr="00D06C79">
        <w:rPr>
          <w:rFonts w:cs="Times New Roman"/>
        </w:rPr>
        <w:t>Wybór najkorzystniejszego wariantu.</w:t>
      </w:r>
      <w:bookmarkEnd w:id="24"/>
    </w:p>
    <w:p w:rsidR="00115841" w:rsidRPr="00115841" w:rsidRDefault="00115841" w:rsidP="00115841">
      <w:pPr>
        <w:ind w:left="1284"/>
      </w:pPr>
      <w:r>
        <w:t>Po analizie SWOT najkorzystniejszym wariantem okazał się wariant trzeci. P</w:t>
      </w:r>
      <w:r w:rsidR="000A0DDE">
        <w:t>osiada najwięcej funkcjonalności</w:t>
      </w:r>
      <w:r>
        <w:t xml:space="preserve"> ze wszystkich wariantów</w:t>
      </w:r>
      <w:r w:rsidR="00D73917">
        <w:t xml:space="preserve"> oraz największą dostępność rozwiązania</w:t>
      </w:r>
      <w:r>
        <w:t xml:space="preserve">, cena jest wysoka, jednak w przypadku rozwoju </w:t>
      </w:r>
      <w:r w:rsidR="00D73917">
        <w:t>warsztatu wariant 3 będzie zapewniał najlepsze wsparcie i na</w:t>
      </w:r>
      <w:r w:rsidR="00622F3C">
        <w:t xml:space="preserve">jwiększą </w:t>
      </w:r>
      <w:r w:rsidR="00D73917">
        <w:t>elastyczność.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563142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622F3C" w:rsidRDefault="00622F3C" w:rsidP="00622F3C">
      <w:pPr>
        <w:ind w:left="432"/>
      </w:pPr>
      <w:r>
        <w:t>Ze względu na wymaganie rozwijalności produktu, kluczowym elementem projektu jest zaprojektowanie jak najlepszej architektury systemu or</w:t>
      </w:r>
      <w:r w:rsidR="009323E8">
        <w:t>az zastosowanie dobrych praktyk</w:t>
      </w:r>
      <w:r>
        <w:t xml:space="preserve"> programistycznych</w:t>
      </w:r>
      <w:r w:rsidR="009323E8">
        <w:t xml:space="preserve">. Zostanie to zapewnione poprzez długi okres projektowy, zamrożenie wymagań podczas pierwszej fazy wytwarzania oprogramowania oraz korzystanie z zewnętrznych firm konsultingowych. </w:t>
      </w:r>
      <w:r w:rsidR="00166383">
        <w:t xml:space="preserve"> Wysoką jakość produktu ma zapewnić położenie dużego nacisku na </w:t>
      </w:r>
      <w:r w:rsidR="00443534">
        <w:t>testowanie rozwiązania na każdym etapie wytwarzania.</w:t>
      </w:r>
    </w:p>
    <w:p w:rsidR="00443534" w:rsidRDefault="00443534" w:rsidP="00622F3C">
      <w:pPr>
        <w:ind w:left="432"/>
      </w:pPr>
      <w:r>
        <w:t>Wstępny harmonogram: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 xml:space="preserve">Projektowanie architektury wraz z wytworzeniem proof of </w:t>
      </w:r>
      <w:proofErr w:type="spellStart"/>
      <w:r>
        <w:t>concept</w:t>
      </w:r>
      <w:proofErr w:type="spellEnd"/>
      <w:r>
        <w:t xml:space="preserve"> 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 xml:space="preserve">Analiza i testy proof of </w:t>
      </w:r>
      <w:proofErr w:type="spellStart"/>
      <w:r>
        <w:t>concept</w:t>
      </w:r>
      <w:proofErr w:type="spellEnd"/>
      <w:r>
        <w:t xml:space="preserve">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Programowanie funkcjonalności systemu – 20 tygodni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Testy rozwiązania  i wprowadzanie poprawek–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Dokumentacja systemu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Wdrożenie systemu – 1 tydzień</w:t>
      </w:r>
    </w:p>
    <w:p w:rsidR="00443534" w:rsidRPr="00622F3C" w:rsidRDefault="00443534" w:rsidP="00443534">
      <w:pPr>
        <w:pStyle w:val="Akapitzlist"/>
        <w:numPr>
          <w:ilvl w:val="0"/>
          <w:numId w:val="36"/>
        </w:numPr>
      </w:pPr>
      <w:r>
        <w:t>Programowanie zmian, zakończenie projektu – 2 tygodnie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563143"/>
      <w:r w:rsidRPr="00D06C79">
        <w:rPr>
          <w:rFonts w:ascii="Times New Roman" w:hAnsi="Times New Roman" w:cs="Times New Roman"/>
        </w:rPr>
        <w:t>Wstępna ocen</w:t>
      </w:r>
      <w:r w:rsidR="00115841">
        <w:rPr>
          <w:rFonts w:ascii="Times New Roman" w:hAnsi="Times New Roman" w:cs="Times New Roman"/>
        </w:rPr>
        <w:t>a</w:t>
      </w:r>
      <w:r w:rsidRPr="00D06C79">
        <w:rPr>
          <w:rFonts w:ascii="Times New Roman" w:hAnsi="Times New Roman" w:cs="Times New Roman"/>
        </w:rPr>
        <w:t xml:space="preserve">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563144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563145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115841" w:rsidRPr="00115841" w:rsidRDefault="00115841" w:rsidP="00115841">
      <w:pPr>
        <w:ind w:left="432"/>
      </w:pPr>
      <w:r>
        <w:t>System będzie umożliwiał tworzenie prawnych dokumentów potwierdzających wykonanie pewnej usługi (tworzenie i drukowanie faktur),  a więc aby spełniał swoją rolę, generowane dokumenty musza spełniać wszystkie wymogi dotyczące takich dokumentów jakie przewiduje obowiązujące prawo. System również musi uwzględnić możliwość zmiany przepisów prawnych i umożliwić adaptację do tych zmian.</w:t>
      </w:r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284655" w:rsidRPr="00E45DC3" w:rsidRDefault="00284655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Łatwy proces wdrożenia użytkowników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  <w:p w:rsidR="007809E5" w:rsidRDefault="007809E5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Brak możliwości elektronicznej płatności</w:t>
            </w:r>
          </w:p>
          <w:p w:rsidR="0076369E" w:rsidRPr="00D06C79" w:rsidRDefault="00D25EAD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</w:t>
            </w:r>
            <w:r w:rsidR="0076369E">
              <w:rPr>
                <w:rFonts w:cs="Times New Roman"/>
              </w:rPr>
              <w:t>nternetem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  <w:p w:rsidR="00284655" w:rsidRDefault="00284655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Trudniejszy proces wdrożenia użytkowników</w:t>
            </w:r>
          </w:p>
          <w:p w:rsidR="0076369E" w:rsidRPr="00D06C79" w:rsidRDefault="008917B7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</w:t>
            </w:r>
            <w:r w:rsidR="0076369E">
              <w:rPr>
                <w:rFonts w:cs="Times New Roman"/>
              </w:rPr>
              <w:t>nternetem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  <w:p w:rsidR="00284655" w:rsidRPr="00D06C79" w:rsidRDefault="00284655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Poważniejsze zmiany funkcjonalności mogą być skomplikowane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A667D7" w:rsidRPr="00A667D7" w:rsidRDefault="00A667D7" w:rsidP="00A667D7">
            <w:pPr>
              <w:ind w:left="360"/>
              <w:rPr>
                <w:rFonts w:cs="Times New Roman"/>
              </w:rPr>
            </w:pP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Default="001C3DAD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  <w:p w:rsidR="00284655" w:rsidRDefault="00284655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  <w:p w:rsidR="0076369E" w:rsidRPr="005224A9" w:rsidRDefault="004E1441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</w:t>
            </w:r>
            <w:r w:rsidR="0076369E">
              <w:rPr>
                <w:rFonts w:cs="Times New Roman"/>
              </w:rPr>
              <w:t>nternetem</w:t>
            </w:r>
          </w:p>
          <w:p w:rsidR="00284655" w:rsidRPr="00D06C79" w:rsidRDefault="00284655" w:rsidP="00284655">
            <w:pPr>
              <w:pStyle w:val="Akapitzlist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284655" w:rsidRDefault="00284655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Skomplikowanie projektu utrudni jego utrzymanie</w:t>
            </w:r>
          </w:p>
          <w:p w:rsidR="004E1441" w:rsidRDefault="004E1441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procesie wdrożenia użytkowników systemu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A5CA4"/>
    <w:multiLevelType w:val="hybridMultilevel"/>
    <w:tmpl w:val="766454B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2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B131A"/>
    <w:multiLevelType w:val="hybridMultilevel"/>
    <w:tmpl w:val="0BC28A0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4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1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388303F"/>
    <w:multiLevelType w:val="hybridMultilevel"/>
    <w:tmpl w:val="52C02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7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9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6"/>
  </w:num>
  <w:num w:numId="5">
    <w:abstractNumId w:val="29"/>
  </w:num>
  <w:num w:numId="6">
    <w:abstractNumId w:val="31"/>
  </w:num>
  <w:num w:numId="7">
    <w:abstractNumId w:val="21"/>
  </w:num>
  <w:num w:numId="8">
    <w:abstractNumId w:val="22"/>
  </w:num>
  <w:num w:numId="9">
    <w:abstractNumId w:val="14"/>
  </w:num>
  <w:num w:numId="10">
    <w:abstractNumId w:val="17"/>
  </w:num>
  <w:num w:numId="11">
    <w:abstractNumId w:val="15"/>
  </w:num>
  <w:num w:numId="12">
    <w:abstractNumId w:val="9"/>
  </w:num>
  <w:num w:numId="13">
    <w:abstractNumId w:val="18"/>
  </w:num>
  <w:num w:numId="14">
    <w:abstractNumId w:val="6"/>
  </w:num>
  <w:num w:numId="15">
    <w:abstractNumId w:val="27"/>
  </w:num>
  <w:num w:numId="16">
    <w:abstractNumId w:val="10"/>
  </w:num>
  <w:num w:numId="17">
    <w:abstractNumId w:val="30"/>
  </w:num>
  <w:num w:numId="18">
    <w:abstractNumId w:val="24"/>
  </w:num>
  <w:num w:numId="19">
    <w:abstractNumId w:val="16"/>
  </w:num>
  <w:num w:numId="20">
    <w:abstractNumId w:val="6"/>
  </w:num>
  <w:num w:numId="21">
    <w:abstractNumId w:val="27"/>
  </w:num>
  <w:num w:numId="22">
    <w:abstractNumId w:val="10"/>
  </w:num>
  <w:num w:numId="23">
    <w:abstractNumId w:val="30"/>
  </w:num>
  <w:num w:numId="24">
    <w:abstractNumId w:val="24"/>
  </w:num>
  <w:num w:numId="25">
    <w:abstractNumId w:val="16"/>
  </w:num>
  <w:num w:numId="26">
    <w:abstractNumId w:val="28"/>
  </w:num>
  <w:num w:numId="27">
    <w:abstractNumId w:val="20"/>
  </w:num>
  <w:num w:numId="28">
    <w:abstractNumId w:val="4"/>
  </w:num>
  <w:num w:numId="29">
    <w:abstractNumId w:val="7"/>
  </w:num>
  <w:num w:numId="30">
    <w:abstractNumId w:val="3"/>
  </w:num>
  <w:num w:numId="31">
    <w:abstractNumId w:val="19"/>
  </w:num>
  <w:num w:numId="32">
    <w:abstractNumId w:val="25"/>
  </w:num>
  <w:num w:numId="33">
    <w:abstractNumId w:val="8"/>
  </w:num>
  <w:num w:numId="34">
    <w:abstractNumId w:val="5"/>
  </w:num>
  <w:num w:numId="35">
    <w:abstractNumId w:val="2"/>
  </w:num>
  <w:num w:numId="36">
    <w:abstractNumId w:val="23"/>
  </w:num>
  <w:num w:numId="37">
    <w:abstractNumId w:val="1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9528C"/>
    <w:rsid w:val="000A0DDE"/>
    <w:rsid w:val="000A684F"/>
    <w:rsid w:val="000C34F9"/>
    <w:rsid w:val="000C761F"/>
    <w:rsid w:val="000D288F"/>
    <w:rsid w:val="000E43B6"/>
    <w:rsid w:val="0010654D"/>
    <w:rsid w:val="00112B08"/>
    <w:rsid w:val="00115841"/>
    <w:rsid w:val="00125E93"/>
    <w:rsid w:val="0013515C"/>
    <w:rsid w:val="00135651"/>
    <w:rsid w:val="00147794"/>
    <w:rsid w:val="00155773"/>
    <w:rsid w:val="00166383"/>
    <w:rsid w:val="001667ED"/>
    <w:rsid w:val="00181AAA"/>
    <w:rsid w:val="00197971"/>
    <w:rsid w:val="001A0DC8"/>
    <w:rsid w:val="001C2842"/>
    <w:rsid w:val="001C3DAD"/>
    <w:rsid w:val="00203525"/>
    <w:rsid w:val="002107A2"/>
    <w:rsid w:val="00222A09"/>
    <w:rsid w:val="002323E2"/>
    <w:rsid w:val="00242C13"/>
    <w:rsid w:val="002461CF"/>
    <w:rsid w:val="00256C2E"/>
    <w:rsid w:val="00276FD0"/>
    <w:rsid w:val="00284655"/>
    <w:rsid w:val="00293ECE"/>
    <w:rsid w:val="002D4643"/>
    <w:rsid w:val="002D53E3"/>
    <w:rsid w:val="002D615E"/>
    <w:rsid w:val="00301794"/>
    <w:rsid w:val="00341B6B"/>
    <w:rsid w:val="003508AF"/>
    <w:rsid w:val="00352D90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3F3BF1"/>
    <w:rsid w:val="004013B6"/>
    <w:rsid w:val="004142F6"/>
    <w:rsid w:val="00423C84"/>
    <w:rsid w:val="00433B89"/>
    <w:rsid w:val="0043742B"/>
    <w:rsid w:val="00443534"/>
    <w:rsid w:val="00446D6A"/>
    <w:rsid w:val="0047021B"/>
    <w:rsid w:val="004B4155"/>
    <w:rsid w:val="004C43E5"/>
    <w:rsid w:val="004E1441"/>
    <w:rsid w:val="004E363B"/>
    <w:rsid w:val="005118EC"/>
    <w:rsid w:val="0052216E"/>
    <w:rsid w:val="005224A9"/>
    <w:rsid w:val="00531182"/>
    <w:rsid w:val="00533249"/>
    <w:rsid w:val="00550538"/>
    <w:rsid w:val="00554D94"/>
    <w:rsid w:val="00556AFC"/>
    <w:rsid w:val="00557325"/>
    <w:rsid w:val="00570489"/>
    <w:rsid w:val="0058043F"/>
    <w:rsid w:val="005B2C44"/>
    <w:rsid w:val="005C1A76"/>
    <w:rsid w:val="005D6A93"/>
    <w:rsid w:val="005E4EB7"/>
    <w:rsid w:val="00622F3C"/>
    <w:rsid w:val="00625810"/>
    <w:rsid w:val="00641D5E"/>
    <w:rsid w:val="00646340"/>
    <w:rsid w:val="00681EE3"/>
    <w:rsid w:val="00695E47"/>
    <w:rsid w:val="006A00DB"/>
    <w:rsid w:val="006C31D2"/>
    <w:rsid w:val="00715CDD"/>
    <w:rsid w:val="00740D3F"/>
    <w:rsid w:val="0076369E"/>
    <w:rsid w:val="00765608"/>
    <w:rsid w:val="007809E5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17B7"/>
    <w:rsid w:val="008921D2"/>
    <w:rsid w:val="008A4627"/>
    <w:rsid w:val="008C1990"/>
    <w:rsid w:val="008C560F"/>
    <w:rsid w:val="008E10AA"/>
    <w:rsid w:val="008E2C81"/>
    <w:rsid w:val="009110EE"/>
    <w:rsid w:val="0092234D"/>
    <w:rsid w:val="009323E8"/>
    <w:rsid w:val="009478A3"/>
    <w:rsid w:val="0095602F"/>
    <w:rsid w:val="00962848"/>
    <w:rsid w:val="00964D53"/>
    <w:rsid w:val="0097297F"/>
    <w:rsid w:val="009760FE"/>
    <w:rsid w:val="009874AE"/>
    <w:rsid w:val="009A69C9"/>
    <w:rsid w:val="009C6EB5"/>
    <w:rsid w:val="009D0239"/>
    <w:rsid w:val="009F3C07"/>
    <w:rsid w:val="00A3218E"/>
    <w:rsid w:val="00A667D7"/>
    <w:rsid w:val="00A95163"/>
    <w:rsid w:val="00AA453F"/>
    <w:rsid w:val="00AB1599"/>
    <w:rsid w:val="00AB15A4"/>
    <w:rsid w:val="00AB4157"/>
    <w:rsid w:val="00AC7E02"/>
    <w:rsid w:val="00AD722D"/>
    <w:rsid w:val="00B100CA"/>
    <w:rsid w:val="00B2320D"/>
    <w:rsid w:val="00B2625E"/>
    <w:rsid w:val="00B54D95"/>
    <w:rsid w:val="00B62EA7"/>
    <w:rsid w:val="00B978CF"/>
    <w:rsid w:val="00BC6F1C"/>
    <w:rsid w:val="00BF381F"/>
    <w:rsid w:val="00BF74A3"/>
    <w:rsid w:val="00C35096"/>
    <w:rsid w:val="00C65EA9"/>
    <w:rsid w:val="00C77FB1"/>
    <w:rsid w:val="00CA5008"/>
    <w:rsid w:val="00CB1F73"/>
    <w:rsid w:val="00CB49D3"/>
    <w:rsid w:val="00CC37B5"/>
    <w:rsid w:val="00D00B38"/>
    <w:rsid w:val="00D028EE"/>
    <w:rsid w:val="00D06C79"/>
    <w:rsid w:val="00D2011F"/>
    <w:rsid w:val="00D25EAD"/>
    <w:rsid w:val="00D26EB1"/>
    <w:rsid w:val="00D27EFF"/>
    <w:rsid w:val="00D73917"/>
    <w:rsid w:val="00D939D5"/>
    <w:rsid w:val="00DB7DB8"/>
    <w:rsid w:val="00DE50A8"/>
    <w:rsid w:val="00E24049"/>
    <w:rsid w:val="00E30A11"/>
    <w:rsid w:val="00E45DC3"/>
    <w:rsid w:val="00E629FE"/>
    <w:rsid w:val="00E67E7B"/>
    <w:rsid w:val="00E860BF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044E"/>
    <w:rsid w:val="00F5139D"/>
    <w:rsid w:val="00F54FC7"/>
    <w:rsid w:val="00F66E25"/>
    <w:rsid w:val="00FB380B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10</Pages>
  <Words>2486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187</cp:revision>
  <dcterms:created xsi:type="dcterms:W3CDTF">2013-10-07T16:17:00Z</dcterms:created>
  <dcterms:modified xsi:type="dcterms:W3CDTF">2013-10-15T13:33:00Z</dcterms:modified>
</cp:coreProperties>
</file>