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</w:t>
      </w:r>
      <w:proofErr w:type="spellStart"/>
      <w:r w:rsidRPr="00D06C79">
        <w:rPr>
          <w:rFonts w:cs="Times New Roman"/>
        </w:rPr>
        <w:t>Sienniak</w:t>
      </w:r>
      <w:proofErr w:type="spellEnd"/>
      <w:r w:rsidRPr="00D06C79">
        <w:rPr>
          <w:rFonts w:cs="Times New Roman"/>
        </w:rPr>
        <w:t xml:space="preserve"> </w:t>
      </w:r>
      <w:r w:rsidR="00B978CF">
        <w:rPr>
          <w:rFonts w:cs="Times New Roman"/>
        </w:rPr>
        <w:t>179294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EndPr/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6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2" w:history="1">
            <w:r w:rsidR="00790CD9" w:rsidRPr="00D06C79">
              <w:rPr>
                <w:rStyle w:val="Hipercze"/>
                <w:rFonts w:cs="Times New Roman"/>
                <w:noProof/>
              </w:rPr>
              <w:t>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3" w:history="1">
            <w:r w:rsidR="00790CD9" w:rsidRPr="00D06C79">
              <w:rPr>
                <w:rStyle w:val="Hipercze"/>
                <w:rFonts w:cs="Times New Roman"/>
                <w:noProof/>
              </w:rPr>
              <w:t>2.1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4" w:history="1">
            <w:r w:rsidR="00790CD9" w:rsidRPr="00D06C79">
              <w:rPr>
                <w:rStyle w:val="Hipercze"/>
                <w:rFonts w:cs="Times New Roman"/>
                <w:noProof/>
              </w:rPr>
              <w:t>2.2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5" w:history="1">
            <w:r w:rsidR="00790CD9" w:rsidRPr="00D06C79">
              <w:rPr>
                <w:rStyle w:val="Hipercze"/>
                <w:rFonts w:cs="Times New Roman"/>
                <w:noProof/>
              </w:rPr>
              <w:t>2.3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6" w:history="1">
            <w:r w:rsidR="00790CD9" w:rsidRPr="00D06C79">
              <w:rPr>
                <w:rStyle w:val="Hipercze"/>
                <w:rFonts w:cs="Times New Roman"/>
                <w:noProof/>
              </w:rPr>
              <w:t>2.4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7" w:history="1">
            <w:r w:rsidR="00790CD9" w:rsidRPr="00D06C79">
              <w:rPr>
                <w:rStyle w:val="Hipercze"/>
                <w:rFonts w:cs="Times New Roman"/>
                <w:noProof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8" w:history="1">
            <w:r w:rsidR="00790CD9" w:rsidRPr="00D06C79">
              <w:rPr>
                <w:rStyle w:val="Hipercze"/>
                <w:rFonts w:cs="Times New Roman"/>
                <w:noProof/>
              </w:rPr>
              <w:t>3.1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79" w:history="1">
            <w:r w:rsidR="00790CD9" w:rsidRPr="00D06C79">
              <w:rPr>
                <w:rStyle w:val="Hipercze"/>
                <w:rFonts w:cs="Times New Roman"/>
                <w:noProof/>
              </w:rPr>
              <w:t>3.2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0" w:history="1">
            <w:r w:rsidR="00790CD9" w:rsidRPr="00D06C79">
              <w:rPr>
                <w:rStyle w:val="Hipercze"/>
                <w:rFonts w:cs="Times New Roman"/>
                <w:noProof/>
              </w:rPr>
              <w:t>3.3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1" w:history="1">
            <w:r w:rsidR="00790CD9" w:rsidRPr="00D06C79">
              <w:rPr>
                <w:rStyle w:val="Hipercze"/>
                <w:rFonts w:cs="Times New Roman"/>
                <w:noProof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2" w:history="1">
            <w:r w:rsidR="00790CD9" w:rsidRPr="00D06C79">
              <w:rPr>
                <w:rStyle w:val="Hipercze"/>
                <w:rFonts w:cs="Times New Roman"/>
                <w:noProof/>
              </w:rPr>
              <w:t>4.1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3" w:history="1">
            <w:r w:rsidR="00790CD9" w:rsidRPr="00D06C79">
              <w:rPr>
                <w:rStyle w:val="Hipercze"/>
                <w:rFonts w:cs="Times New Roman"/>
                <w:noProof/>
              </w:rPr>
              <w:t>4.2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4" w:history="1">
            <w:r w:rsidR="00790CD9" w:rsidRPr="00D06C79">
              <w:rPr>
                <w:rStyle w:val="Hipercze"/>
                <w:rFonts w:cs="Times New Roman"/>
                <w:noProof/>
              </w:rPr>
              <w:t>4.3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5" w:history="1">
            <w:r w:rsidR="00790CD9" w:rsidRPr="00D06C79">
              <w:rPr>
                <w:rStyle w:val="Hipercze"/>
                <w:rFonts w:cs="Times New Roman"/>
                <w:noProof/>
              </w:rPr>
              <w:t>4.4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6" w:history="1">
            <w:r w:rsidR="00790CD9" w:rsidRPr="00D06C79">
              <w:rPr>
                <w:rStyle w:val="Hipercze"/>
                <w:rFonts w:cs="Times New Roman"/>
                <w:noProof/>
              </w:rPr>
              <w:t>4.5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7" w:history="1">
            <w:r w:rsidR="00790CD9" w:rsidRPr="00D06C79">
              <w:rPr>
                <w:rStyle w:val="Hipercze"/>
                <w:rFonts w:cs="Times New Roman"/>
                <w:noProof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8" w:history="1">
            <w:r w:rsidR="00790CD9" w:rsidRPr="00D06C79">
              <w:rPr>
                <w:rStyle w:val="Hipercze"/>
                <w:rFonts w:cs="Times New Roman"/>
                <w:noProof/>
              </w:rPr>
              <w:t>5.1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89" w:history="1">
            <w:r w:rsidR="00790CD9" w:rsidRPr="00D06C79">
              <w:rPr>
                <w:rStyle w:val="Hipercze"/>
                <w:rFonts w:cs="Times New Roman"/>
                <w:noProof/>
              </w:rPr>
              <w:t>5.2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0" w:history="1">
            <w:r w:rsidR="00790CD9" w:rsidRPr="00D06C79">
              <w:rPr>
                <w:rStyle w:val="Hipercze"/>
                <w:rFonts w:cs="Times New Roman"/>
                <w:noProof/>
              </w:rPr>
              <w:t>5.3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1" w:history="1">
            <w:r w:rsidR="00790CD9" w:rsidRPr="00D06C79">
              <w:rPr>
                <w:rStyle w:val="Hipercze"/>
                <w:rFonts w:cs="Times New Roman"/>
                <w:noProof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2" w:history="1">
            <w:r w:rsidR="00790CD9" w:rsidRPr="00D06C79">
              <w:rPr>
                <w:rStyle w:val="Hipercze"/>
                <w:rFonts w:cs="Times New Roman"/>
                <w:noProof/>
              </w:rPr>
              <w:t>6.1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3" w:history="1">
            <w:r w:rsidR="00790CD9" w:rsidRPr="00D06C79">
              <w:rPr>
                <w:rStyle w:val="Hipercze"/>
                <w:rFonts w:cs="Times New Roman"/>
                <w:noProof/>
              </w:rPr>
              <w:t>6.2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4" w:history="1">
            <w:r w:rsidR="00790CD9" w:rsidRPr="00D06C79">
              <w:rPr>
                <w:rStyle w:val="Hipercze"/>
                <w:rFonts w:cs="Times New Roman"/>
                <w:noProof/>
              </w:rPr>
              <w:t>6.3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5" w:history="1">
            <w:r w:rsidR="00790CD9" w:rsidRPr="00D06C79">
              <w:rPr>
                <w:rStyle w:val="Hipercze"/>
                <w:rFonts w:cs="Times New Roman"/>
                <w:noProof/>
              </w:rPr>
              <w:t>7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6" w:history="1">
            <w:r w:rsidR="00790CD9" w:rsidRPr="00D06C79">
              <w:rPr>
                <w:rStyle w:val="Hipercze"/>
                <w:rFonts w:cs="Times New Roman"/>
                <w:noProof/>
              </w:rPr>
              <w:t>8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7" w:history="1">
            <w:r w:rsidR="00790CD9" w:rsidRPr="00D06C79">
              <w:rPr>
                <w:rStyle w:val="Hipercze"/>
                <w:rFonts w:cs="Times New Roman"/>
                <w:noProof/>
              </w:rPr>
              <w:t>9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166383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3" w:anchor="_Toc369107298" w:history="1">
            <w:r w:rsidR="00790CD9" w:rsidRPr="00D06C79">
              <w:rPr>
                <w:rStyle w:val="Hipercze"/>
                <w:rFonts w:cs="Times New Roman"/>
                <w:noProof/>
              </w:rPr>
              <w:t>10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" w:name="_Toc369107273"/>
      <w:r w:rsidRPr="00D06C79">
        <w:rPr>
          <w:rFonts w:cs="Times New Roman"/>
        </w:rPr>
        <w:t>Zlecający i podstawa wykonania studium.</w:t>
      </w:r>
      <w:bookmarkEnd w:id="2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BMW. </w:t>
            </w:r>
            <w:proofErr w:type="spellStart"/>
            <w:r>
              <w:rPr>
                <w:rFonts w:cs="Times New Roman"/>
              </w:rPr>
              <w:t>Stando</w:t>
            </w:r>
            <w:proofErr w:type="spellEnd"/>
            <w:r>
              <w:rPr>
                <w:rFonts w:cs="Times New Roman"/>
              </w:rPr>
              <w:t xml:space="preserve"> Service</w:t>
            </w:r>
          </w:p>
          <w:p w:rsidR="00D939D5" w:rsidRDefault="00D939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ul.Główna</w:t>
            </w:r>
            <w:proofErr w:type="spellEnd"/>
            <w:r>
              <w:rPr>
                <w:rFonts w:cs="Times New Roman"/>
              </w:rPr>
              <w:t xml:space="preserve">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StyleAuto</w:t>
            </w:r>
            <w:proofErr w:type="spellEnd"/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ul. </w:t>
            </w:r>
            <w:proofErr w:type="spellStart"/>
            <w:r>
              <w:rPr>
                <w:rFonts w:cs="Times New Roman"/>
              </w:rPr>
              <w:t>Partynicka</w:t>
            </w:r>
            <w:proofErr w:type="spellEnd"/>
            <w:r>
              <w:rPr>
                <w:rFonts w:cs="Times New Roman"/>
              </w:rPr>
              <w:t xml:space="preserve">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  <w:r>
              <w:rPr>
                <w:rFonts w:cs="Times New Roman"/>
              </w:rPr>
              <w:t>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3" w:name="_Toc369107274"/>
      <w:r w:rsidRPr="00D06C79">
        <w:rPr>
          <w:rFonts w:cs="Times New Roman"/>
        </w:rPr>
        <w:t>Temat studium.</w:t>
      </w:r>
      <w:bookmarkEnd w:id="3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5"/>
      <w:r w:rsidRPr="00D06C79">
        <w:rPr>
          <w:rFonts w:cs="Times New Roman"/>
        </w:rPr>
        <w:t>Cel studium wykonalności.</w:t>
      </w:r>
      <w:bookmarkEnd w:id="4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5" w:name="_Toc369107276"/>
      <w:r w:rsidRPr="00D06C79">
        <w:rPr>
          <w:rFonts w:cs="Times New Roman"/>
        </w:rPr>
        <w:t>Ograniczenia.</w:t>
      </w:r>
      <w:bookmarkEnd w:id="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6" w:name="_Toc369107277"/>
      <w:r w:rsidRPr="00D06C79"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7" w:name="_Toc369107278"/>
      <w:r w:rsidRPr="00D06C79">
        <w:rPr>
          <w:rFonts w:cs="Times New Roman"/>
        </w:rPr>
        <w:t>Istniejące systemy, użytkownicy, przetwarzane dane.</w:t>
      </w:r>
      <w:bookmarkEnd w:id="7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9"/>
      <w:r w:rsidRPr="00D06C79">
        <w:rPr>
          <w:rFonts w:cs="Times New Roman"/>
        </w:rPr>
        <w:t>Podobne systemy dostępne na rynku.</w:t>
      </w:r>
      <w:bookmarkEnd w:id="8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80"/>
      <w:r w:rsidRPr="00D06C79">
        <w:rPr>
          <w:rFonts w:cs="Times New Roman"/>
        </w:rPr>
        <w:t>Problem i motywacja do realizacji nowego systemu.</w:t>
      </w:r>
      <w:bookmarkEnd w:id="9"/>
    </w:p>
    <w:p w:rsidR="008E10AA" w:rsidRPr="008E10AA" w:rsidRDefault="008E10AA" w:rsidP="008E10AA">
      <w:pPr>
        <w:ind w:left="1284"/>
      </w:pPr>
      <w:r>
        <w:t xml:space="preserve">Na rynku brak jest wyspecjalizowanego w dziedzinie serwisu samochodów systemu, który pozwala na wygodne i efektywne zarządzenie warsztatem samochodowym udostępniając dodatkowo możliwość zarządzania zakładem poprzez </w:t>
      </w:r>
      <w:proofErr w:type="spellStart"/>
      <w:r>
        <w:t>smartfon</w:t>
      </w:r>
      <w:proofErr w:type="spellEnd"/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0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1" w:name="_Toc369107282"/>
      <w:r w:rsidRPr="00D06C79">
        <w:rPr>
          <w:rFonts w:cs="Times New Roman"/>
        </w:rPr>
        <w:t>Funkcjonalne.</w:t>
      </w:r>
      <w:bookmarkEnd w:id="11"/>
    </w:p>
    <w:p w:rsidR="00FF7ED7" w:rsidRDefault="0001553D" w:rsidP="0001553D">
      <w:pPr>
        <w:pStyle w:val="Akapitzlist"/>
        <w:numPr>
          <w:ilvl w:val="0"/>
          <w:numId w:val="33"/>
        </w:numPr>
      </w:pPr>
      <w:r>
        <w:t>System powinien udostępniać funkcjonalność serwisowego zlecenia naprawy pojazdów</w:t>
      </w:r>
    </w:p>
    <w:p w:rsidR="0001553D" w:rsidRDefault="00B2320D" w:rsidP="00B2320D">
      <w:pPr>
        <w:pStyle w:val="Akapitzlist"/>
        <w:numPr>
          <w:ilvl w:val="0"/>
          <w:numId w:val="33"/>
        </w:numPr>
      </w:pPr>
      <w:r w:rsidRPr="00B2320D">
        <w:t>System powi</w:t>
      </w:r>
      <w:r w:rsidR="00034C3D">
        <w:t xml:space="preserve">nien udostępniać funkcjonalność </w:t>
      </w:r>
      <w:r w:rsidRPr="00B2320D">
        <w:t>wprowadzania przeprowadzonych już napraw serwisowych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wprowadzania adnotacji dotyczących historii napraw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wydruku rachunków za wykonane usługi serwisowe 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zarządzania stanem magazynowym części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obsługi płatności gotówkowej i elektronicznej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powiadamiania klientów o postępie prac serwisowych.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sprzedaży części  usługach w różnych odcinkach czasu.</w:t>
      </w:r>
    </w:p>
    <w:p w:rsidR="00B2320D" w:rsidRPr="00FF7ED7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o dokonanych usługach w różnych odcinkach czasu.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2" w:name="_Toc369107283"/>
      <w:r w:rsidRPr="00D06C79">
        <w:rPr>
          <w:rFonts w:cs="Times New Roman"/>
        </w:rPr>
        <w:t>Niefunkcjonalne.</w:t>
      </w:r>
      <w:bookmarkEnd w:id="12"/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być dostępny i gotowy do pracy o każdej porze dnia i nocy</w:t>
      </w:r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zwracać żądania do klienta w czasie krótszym niż 15s.</w:t>
      </w:r>
    </w:p>
    <w:p w:rsidR="00301794" w:rsidRDefault="00C77FB1" w:rsidP="00301794">
      <w:pPr>
        <w:pStyle w:val="Akapitzlist"/>
        <w:numPr>
          <w:ilvl w:val="0"/>
          <w:numId w:val="35"/>
        </w:numPr>
      </w:pPr>
      <w:r>
        <w:t>System musi archiwizować dane w formie backupu w przypadku awarii</w:t>
      </w:r>
    </w:p>
    <w:p w:rsidR="00C77FB1" w:rsidRPr="00301794" w:rsidRDefault="00147794" w:rsidP="00301794">
      <w:pPr>
        <w:pStyle w:val="Akapitzlist"/>
        <w:numPr>
          <w:ilvl w:val="0"/>
          <w:numId w:val="35"/>
        </w:numPr>
      </w:pPr>
      <w:r>
        <w:t>System musi zachować dane w przypadku nagłej utraty zasilania, zerwania połączenia z serwerem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3" w:name="_Toc369107284"/>
      <w:r w:rsidRPr="00D06C79">
        <w:rPr>
          <w:rFonts w:cs="Times New Roman"/>
        </w:rPr>
        <w:t>Jakościowe.</w:t>
      </w:r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5"/>
      <w:r w:rsidRPr="00D06C79">
        <w:rPr>
          <w:rFonts w:cs="Times New Roman"/>
        </w:rPr>
        <w:t>Architektura.</w:t>
      </w:r>
      <w:bookmarkEnd w:id="14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5" w:name="_Toc369107286"/>
      <w:r w:rsidRPr="00D06C79">
        <w:rPr>
          <w:rFonts w:cs="Times New Roman"/>
        </w:rPr>
        <w:t>Wymagania techniczno-technologiczne.</w:t>
      </w:r>
      <w:bookmarkEnd w:id="15"/>
    </w:p>
    <w:p w:rsidR="00AD722D" w:rsidRDefault="00AD722D" w:rsidP="00AD722D">
      <w:pPr>
        <w:ind w:left="1284"/>
      </w:pPr>
      <w:r>
        <w:t>Sprzęt na którym system będzie funkcjonować musi spełniać następujące wymagania: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 xml:space="preserve">System </w:t>
      </w:r>
      <w:proofErr w:type="spellStart"/>
      <w:r>
        <w:t>operacyjny:Windows</w:t>
      </w:r>
      <w:proofErr w:type="spellEnd"/>
      <w:r>
        <w:t xml:space="preserve"> XP SP2 lub </w:t>
      </w:r>
      <w:proofErr w:type="spellStart"/>
      <w:r>
        <w:t>nowszy,Linux</w:t>
      </w:r>
      <w:proofErr w:type="spellEnd"/>
      <w:r>
        <w:t>, Mac OS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 xml:space="preserve">Przeglądarka: Mozilla </w:t>
      </w:r>
      <w:proofErr w:type="spellStart"/>
      <w:r>
        <w:t>Firefox</w:t>
      </w:r>
      <w:proofErr w:type="spellEnd"/>
      <w:r>
        <w:t xml:space="preserve"> 14 lub nowsza, Opera 11 lub nowsza, Google Chrome, Internet Explorer 9.0 lub nowszy</w:t>
      </w:r>
      <w:r w:rsidR="00F030D5">
        <w:t xml:space="preserve">, </w:t>
      </w:r>
      <w:proofErr w:type="spellStart"/>
      <w:r w:rsidR="00F030D5">
        <w:t>Safar</w:t>
      </w:r>
      <w:proofErr w:type="spellEnd"/>
      <w:r w:rsidR="009478A3">
        <w:t xml:space="preserve"> z włączoną obsługą Java </w:t>
      </w:r>
      <w:proofErr w:type="spellStart"/>
      <w:r w:rsidR="009478A3">
        <w:t>Script</w:t>
      </w:r>
      <w:proofErr w:type="spellEnd"/>
    </w:p>
    <w:p w:rsidR="00BC6F1C" w:rsidRPr="00AD722D" w:rsidRDefault="00BC6F1C" w:rsidP="00AD722D">
      <w:pPr>
        <w:pStyle w:val="Akapitzlist"/>
        <w:numPr>
          <w:ilvl w:val="0"/>
          <w:numId w:val="34"/>
        </w:numPr>
      </w:pPr>
      <w:r>
        <w:t xml:space="preserve">Stałe połączenie z </w:t>
      </w:r>
      <w:proofErr w:type="spellStart"/>
      <w:r>
        <w:t>internetem</w:t>
      </w:r>
      <w:proofErr w:type="spellEnd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6" w:name="_Toc369107287"/>
      <w:r w:rsidRPr="00D06C79">
        <w:rPr>
          <w:rFonts w:ascii="Times New Roman" w:hAnsi="Times New Roman" w:cs="Times New Roman"/>
        </w:rPr>
        <w:t>Propozycje systemu-warianty.</w:t>
      </w:r>
      <w:bookmarkEnd w:id="1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7" w:name="_Toc369107288"/>
      <w:r w:rsidRPr="00D06C79">
        <w:rPr>
          <w:rFonts w:cs="Times New Roman"/>
        </w:rPr>
        <w:t>Architektura/technologia/funkcjonalność-wariant 1.</w:t>
      </w:r>
      <w:bookmarkEnd w:id="17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lastRenderedPageBreak/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9"/>
      <w:r w:rsidRPr="00D06C79">
        <w:rPr>
          <w:rFonts w:cs="Times New Roman"/>
        </w:rPr>
        <w:t>Architektura/technologia/funkcjonalność-wariant 2.</w:t>
      </w:r>
      <w:bookmarkEnd w:id="18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lastRenderedPageBreak/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90"/>
      <w:r w:rsidRPr="00D06C79">
        <w:rPr>
          <w:rFonts w:cs="Times New Roman"/>
        </w:rPr>
        <w:t>Architektura/technologia/funkcjonalność-wariant 3.</w:t>
      </w:r>
      <w:bookmarkEnd w:id="19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interfejsowa dla wersji internetowej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Java </w:t>
      </w:r>
      <w:proofErr w:type="spellStart"/>
      <w:r>
        <w:rPr>
          <w:rFonts w:cs="Times New Roman"/>
        </w:rPr>
        <w:t>Script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ExtJs</w:t>
      </w:r>
      <w:proofErr w:type="spellEnd"/>
      <w:r>
        <w:rPr>
          <w:rFonts w:cs="Times New Roman"/>
        </w:rPr>
        <w:t xml:space="preserve">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serwerowa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asp.net MVC4 z wykorzystaniem relacyjnych baz danych Ms SQL 2012 </w:t>
      </w:r>
      <w:proofErr w:type="spellStart"/>
      <w:r>
        <w:rPr>
          <w:rFonts w:cs="Times New Roman"/>
        </w:rPr>
        <w:t>EnterpriseEdition</w:t>
      </w:r>
      <w:proofErr w:type="spellEnd"/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0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1" w:name="_Toc369107292"/>
      <w:r w:rsidRPr="00D06C79">
        <w:rPr>
          <w:rFonts w:cs="Times New Roman"/>
        </w:rPr>
        <w:t>Porównanie kosztów i korzyści.</w:t>
      </w:r>
      <w:bookmarkEnd w:id="21"/>
    </w:p>
    <w:p w:rsidR="00B978CF" w:rsidRDefault="002107A2" w:rsidP="00B978CF">
      <w:pPr>
        <w:ind w:left="1284"/>
      </w:pPr>
      <w:r>
        <w:t xml:space="preserve">Najbardziej kosztowny w produkcji jest wariant 3 ze względu na konieczność zaangażowania największej ilości zasobów ludzkich i czasu, we wdrożeniu natomiast największy koszty są w wariancie 1. </w:t>
      </w:r>
      <w:r w:rsidR="00550538">
        <w:t>i</w:t>
      </w:r>
      <w:r>
        <w:t xml:space="preserve"> 2. </w:t>
      </w:r>
      <w:r w:rsidR="00550538">
        <w:t>z</w:t>
      </w:r>
      <w:r>
        <w:t xml:space="preserve">e względu na konieczność zakupu licencji na bazę danych </w:t>
      </w:r>
      <w:proofErr w:type="spellStart"/>
      <w:r>
        <w:t>Oracle</w:t>
      </w:r>
      <w:proofErr w:type="spellEnd"/>
      <w:r>
        <w:t>.</w:t>
      </w:r>
    </w:p>
    <w:p w:rsidR="00550538" w:rsidRDefault="00550538" w:rsidP="00B978CF">
      <w:pPr>
        <w:ind w:left="1284"/>
      </w:pPr>
      <w:r>
        <w:t xml:space="preserve">Największe korzyści zapewnia wariant 3 ponieważ </w:t>
      </w:r>
    </w:p>
    <w:p w:rsidR="0013515C" w:rsidRPr="00B978CF" w:rsidRDefault="0013515C" w:rsidP="00B978CF">
      <w:pPr>
        <w:ind w:left="1284"/>
      </w:pPr>
      <w:r>
        <w:t>Duży koszt wdrożenia wariantu pierwszego wraz z ograniczoną funkcjonalnością powoduje, że jest on mało atrakcyjny.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2" w:name="_Toc369107293"/>
      <w:r w:rsidRPr="00D06C79">
        <w:rPr>
          <w:rFonts w:cs="Times New Roman"/>
        </w:rPr>
        <w:t>Porównanie wad i zalet.</w:t>
      </w:r>
      <w:bookmarkEnd w:id="22"/>
    </w:p>
    <w:p w:rsidR="0013515C" w:rsidRDefault="0013515C" w:rsidP="0013515C">
      <w:pPr>
        <w:ind w:left="1284"/>
      </w:pPr>
      <w:r>
        <w:t>Wadami pierwszego wariantu są duże koszty wdrożenia oraz ograniczona funkcjonalność, zaletami natomiast niskie koszty produkcji oraz możliwość szybkiego dostarczenia działającego produktu (krótszy czas produkcji).</w:t>
      </w:r>
    </w:p>
    <w:p w:rsidR="0013515C" w:rsidRDefault="00550538" w:rsidP="0013515C">
      <w:pPr>
        <w:ind w:left="1284"/>
      </w:pPr>
      <w:r>
        <w:t>Wadą drugiego wariantu są duże koszty zarówno wdrożenia jak i produkcji, zaletą natomiast szeroki wachlarz funkcjonalności.</w:t>
      </w:r>
    </w:p>
    <w:p w:rsidR="00550538" w:rsidRPr="0013515C" w:rsidRDefault="00115841" w:rsidP="0013515C">
      <w:pPr>
        <w:ind w:left="1284"/>
      </w:pPr>
      <w:r>
        <w:t xml:space="preserve">Trzeci wariant posiada również wysoki koszt, jednak rekompensuje to największą ilością funkcjonalności oraz wysokim komfortem użytkowania ze względu na wprowadzenia </w:t>
      </w:r>
      <w:proofErr w:type="spellStart"/>
      <w:r>
        <w:t>load-balancingu</w:t>
      </w:r>
      <w:proofErr w:type="spellEnd"/>
      <w:r>
        <w:t xml:space="preserve"> żądań do serwera bazodanowego.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3" w:name="_Toc369107294"/>
      <w:r w:rsidRPr="00D06C79">
        <w:rPr>
          <w:rFonts w:cs="Times New Roman"/>
        </w:rPr>
        <w:t>Wybór najkorzystniejszego wariantu.</w:t>
      </w:r>
      <w:bookmarkEnd w:id="23"/>
    </w:p>
    <w:p w:rsidR="00115841" w:rsidRPr="00115841" w:rsidRDefault="00115841" w:rsidP="00115841">
      <w:pPr>
        <w:ind w:left="1284"/>
      </w:pPr>
      <w:r>
        <w:t>Po analizie SWOT najkorzystniejszym wariantem okazał się wariant trzeci. P</w:t>
      </w:r>
      <w:r w:rsidR="000A0DDE">
        <w:t>osiada najwięcej funkcjonalności</w:t>
      </w:r>
      <w:r>
        <w:t xml:space="preserve"> ze wszystkich wariantów</w:t>
      </w:r>
      <w:r w:rsidR="00D73917">
        <w:t xml:space="preserve"> oraz największą dostępność rozwiązania</w:t>
      </w:r>
      <w:r>
        <w:t xml:space="preserve">, cena jest wysoka, jednak w przypadku rozwoju </w:t>
      </w:r>
      <w:r w:rsidR="00D73917">
        <w:t>warsztatu wariant 3 będzie zapewniał najlepsze wsparcie i na</w:t>
      </w:r>
      <w:r w:rsidR="00622F3C">
        <w:t xml:space="preserve">jwiększą </w:t>
      </w:r>
      <w:r w:rsidR="00D73917">
        <w:t>elastyczność.</w:t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4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4"/>
    </w:p>
    <w:p w:rsidR="00622F3C" w:rsidRPr="00622F3C" w:rsidRDefault="00622F3C" w:rsidP="00622F3C">
      <w:pPr>
        <w:ind w:left="432"/>
      </w:pPr>
      <w:r>
        <w:t>Ze względu na wymaganie rozwijalności produktu, kluczowym elementem projektu jest zaprojektowanie jak najlepszej architektury syste</w:t>
      </w:r>
      <w:bookmarkStart w:id="25" w:name="_GoBack"/>
      <w:bookmarkEnd w:id="25"/>
      <w:r>
        <w:t>mu or</w:t>
      </w:r>
      <w:r w:rsidR="009323E8">
        <w:t>az zastosowanie dobrych praktyk</w:t>
      </w:r>
      <w:r>
        <w:t xml:space="preserve"> programistycznych</w:t>
      </w:r>
      <w:r w:rsidR="009323E8">
        <w:t xml:space="preserve">. Zostanie to zapewnione poprzez długi okres projektowy, zamrożenie wymagań podczas pierwszej fazy wytwarzania oprogramowania oraz korzystanie z zewnętrznych firm konsultingowych. </w:t>
      </w:r>
      <w:r w:rsidR="00166383">
        <w:t xml:space="preserve"> Wysoką jakość produktu ma zapewnić położenie dużego nacisku na 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</w:t>
      </w:r>
      <w:r w:rsidR="00115841">
        <w:rPr>
          <w:rFonts w:ascii="Times New Roman" w:hAnsi="Times New Roman" w:cs="Times New Roman"/>
        </w:rPr>
        <w:t>a</w:t>
      </w:r>
      <w:r w:rsidRPr="00D06C79">
        <w:rPr>
          <w:rFonts w:ascii="Times New Roman" w:hAnsi="Times New Roman" w:cs="Times New Roman"/>
        </w:rPr>
        <w:t xml:space="preserve">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115841" w:rsidRPr="00115841" w:rsidRDefault="00115841" w:rsidP="00115841">
      <w:pPr>
        <w:ind w:left="432"/>
      </w:pPr>
      <w:r>
        <w:t>System będzie umożliwiał tworzenie prawnych dokumentów potwierdzających wykonanie pewnej usługi (tworzenie i drukowanie faktur),  a więc aby spełniał swoją rolę, generowane dokumenty musza spełniać wszystkie wymogi dotyczące takich dokumentów jakie przewiduje obowiązujące prawo. System również musi uwzględnić możliwość zmiany przepisów prawnych i umożliwić adaptację do tych zmian.</w:t>
      </w:r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Pr="00E45DC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Pr="00D06C79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Pr="00D06C79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lastRenderedPageBreak/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Pr="00D06C79" w:rsidRDefault="001C3DAD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P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0C5B4096"/>
    <w:multiLevelType w:val="hybridMultilevel"/>
    <w:tmpl w:val="06A067C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5">
    <w:nsid w:val="18DD798B"/>
    <w:multiLevelType w:val="hybridMultilevel"/>
    <w:tmpl w:val="30F0CA3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8">
    <w:nsid w:val="1EFC56E9"/>
    <w:multiLevelType w:val="hybridMultilevel"/>
    <w:tmpl w:val="C19880E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10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9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4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6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3"/>
  </w:num>
  <w:num w:numId="5">
    <w:abstractNumId w:val="26"/>
  </w:num>
  <w:num w:numId="6">
    <w:abstractNumId w:val="28"/>
  </w:num>
  <w:num w:numId="7">
    <w:abstractNumId w:val="19"/>
  </w:num>
  <w:num w:numId="8">
    <w:abstractNumId w:val="20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16"/>
  </w:num>
  <w:num w:numId="14">
    <w:abstractNumId w:val="6"/>
  </w:num>
  <w:num w:numId="15">
    <w:abstractNumId w:val="24"/>
  </w:num>
  <w:num w:numId="16">
    <w:abstractNumId w:val="10"/>
  </w:num>
  <w:num w:numId="17">
    <w:abstractNumId w:val="27"/>
  </w:num>
  <w:num w:numId="18">
    <w:abstractNumId w:val="21"/>
  </w:num>
  <w:num w:numId="19">
    <w:abstractNumId w:val="14"/>
  </w:num>
  <w:num w:numId="20">
    <w:abstractNumId w:val="6"/>
  </w:num>
  <w:num w:numId="21">
    <w:abstractNumId w:val="24"/>
  </w:num>
  <w:num w:numId="22">
    <w:abstractNumId w:val="10"/>
  </w:num>
  <w:num w:numId="23">
    <w:abstractNumId w:val="27"/>
  </w:num>
  <w:num w:numId="24">
    <w:abstractNumId w:val="21"/>
  </w:num>
  <w:num w:numId="25">
    <w:abstractNumId w:val="14"/>
  </w:num>
  <w:num w:numId="26">
    <w:abstractNumId w:val="25"/>
  </w:num>
  <w:num w:numId="27">
    <w:abstractNumId w:val="18"/>
  </w:num>
  <w:num w:numId="28">
    <w:abstractNumId w:val="4"/>
  </w:num>
  <w:num w:numId="29">
    <w:abstractNumId w:val="7"/>
  </w:num>
  <w:num w:numId="30">
    <w:abstractNumId w:val="3"/>
  </w:num>
  <w:num w:numId="31">
    <w:abstractNumId w:val="17"/>
  </w:num>
  <w:num w:numId="32">
    <w:abstractNumId w:val="22"/>
  </w:num>
  <w:num w:numId="33">
    <w:abstractNumId w:val="8"/>
  </w:num>
  <w:num w:numId="34">
    <w:abstractNumId w:val="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1553D"/>
    <w:rsid w:val="00034C3D"/>
    <w:rsid w:val="00055BF6"/>
    <w:rsid w:val="0009351D"/>
    <w:rsid w:val="000A0DDE"/>
    <w:rsid w:val="000A684F"/>
    <w:rsid w:val="000C34F9"/>
    <w:rsid w:val="000D288F"/>
    <w:rsid w:val="000E43B6"/>
    <w:rsid w:val="0010654D"/>
    <w:rsid w:val="00112B08"/>
    <w:rsid w:val="00115841"/>
    <w:rsid w:val="00125E93"/>
    <w:rsid w:val="0013515C"/>
    <w:rsid w:val="00147794"/>
    <w:rsid w:val="00166383"/>
    <w:rsid w:val="001667ED"/>
    <w:rsid w:val="00181AAA"/>
    <w:rsid w:val="00197971"/>
    <w:rsid w:val="001C2842"/>
    <w:rsid w:val="001C3DAD"/>
    <w:rsid w:val="00203525"/>
    <w:rsid w:val="002107A2"/>
    <w:rsid w:val="00222A09"/>
    <w:rsid w:val="002461CF"/>
    <w:rsid w:val="00256C2E"/>
    <w:rsid w:val="00276FD0"/>
    <w:rsid w:val="00293ECE"/>
    <w:rsid w:val="002D4643"/>
    <w:rsid w:val="00301794"/>
    <w:rsid w:val="00341B6B"/>
    <w:rsid w:val="003508AF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4142F6"/>
    <w:rsid w:val="00423C84"/>
    <w:rsid w:val="00433B89"/>
    <w:rsid w:val="0043742B"/>
    <w:rsid w:val="00446D6A"/>
    <w:rsid w:val="0047021B"/>
    <w:rsid w:val="004B4155"/>
    <w:rsid w:val="004C43E5"/>
    <w:rsid w:val="004E363B"/>
    <w:rsid w:val="005118EC"/>
    <w:rsid w:val="0052216E"/>
    <w:rsid w:val="005224A9"/>
    <w:rsid w:val="00531182"/>
    <w:rsid w:val="00550538"/>
    <w:rsid w:val="00554D94"/>
    <w:rsid w:val="00556AFC"/>
    <w:rsid w:val="00557325"/>
    <w:rsid w:val="00570489"/>
    <w:rsid w:val="0058043F"/>
    <w:rsid w:val="005B2C44"/>
    <w:rsid w:val="005D6A93"/>
    <w:rsid w:val="005E4EB7"/>
    <w:rsid w:val="00622F3C"/>
    <w:rsid w:val="00625810"/>
    <w:rsid w:val="00641D5E"/>
    <w:rsid w:val="00646340"/>
    <w:rsid w:val="00695E47"/>
    <w:rsid w:val="006A00DB"/>
    <w:rsid w:val="00740D3F"/>
    <w:rsid w:val="00765608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C1990"/>
    <w:rsid w:val="008C560F"/>
    <w:rsid w:val="008E10AA"/>
    <w:rsid w:val="008E2C81"/>
    <w:rsid w:val="0092234D"/>
    <w:rsid w:val="009323E8"/>
    <w:rsid w:val="009478A3"/>
    <w:rsid w:val="0095602F"/>
    <w:rsid w:val="00962848"/>
    <w:rsid w:val="00964D53"/>
    <w:rsid w:val="0097297F"/>
    <w:rsid w:val="009760FE"/>
    <w:rsid w:val="009874AE"/>
    <w:rsid w:val="009A69C9"/>
    <w:rsid w:val="009F3C07"/>
    <w:rsid w:val="00A3218E"/>
    <w:rsid w:val="00A95163"/>
    <w:rsid w:val="00AA453F"/>
    <w:rsid w:val="00AB1599"/>
    <w:rsid w:val="00AB4157"/>
    <w:rsid w:val="00AC7E02"/>
    <w:rsid w:val="00AD722D"/>
    <w:rsid w:val="00B100CA"/>
    <w:rsid w:val="00B2320D"/>
    <w:rsid w:val="00B54D95"/>
    <w:rsid w:val="00B978CF"/>
    <w:rsid w:val="00BC6F1C"/>
    <w:rsid w:val="00BF381F"/>
    <w:rsid w:val="00BF74A3"/>
    <w:rsid w:val="00C35096"/>
    <w:rsid w:val="00C65EA9"/>
    <w:rsid w:val="00C77FB1"/>
    <w:rsid w:val="00CA5008"/>
    <w:rsid w:val="00CB1F73"/>
    <w:rsid w:val="00D00B38"/>
    <w:rsid w:val="00D028EE"/>
    <w:rsid w:val="00D06C79"/>
    <w:rsid w:val="00D2011F"/>
    <w:rsid w:val="00D26EB1"/>
    <w:rsid w:val="00D27EFF"/>
    <w:rsid w:val="00D73917"/>
    <w:rsid w:val="00D939D5"/>
    <w:rsid w:val="00DB7DB8"/>
    <w:rsid w:val="00DE50A8"/>
    <w:rsid w:val="00E24049"/>
    <w:rsid w:val="00E30A11"/>
    <w:rsid w:val="00E45DC3"/>
    <w:rsid w:val="00E67E7B"/>
    <w:rsid w:val="00E97F41"/>
    <w:rsid w:val="00EA0B28"/>
    <w:rsid w:val="00EA2F0F"/>
    <w:rsid w:val="00EB4817"/>
    <w:rsid w:val="00EE389E"/>
    <w:rsid w:val="00EF2282"/>
    <w:rsid w:val="00EF6E84"/>
    <w:rsid w:val="00F030D5"/>
    <w:rsid w:val="00F32D1E"/>
    <w:rsid w:val="00F43951"/>
    <w:rsid w:val="00F44EC3"/>
    <w:rsid w:val="00F5139D"/>
    <w:rsid w:val="00F54FC7"/>
    <w:rsid w:val="00F66E25"/>
    <w:rsid w:val="00FE5F2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2633</Words>
  <Characters>15802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wds</cp:lastModifiedBy>
  <cp:revision>144</cp:revision>
  <dcterms:created xsi:type="dcterms:W3CDTF">2013-10-07T16:17:00Z</dcterms:created>
  <dcterms:modified xsi:type="dcterms:W3CDTF">2013-10-12T12:25:00Z</dcterms:modified>
</cp:coreProperties>
</file>