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53" w:rsidRDefault="00F21653" w:rsidP="00F2165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RAÍCES DE UNA FUNCIÓN:</w:t>
      </w:r>
    </w:p>
    <w:p w:rsidR="00F21653" w:rsidRDefault="00F21653" w:rsidP="00F2165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raíz es cuando la función tiende a ser 0, independientemente del valor de x.</w:t>
      </w:r>
    </w:p>
    <w:p w:rsidR="00F21653" w:rsidRDefault="00F21653" w:rsidP="00F21653">
      <w:pPr>
        <w:rPr>
          <w:rFonts w:ascii="Arial" w:hAnsi="Arial" w:cs="Arial"/>
          <w:sz w:val="28"/>
        </w:rPr>
      </w:pPr>
    </w:p>
    <w:p w:rsidR="00F21653" w:rsidRDefault="00F21653" w:rsidP="00F2165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MÉTODO DE NEWTON – RAPHSON</w:t>
      </w:r>
    </w:p>
    <w:p w:rsidR="00F21653" w:rsidRDefault="00F21653" w:rsidP="00F21653">
      <w:pPr>
        <w:jc w:val="both"/>
        <w:rPr>
          <w:rFonts w:ascii="Arial" w:hAnsi="Arial" w:cs="Arial"/>
          <w:sz w:val="28"/>
        </w:rPr>
      </w:pPr>
      <w:r w:rsidRPr="00301CF4">
        <w:rPr>
          <w:rFonts w:ascii="Arial" w:hAnsi="Arial" w:cs="Arial"/>
          <w:sz w:val="28"/>
        </w:rPr>
        <w:t>El método de Newton, también llamado el método de Newton-</w:t>
      </w:r>
      <w:proofErr w:type="spellStart"/>
      <w:r w:rsidRPr="00301CF4">
        <w:rPr>
          <w:rFonts w:ascii="Arial" w:hAnsi="Arial" w:cs="Arial"/>
          <w:sz w:val="28"/>
        </w:rPr>
        <w:t>Raphson</w:t>
      </w:r>
      <w:proofErr w:type="spellEnd"/>
      <w:r w:rsidRPr="00301CF4">
        <w:rPr>
          <w:rFonts w:ascii="Arial" w:hAnsi="Arial" w:cs="Arial"/>
          <w:sz w:val="28"/>
        </w:rPr>
        <w:t>, es un algoritmo de búsqueda de raíz que utiliza los primeros términos de la serie de Taylor de una función </w:t>
      </w:r>
      <w:r w:rsidRPr="00301CF4">
        <w:rPr>
          <w:rFonts w:ascii="Arial" w:hAnsi="Arial" w:cs="Arial"/>
          <w:noProof/>
          <w:sz w:val="28"/>
          <w:lang w:eastAsia="es-MX"/>
        </w:rPr>
        <w:drawing>
          <wp:inline distT="0" distB="0" distL="0" distR="0" wp14:anchorId="344D052F" wp14:editId="09CCAE93">
            <wp:extent cx="249555" cy="130810"/>
            <wp:effectExtent l="0" t="0" r="0" b="2540"/>
            <wp:docPr id="14" name="Imagen 14" descr="f 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 (x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</w:t>
      </w:r>
      <w:r w:rsidRPr="00301CF4">
        <w:rPr>
          <w:rFonts w:ascii="Arial" w:hAnsi="Arial" w:cs="Arial"/>
          <w:sz w:val="28"/>
        </w:rPr>
        <w:t>en las proximidades de un</w:t>
      </w:r>
      <w:r>
        <w:rPr>
          <w:rFonts w:ascii="Arial" w:hAnsi="Arial" w:cs="Arial"/>
          <w:sz w:val="28"/>
        </w:rPr>
        <w:t>a</w:t>
      </w:r>
      <w:r w:rsidRPr="00301CF4">
        <w:rPr>
          <w:rFonts w:ascii="Arial" w:hAnsi="Arial" w:cs="Arial"/>
          <w:sz w:val="28"/>
        </w:rPr>
        <w:t xml:space="preserve"> presunt</w:t>
      </w:r>
      <w:r>
        <w:rPr>
          <w:rFonts w:ascii="Arial" w:hAnsi="Arial" w:cs="Arial"/>
          <w:sz w:val="28"/>
        </w:rPr>
        <w:t>a</w:t>
      </w:r>
      <w:r w:rsidRPr="00301CF4">
        <w:rPr>
          <w:rFonts w:ascii="Arial" w:hAnsi="Arial" w:cs="Arial"/>
          <w:sz w:val="28"/>
        </w:rPr>
        <w:t> raíz. El método de Newton a veces también se conoce como iteración de Newton, aunque en este trabajo el último término se reserva a la aplicación del método de Newton para calcular </w:t>
      </w:r>
      <w:r>
        <w:rPr>
          <w:rFonts w:ascii="Arial" w:hAnsi="Arial" w:cs="Arial"/>
          <w:sz w:val="28"/>
        </w:rPr>
        <w:t>raíces cuadradas</w:t>
      </w:r>
      <w:r w:rsidRPr="00301CF4">
        <w:rPr>
          <w:rFonts w:ascii="Arial" w:hAnsi="Arial" w:cs="Arial"/>
          <w:sz w:val="28"/>
        </w:rPr>
        <w:t xml:space="preserve">. </w:t>
      </w:r>
    </w:p>
    <w:p w:rsidR="00F21653" w:rsidRDefault="00F21653" w:rsidP="00F21653">
      <w:pPr>
        <w:jc w:val="both"/>
        <w:rPr>
          <w:rFonts w:ascii="Arial" w:hAnsi="Arial" w:cs="Arial"/>
          <w:sz w:val="28"/>
        </w:rPr>
      </w:pPr>
      <w:r w:rsidRPr="00A12801">
        <w:rPr>
          <w:rFonts w:ascii="Arial" w:hAnsi="Arial" w:cs="Arial"/>
          <w:sz w:val="28"/>
        </w:rPr>
        <w:t>Algoritmo:</w:t>
      </w:r>
    </w:p>
    <w:p w:rsidR="00F21653" w:rsidRDefault="00F21653" w:rsidP="00F2165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1.- Hallar la derivada de la función.</w:t>
      </w: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2.- Definir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n</m:t>
            </m:r>
          </m:sub>
        </m:sSub>
      </m:oMath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3.- Calcular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</m:oMath>
    </w:p>
    <w:p w:rsidR="00F21653" w:rsidRDefault="00665C45" w:rsidP="00F21653">
      <w:pPr>
        <w:jc w:val="both"/>
        <w:rPr>
          <w:rFonts w:ascii="Arial" w:eastAsiaTheme="minorEastAsia" w:hAnsi="Arial" w:cs="Arial"/>
          <w:sz w:val="28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</w:rPr>
                <m:t>-</m:t>
              </m:r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f'(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)</m:t>
                      </m:r>
                    </m:den>
                  </m:f>
                </m:e>
              </m:d>
            </m:e>
          </m:d>
        </m:oMath>
      </m:oMathPara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4.- Calcular el error</w:t>
      </w: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ℇ=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n+1</m:t>
                      </m:r>
                    </m:sub>
                  </m:sSub>
                </m:den>
              </m:f>
            </m:e>
          </m:d>
        </m:oMath>
      </m:oMathPara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Si </w:t>
      </w:r>
      <m:oMath>
        <m:r>
          <w:rPr>
            <w:rFonts w:ascii="Cambria Math" w:eastAsiaTheme="minorEastAsia" w:hAnsi="Cambria Math" w:cs="Arial"/>
            <w:sz w:val="28"/>
          </w:rPr>
          <m:t xml:space="preserve">ℇ≤tol ∴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8"/>
          </w:rPr>
          <m:t>=Raiz</m:t>
        </m:r>
      </m:oMath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Si </w:t>
      </w:r>
      <m:oMath>
        <m:r>
          <w:rPr>
            <w:rFonts w:ascii="Cambria Math" w:eastAsiaTheme="minorEastAsia" w:hAnsi="Cambria Math" w:cs="Arial"/>
            <w:sz w:val="28"/>
          </w:rPr>
          <m:t xml:space="preserve">ℇ&gt;tol ∴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8"/>
          </w:rPr>
          <m:t xml:space="preserve">≈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</w:rPr>
          <m:t>, Regresar al paso 3</m:t>
        </m:r>
      </m:oMath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F21653" w:rsidRDefault="00F21653" w:rsidP="00F21653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lastRenderedPageBreak/>
        <w:t>Ejemplo de uso:</w:t>
      </w:r>
    </w:p>
    <w:p w:rsidR="00F21653" w:rsidRPr="000555AB" w:rsidRDefault="00665C45" w:rsidP="00F21653">
      <w:pPr>
        <w:jc w:val="center"/>
        <w:rPr>
          <w:rFonts w:ascii="Arial" w:eastAsiaTheme="minorEastAsia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6A3C0004" wp14:editId="1DD74C84">
            <wp:extent cx="6332220" cy="3948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653" w:rsidRPr="000555AB" w:rsidRDefault="00F21653" w:rsidP="00F21653">
      <w:pPr>
        <w:jc w:val="both"/>
        <w:rPr>
          <w:rFonts w:ascii="Arial" w:eastAsiaTheme="minorEastAsia" w:hAnsi="Arial" w:cs="Arial"/>
          <w:sz w:val="28"/>
        </w:rPr>
      </w:pPr>
    </w:p>
    <w:p w:rsidR="002C3B9D" w:rsidRDefault="002C3B9D"/>
    <w:sectPr w:rsidR="002C3B9D" w:rsidSect="00F21653">
      <w:pgSz w:w="12240" w:h="15840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53"/>
    <w:rsid w:val="002C3B9D"/>
    <w:rsid w:val="00665C45"/>
    <w:rsid w:val="00F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98D39-B6F0-4937-8F74-CE2B4879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2</cp:revision>
  <dcterms:created xsi:type="dcterms:W3CDTF">2017-09-01T05:46:00Z</dcterms:created>
  <dcterms:modified xsi:type="dcterms:W3CDTF">2017-09-01T06:27:00Z</dcterms:modified>
</cp:coreProperties>
</file>