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57" w:rsidRPr="00033A2C" w:rsidRDefault="008A4457" w:rsidP="008A4457">
      <w:pPr>
        <w:tabs>
          <w:tab w:val="left" w:pos="2599"/>
        </w:tabs>
        <w:rPr>
          <w:rFonts w:ascii="Arial" w:hAnsi="Arial" w:cs="Arial"/>
          <w:sz w:val="28"/>
          <w:szCs w:val="28"/>
        </w:rPr>
      </w:pPr>
      <w:r w:rsidRPr="00033A2C">
        <w:rPr>
          <w:rFonts w:ascii="Arial" w:hAnsi="Arial" w:cs="Arial"/>
          <w:sz w:val="28"/>
          <w:szCs w:val="28"/>
        </w:rPr>
        <w:t xml:space="preserve">INTERPOLACIÓN </w:t>
      </w:r>
    </w:p>
    <w:p w:rsidR="008A4457" w:rsidRPr="00033A2C" w:rsidRDefault="008A4457" w:rsidP="008A4457">
      <w:pPr>
        <w:tabs>
          <w:tab w:val="left" w:pos="2599"/>
        </w:tabs>
        <w:rPr>
          <w:rFonts w:ascii="Arial" w:hAnsi="Arial" w:cs="Arial"/>
          <w:sz w:val="28"/>
          <w:szCs w:val="28"/>
        </w:rPr>
      </w:pPr>
      <w:r w:rsidRPr="00033A2C">
        <w:rPr>
          <w:rFonts w:ascii="Arial" w:hAnsi="Arial" w:cs="Arial"/>
          <w:sz w:val="28"/>
          <w:szCs w:val="28"/>
        </w:rPr>
        <w:t>El objetivo de la interpolación es hallar valores que se encuentren dentro del rango de datos experim</w:t>
      </w:r>
      <w:r>
        <w:rPr>
          <w:rFonts w:ascii="Arial" w:hAnsi="Arial" w:cs="Arial"/>
          <w:sz w:val="28"/>
          <w:szCs w:val="28"/>
        </w:rPr>
        <w:t>entales que se estén evaluando.</w:t>
      </w:r>
    </w:p>
    <w:p w:rsidR="008A4457" w:rsidRPr="00033A2C" w:rsidRDefault="008A4457" w:rsidP="008A4457">
      <w:pPr>
        <w:tabs>
          <w:tab w:val="left" w:pos="2599"/>
        </w:tabs>
        <w:rPr>
          <w:rFonts w:ascii="Arial" w:hAnsi="Arial" w:cs="Arial"/>
          <w:sz w:val="28"/>
          <w:szCs w:val="28"/>
        </w:rPr>
      </w:pPr>
      <w:r w:rsidRPr="00033A2C">
        <w:rPr>
          <w:rFonts w:ascii="Arial" w:hAnsi="Arial" w:cs="Arial"/>
          <w:sz w:val="28"/>
          <w:szCs w:val="28"/>
        </w:rPr>
        <w:t>MÉTODO DE DIFERENCIAS DIVIDAS FINITAS DE NEWTON</w:t>
      </w:r>
    </w:p>
    <w:p w:rsidR="008A4457" w:rsidRPr="00033A2C" w:rsidRDefault="008A4457" w:rsidP="008A4457">
      <w:pPr>
        <w:tabs>
          <w:tab w:val="left" w:pos="2599"/>
        </w:tabs>
        <w:jc w:val="both"/>
        <w:rPr>
          <w:rFonts w:ascii="Arial" w:hAnsi="Arial" w:cs="Arial"/>
          <w:sz w:val="28"/>
          <w:szCs w:val="28"/>
        </w:rPr>
      </w:pPr>
      <w:r w:rsidRPr="00033A2C">
        <w:rPr>
          <w:rFonts w:ascii="Arial" w:hAnsi="Arial" w:cs="Arial"/>
          <w:sz w:val="28"/>
          <w:szCs w:val="28"/>
        </w:rPr>
        <w:t xml:space="preserve">Hay ocasiones en las que resulta útil construir varios polinomios aproximantes </w:t>
      </w:r>
      <m:oMath>
        <m:r>
          <w:rPr>
            <w:rFonts w:ascii="Cambria Math" w:hAnsi="Cambria Math" w:cs="Arial"/>
            <w:sz w:val="28"/>
            <w:szCs w:val="28"/>
          </w:rPr>
          <m:t>B</m:t>
        </m:r>
        <m:r>
          <w:rPr>
            <w:rFonts w:ascii="Cambria Math" w:hAnsi="Cambria Math" w:cs="Arial"/>
            <w:sz w:val="28"/>
            <w:szCs w:val="28"/>
          </w:rPr>
          <m:t xml:space="preserve">1(x), </m:t>
        </m:r>
        <m:r>
          <w:rPr>
            <w:rFonts w:ascii="Cambria Math" w:hAnsi="Cambria Math" w:cs="Arial"/>
            <w:sz w:val="28"/>
            <w:szCs w:val="28"/>
          </w:rPr>
          <m:t>B</m:t>
        </m:r>
        <m:r>
          <w:rPr>
            <w:rFonts w:ascii="Cambria Math" w:hAnsi="Cambria Math" w:cs="Arial"/>
            <w:sz w:val="28"/>
            <w:szCs w:val="28"/>
          </w:rPr>
          <m:t xml:space="preserve">2(x), ..., </m:t>
        </m:r>
        <m:r>
          <w:rPr>
            <w:rFonts w:ascii="Cambria Math" w:hAnsi="Cambria Math" w:cs="Arial"/>
            <w:sz w:val="28"/>
            <w:szCs w:val="28"/>
          </w:rPr>
          <m:t>B</m:t>
        </m:r>
        <m:r>
          <w:rPr>
            <w:rFonts w:ascii="Cambria Math" w:hAnsi="Cambria Math" w:cs="Arial"/>
            <w:sz w:val="28"/>
            <w:szCs w:val="28"/>
          </w:rPr>
          <m:t>N(x)</m:t>
        </m:r>
      </m:oMath>
      <w:r w:rsidRPr="00033A2C">
        <w:rPr>
          <w:rFonts w:ascii="Arial" w:hAnsi="Arial" w:cs="Arial"/>
          <w:sz w:val="28"/>
          <w:szCs w:val="28"/>
        </w:rPr>
        <w:t xml:space="preserve"> y, después, elegir el más adecuado a nuestras necesidades. Si usamos los polinomios de interpolación de Lagrange, uno de los inconvenientes es que no se pueden utilizar los cálculos realizados en la construcción de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Arial"/>
            <w:sz w:val="28"/>
            <w:szCs w:val="28"/>
          </w:rPr>
          <m:t>(x)</m:t>
        </m:r>
      </m:oMath>
      <w:r w:rsidRPr="00033A2C">
        <w:rPr>
          <w:rFonts w:ascii="Arial" w:hAnsi="Arial" w:cs="Arial"/>
          <w:sz w:val="28"/>
          <w:szCs w:val="28"/>
        </w:rPr>
        <w:t xml:space="preserve"> para la de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(x)</m:t>
        </m:r>
      </m:oMath>
      <w:r w:rsidRPr="00033A2C">
        <w:rPr>
          <w:rFonts w:ascii="Arial" w:hAnsi="Arial" w:cs="Arial"/>
          <w:sz w:val="28"/>
          <w:szCs w:val="28"/>
        </w:rPr>
        <w:t>; cada polinomio debe construirse individualmente y para calcular polinomios de grado elevado es necesario hacer muchas operaciones.</w:t>
      </w:r>
    </w:p>
    <w:p w:rsidR="008A4457" w:rsidRDefault="008A4457" w:rsidP="008A4457">
      <w:pPr>
        <w:tabs>
          <w:tab w:val="left" w:pos="2599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Formula:</w:t>
      </w:r>
    </w:p>
    <w:p w:rsidR="008A4457" w:rsidRPr="00601CB2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n-1</m:t>
                  </m:r>
                </m:sub>
              </m:sSub>
            </m:e>
          </m:d>
        </m:oMath>
      </m:oMathPara>
    </w:p>
    <w:p w:rsidR="008A4457" w:rsidRPr="00601CB2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8A4457" w:rsidRPr="00601CB2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8A4457" w:rsidRPr="00601CB2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8A4457" w:rsidRPr="00601CB2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=f</m:t>
          </m:r>
          <m:r>
            <w:rPr>
              <w:rFonts w:ascii="Cambria Math" w:hAnsi="Cambria Math" w:cs="Arial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8A4457" w:rsidRPr="004F5ECC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j)</m:t>
              </m:r>
            </m:sub>
          </m:sSub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8A4457" w:rsidRPr="00601CB2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8A4457" w:rsidRPr="00E2198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j,..,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k,..,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8A4457" w:rsidRPr="004E0ABF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Ejemplo de uso:</w:t>
      </w:r>
    </w:p>
    <w:p w:rsidR="008A4457" w:rsidRPr="00601CB2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DD8E7BB" wp14:editId="153ED557">
            <wp:extent cx="6589845" cy="3871355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1864" cy="38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57" w:rsidRPr="00601CB2" w:rsidRDefault="008A4457" w:rsidP="008A4457">
      <w:pPr>
        <w:tabs>
          <w:tab w:val="left" w:pos="2599"/>
        </w:tabs>
        <w:jc w:val="both"/>
        <w:rPr>
          <w:rFonts w:ascii="Arial" w:eastAsiaTheme="minorEastAsia" w:hAnsi="Arial" w:cs="Arial"/>
          <w:sz w:val="28"/>
          <w:szCs w:val="28"/>
        </w:rPr>
      </w:pPr>
    </w:p>
    <w:p w:rsidR="00673431" w:rsidRDefault="00673431">
      <w:bookmarkStart w:id="0" w:name="_GoBack"/>
      <w:bookmarkEnd w:id="0"/>
    </w:p>
    <w:sectPr w:rsidR="00673431" w:rsidSect="0008511F">
      <w:pgSz w:w="12240" w:h="15840"/>
      <w:pgMar w:top="284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57"/>
    <w:rsid w:val="00673431"/>
    <w:rsid w:val="008A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959C2-E899-48CB-A683-282EBB89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1</cp:revision>
  <dcterms:created xsi:type="dcterms:W3CDTF">2017-06-04T05:53:00Z</dcterms:created>
  <dcterms:modified xsi:type="dcterms:W3CDTF">2017-06-04T05:53:00Z</dcterms:modified>
</cp:coreProperties>
</file>