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002" w:rsidRDefault="009F3002" w:rsidP="007038CE">
      <w:pPr>
        <w:pStyle w:val="Titel"/>
        <w:spacing w:before="120" w:after="120"/>
      </w:pPr>
    </w:p>
    <w:p w:rsidR="009F3002" w:rsidRDefault="009F3002" w:rsidP="009F3002"/>
    <w:p w:rsidR="009F3002" w:rsidRDefault="009F3002" w:rsidP="009F3002"/>
    <w:p w:rsidR="009F3002" w:rsidRDefault="009F3002" w:rsidP="009F3002"/>
    <w:p w:rsidR="009F3002" w:rsidRDefault="009F3002" w:rsidP="009F3002"/>
    <w:p w:rsidR="009F3002" w:rsidRDefault="009F3002" w:rsidP="009F3002"/>
    <w:p w:rsidR="009F3002" w:rsidRDefault="009F3002" w:rsidP="009F3002"/>
    <w:p w:rsidR="009F3002" w:rsidRDefault="009F3002" w:rsidP="009F3002"/>
    <w:p w:rsidR="009F3002" w:rsidRDefault="009F3002" w:rsidP="009F3002"/>
    <w:p w:rsidR="009F3002" w:rsidRDefault="009F3002" w:rsidP="009F3002"/>
    <w:p w:rsidR="009F3002" w:rsidRDefault="009F3002" w:rsidP="009F3002"/>
    <w:p w:rsidR="009F3002" w:rsidRDefault="009F3002" w:rsidP="009F3002"/>
    <w:p w:rsidR="009F3002" w:rsidRPr="009F3002" w:rsidRDefault="009F3002" w:rsidP="009F3002"/>
    <w:p w:rsidR="00FD6698" w:rsidRPr="00D039BB" w:rsidRDefault="0027676A" w:rsidP="007038CE">
      <w:pPr>
        <w:pStyle w:val="Titel"/>
        <w:spacing w:before="120" w:after="120"/>
      </w:pPr>
      <w:r>
        <w:t>EBM-Plugin für Elexis</w:t>
      </w:r>
    </w:p>
    <w:p w:rsidR="00E974EB" w:rsidRPr="00985FB5" w:rsidRDefault="008C3CC2" w:rsidP="007038CE">
      <w:pPr>
        <w:spacing w:before="120" w:after="120"/>
        <w:rPr>
          <w:b/>
          <w:sz w:val="24"/>
        </w:rPr>
      </w:pPr>
      <w:fldSimple w:instr=" SUBJECT  \* MERGEFORMAT ">
        <w:r w:rsidR="00C32D4B" w:rsidRPr="00C32D4B">
          <w:rPr>
            <w:b/>
          </w:rPr>
          <w:t>medshare GmbH</w:t>
        </w:r>
      </w:fldSimple>
      <w:r w:rsidRPr="00985FB5">
        <w:fldChar w:fldCharType="begin"/>
      </w:r>
      <w:r w:rsidR="00657C44" w:rsidRPr="00985FB5">
        <w:instrText xml:space="preserve"> IF </w:instrText>
      </w:r>
      <w:fldSimple w:instr=" COMMENTS  \* MERGEFORMAT ">
        <w:r w:rsidR="00C32D4B">
          <w:instrText>Version 1.2</w:instrText>
        </w:r>
      </w:fldSimple>
      <w:r w:rsidR="00657C44" w:rsidRPr="00985FB5">
        <w:instrText xml:space="preserve">="" "" ", " \* MERGEFORMAT </w:instrText>
      </w:r>
      <w:r w:rsidRPr="00985FB5">
        <w:fldChar w:fldCharType="separate"/>
      </w:r>
      <w:r w:rsidR="00C32D4B" w:rsidRPr="00985FB5">
        <w:rPr>
          <w:noProof/>
        </w:rPr>
        <w:t xml:space="preserve">, </w:t>
      </w:r>
      <w:r w:rsidRPr="00985FB5">
        <w:fldChar w:fldCharType="end"/>
      </w:r>
      <w:fldSimple w:instr=" COMMENTS  \* MERGEFORMAT ">
        <w:r w:rsidR="00C32D4B">
          <w:t>Version 1.2</w:t>
        </w:r>
      </w:fldSimple>
    </w:p>
    <w:p w:rsidR="004B7118" w:rsidRDefault="008C3CC2" w:rsidP="003E0242">
      <w:pPr>
        <w:spacing w:afterLines="120"/>
      </w:pPr>
      <w:r w:rsidRPr="00F16253">
        <w:fldChar w:fldCharType="begin"/>
      </w:r>
      <w:r w:rsidR="004B7118" w:rsidRPr="00F16253">
        <w:instrText xml:space="preserve"> SAVEDATE \@ "dd.</w:instrText>
      </w:r>
      <w:r w:rsidR="004B7118">
        <w:instrText xml:space="preserve"> </w:instrText>
      </w:r>
      <w:r w:rsidR="004B7118" w:rsidRPr="00F16253">
        <w:instrText>MM</w:instrText>
      </w:r>
      <w:r w:rsidR="004B7118">
        <w:instrText>MM yy</w:instrText>
      </w:r>
      <w:r w:rsidR="004B7118" w:rsidRPr="00F16253">
        <w:instrText xml:space="preserve">yy" \* MERGEFORMAT </w:instrText>
      </w:r>
      <w:r w:rsidRPr="00F16253">
        <w:fldChar w:fldCharType="separate"/>
      </w:r>
      <w:r w:rsidR="00C32D4B">
        <w:rPr>
          <w:noProof/>
        </w:rPr>
        <w:t>30. Juni 2010</w:t>
      </w:r>
      <w:r w:rsidRPr="00F16253">
        <w:fldChar w:fldCharType="end"/>
      </w:r>
    </w:p>
    <w:p w:rsidR="00B62A11" w:rsidRPr="002F7CB9" w:rsidRDefault="00B62A11" w:rsidP="007038CE">
      <w:pPr>
        <w:pStyle w:val="FormatvorlageNach50ptUntenEinfacheeinfarbigeLinieBenutzerdefi"/>
        <w:pBdr>
          <w:bottom w:val="single" w:sz="8" w:space="1" w:color="3B5B99"/>
        </w:pBdr>
        <w:spacing w:before="120" w:after="120"/>
      </w:pPr>
    </w:p>
    <w:p w:rsidR="00C066AC" w:rsidRPr="004F401B" w:rsidRDefault="00C066AC" w:rsidP="007038CE">
      <w:pPr>
        <w:pStyle w:val="berschrift1"/>
        <w:pageBreakBefore/>
        <w:numPr>
          <w:ilvl w:val="0"/>
          <w:numId w:val="0"/>
        </w:numPr>
        <w:spacing w:before="120"/>
      </w:pPr>
      <w:bookmarkStart w:id="0" w:name="_Toc265680350"/>
      <w:r w:rsidRPr="004F401B">
        <w:lastRenderedPageBreak/>
        <w:t>Inhalt</w:t>
      </w:r>
      <w:bookmarkEnd w:id="0"/>
    </w:p>
    <w:p w:rsidR="00C32D4B" w:rsidRDefault="008C3CC2">
      <w:pPr>
        <w:pStyle w:val="Verzeichnis1"/>
        <w:tabs>
          <w:tab w:val="right" w:leader="dot" w:pos="9627"/>
        </w:tabs>
        <w:rPr>
          <w:rFonts w:asciiTheme="minorHAnsi" w:eastAsiaTheme="minorEastAsia" w:hAnsiTheme="minorHAnsi" w:cstheme="minorBidi"/>
          <w:noProof/>
          <w:sz w:val="22"/>
          <w:szCs w:val="22"/>
          <w:lang w:eastAsia="de-CH"/>
        </w:rPr>
      </w:pPr>
      <w:r w:rsidRPr="008C3CC2">
        <w:fldChar w:fldCharType="begin"/>
      </w:r>
      <w:r w:rsidR="00C066AC">
        <w:instrText xml:space="preserve"> TOC \o "1-3" \h \z \u </w:instrText>
      </w:r>
      <w:r w:rsidRPr="008C3CC2">
        <w:fldChar w:fldCharType="separate"/>
      </w:r>
      <w:hyperlink w:anchor="_Toc265680350" w:history="1">
        <w:r w:rsidR="00C32D4B" w:rsidRPr="0063043F">
          <w:rPr>
            <w:rStyle w:val="Hyperlink"/>
            <w:noProof/>
          </w:rPr>
          <w:t>Inhalt</w:t>
        </w:r>
        <w:r w:rsidR="00C32D4B">
          <w:rPr>
            <w:noProof/>
            <w:webHidden/>
          </w:rPr>
          <w:tab/>
        </w:r>
        <w:r w:rsidR="00C32D4B">
          <w:rPr>
            <w:noProof/>
            <w:webHidden/>
          </w:rPr>
          <w:fldChar w:fldCharType="begin"/>
        </w:r>
        <w:r w:rsidR="00C32D4B">
          <w:rPr>
            <w:noProof/>
            <w:webHidden/>
          </w:rPr>
          <w:instrText xml:space="preserve"> PAGEREF _Toc265680350 \h </w:instrText>
        </w:r>
        <w:r w:rsidR="00C32D4B">
          <w:rPr>
            <w:noProof/>
            <w:webHidden/>
          </w:rPr>
        </w:r>
        <w:r w:rsidR="00C32D4B">
          <w:rPr>
            <w:noProof/>
            <w:webHidden/>
          </w:rPr>
          <w:fldChar w:fldCharType="separate"/>
        </w:r>
        <w:r w:rsidR="00C32D4B">
          <w:rPr>
            <w:noProof/>
            <w:webHidden/>
          </w:rPr>
          <w:t>2</w:t>
        </w:r>
        <w:r w:rsidR="00C32D4B">
          <w:rPr>
            <w:noProof/>
            <w:webHidden/>
          </w:rPr>
          <w:fldChar w:fldCharType="end"/>
        </w:r>
      </w:hyperlink>
    </w:p>
    <w:p w:rsidR="00C32D4B" w:rsidRDefault="00C32D4B">
      <w:pPr>
        <w:pStyle w:val="Verzeichnis1"/>
        <w:tabs>
          <w:tab w:val="left" w:pos="403"/>
          <w:tab w:val="right" w:leader="dot" w:pos="9627"/>
        </w:tabs>
        <w:rPr>
          <w:rFonts w:asciiTheme="minorHAnsi" w:eastAsiaTheme="minorEastAsia" w:hAnsiTheme="minorHAnsi" w:cstheme="minorBidi"/>
          <w:noProof/>
          <w:sz w:val="22"/>
          <w:szCs w:val="22"/>
          <w:lang w:eastAsia="de-CH"/>
        </w:rPr>
      </w:pPr>
      <w:hyperlink w:anchor="_Toc265680351" w:history="1">
        <w:r w:rsidRPr="0063043F">
          <w:rPr>
            <w:rStyle w:val="Hyperlink"/>
            <w:noProof/>
          </w:rPr>
          <w:t>1</w:t>
        </w:r>
        <w:r>
          <w:rPr>
            <w:rFonts w:asciiTheme="minorHAnsi" w:eastAsiaTheme="minorEastAsia" w:hAnsiTheme="minorHAnsi" w:cstheme="minorBidi"/>
            <w:noProof/>
            <w:sz w:val="22"/>
            <w:szCs w:val="22"/>
            <w:lang w:eastAsia="de-CH"/>
          </w:rPr>
          <w:tab/>
        </w:r>
        <w:r w:rsidRPr="0063043F">
          <w:rPr>
            <w:rStyle w:val="Hyperlink"/>
            <w:noProof/>
          </w:rPr>
          <w:t>Voraussetzungen</w:t>
        </w:r>
        <w:r>
          <w:rPr>
            <w:noProof/>
            <w:webHidden/>
          </w:rPr>
          <w:tab/>
        </w:r>
        <w:r>
          <w:rPr>
            <w:noProof/>
            <w:webHidden/>
          </w:rPr>
          <w:fldChar w:fldCharType="begin"/>
        </w:r>
        <w:r>
          <w:rPr>
            <w:noProof/>
            <w:webHidden/>
          </w:rPr>
          <w:instrText xml:space="preserve"> PAGEREF _Toc265680351 \h </w:instrText>
        </w:r>
        <w:r>
          <w:rPr>
            <w:noProof/>
            <w:webHidden/>
          </w:rPr>
        </w:r>
        <w:r>
          <w:rPr>
            <w:noProof/>
            <w:webHidden/>
          </w:rPr>
          <w:fldChar w:fldCharType="separate"/>
        </w:r>
        <w:r>
          <w:rPr>
            <w:noProof/>
            <w:webHidden/>
          </w:rPr>
          <w:t>3</w:t>
        </w:r>
        <w:r>
          <w:rPr>
            <w:noProof/>
            <w:webHidden/>
          </w:rPr>
          <w:fldChar w:fldCharType="end"/>
        </w:r>
      </w:hyperlink>
    </w:p>
    <w:p w:rsidR="00C32D4B" w:rsidRDefault="00C32D4B">
      <w:pPr>
        <w:pStyle w:val="Verzeichnis1"/>
        <w:tabs>
          <w:tab w:val="left" w:pos="403"/>
          <w:tab w:val="right" w:leader="dot" w:pos="9627"/>
        </w:tabs>
        <w:rPr>
          <w:rFonts w:asciiTheme="minorHAnsi" w:eastAsiaTheme="minorEastAsia" w:hAnsiTheme="minorHAnsi" w:cstheme="minorBidi"/>
          <w:noProof/>
          <w:sz w:val="22"/>
          <w:szCs w:val="22"/>
          <w:lang w:eastAsia="de-CH"/>
        </w:rPr>
      </w:pPr>
      <w:hyperlink w:anchor="_Toc265680352" w:history="1">
        <w:r w:rsidRPr="0063043F">
          <w:rPr>
            <w:rStyle w:val="Hyperlink"/>
            <w:noProof/>
          </w:rPr>
          <w:t>2</w:t>
        </w:r>
        <w:r>
          <w:rPr>
            <w:rFonts w:asciiTheme="minorHAnsi" w:eastAsiaTheme="minorEastAsia" w:hAnsiTheme="minorHAnsi" w:cstheme="minorBidi"/>
            <w:noProof/>
            <w:sz w:val="22"/>
            <w:szCs w:val="22"/>
            <w:lang w:eastAsia="de-CH"/>
          </w:rPr>
          <w:tab/>
        </w:r>
        <w:r w:rsidRPr="0063043F">
          <w:rPr>
            <w:rStyle w:val="Hyperlink"/>
            <w:noProof/>
          </w:rPr>
          <w:t>Konfiguration</w:t>
        </w:r>
        <w:r>
          <w:rPr>
            <w:noProof/>
            <w:webHidden/>
          </w:rPr>
          <w:tab/>
        </w:r>
        <w:r>
          <w:rPr>
            <w:noProof/>
            <w:webHidden/>
          </w:rPr>
          <w:fldChar w:fldCharType="begin"/>
        </w:r>
        <w:r>
          <w:rPr>
            <w:noProof/>
            <w:webHidden/>
          </w:rPr>
          <w:instrText xml:space="preserve"> PAGEREF _Toc265680352 \h </w:instrText>
        </w:r>
        <w:r>
          <w:rPr>
            <w:noProof/>
            <w:webHidden/>
          </w:rPr>
        </w:r>
        <w:r>
          <w:rPr>
            <w:noProof/>
            <w:webHidden/>
          </w:rPr>
          <w:fldChar w:fldCharType="separate"/>
        </w:r>
        <w:r>
          <w:rPr>
            <w:noProof/>
            <w:webHidden/>
          </w:rPr>
          <w:t>3</w:t>
        </w:r>
        <w:r>
          <w:rPr>
            <w:noProof/>
            <w:webHidden/>
          </w:rPr>
          <w:fldChar w:fldCharType="end"/>
        </w:r>
      </w:hyperlink>
    </w:p>
    <w:p w:rsidR="00C32D4B" w:rsidRDefault="00C32D4B">
      <w:pPr>
        <w:pStyle w:val="Verzeichnis1"/>
        <w:tabs>
          <w:tab w:val="left" w:pos="403"/>
          <w:tab w:val="right" w:leader="dot" w:pos="9627"/>
        </w:tabs>
        <w:rPr>
          <w:rFonts w:asciiTheme="minorHAnsi" w:eastAsiaTheme="minorEastAsia" w:hAnsiTheme="minorHAnsi" w:cstheme="minorBidi"/>
          <w:noProof/>
          <w:sz w:val="22"/>
          <w:szCs w:val="22"/>
          <w:lang w:eastAsia="de-CH"/>
        </w:rPr>
      </w:pPr>
      <w:hyperlink w:anchor="_Toc265680353" w:history="1">
        <w:r w:rsidRPr="0063043F">
          <w:rPr>
            <w:rStyle w:val="Hyperlink"/>
            <w:noProof/>
          </w:rPr>
          <w:t>3</w:t>
        </w:r>
        <w:r>
          <w:rPr>
            <w:rFonts w:asciiTheme="minorHAnsi" w:eastAsiaTheme="minorEastAsia" w:hAnsiTheme="minorHAnsi" w:cstheme="minorBidi"/>
            <w:noProof/>
            <w:sz w:val="22"/>
            <w:szCs w:val="22"/>
            <w:lang w:eastAsia="de-CH"/>
          </w:rPr>
          <w:tab/>
        </w:r>
        <w:r w:rsidRPr="0063043F">
          <w:rPr>
            <w:rStyle w:val="Hyperlink"/>
            <w:noProof/>
          </w:rPr>
          <w:t>Anwendung</w:t>
        </w:r>
        <w:r>
          <w:rPr>
            <w:noProof/>
            <w:webHidden/>
          </w:rPr>
          <w:tab/>
        </w:r>
        <w:r>
          <w:rPr>
            <w:noProof/>
            <w:webHidden/>
          </w:rPr>
          <w:fldChar w:fldCharType="begin"/>
        </w:r>
        <w:r>
          <w:rPr>
            <w:noProof/>
            <w:webHidden/>
          </w:rPr>
          <w:instrText xml:space="preserve"> PAGEREF _Toc265680353 \h </w:instrText>
        </w:r>
        <w:r>
          <w:rPr>
            <w:noProof/>
            <w:webHidden/>
          </w:rPr>
        </w:r>
        <w:r>
          <w:rPr>
            <w:noProof/>
            <w:webHidden/>
          </w:rPr>
          <w:fldChar w:fldCharType="separate"/>
        </w:r>
        <w:r>
          <w:rPr>
            <w:noProof/>
            <w:webHidden/>
          </w:rPr>
          <w:t>4</w:t>
        </w:r>
        <w:r>
          <w:rPr>
            <w:noProof/>
            <w:webHidden/>
          </w:rPr>
          <w:fldChar w:fldCharType="end"/>
        </w:r>
      </w:hyperlink>
    </w:p>
    <w:p w:rsidR="00C32D4B" w:rsidRDefault="00C32D4B">
      <w:pPr>
        <w:pStyle w:val="Verzeichnis1"/>
        <w:tabs>
          <w:tab w:val="left" w:pos="403"/>
          <w:tab w:val="right" w:leader="dot" w:pos="9627"/>
        </w:tabs>
        <w:rPr>
          <w:rFonts w:asciiTheme="minorHAnsi" w:eastAsiaTheme="minorEastAsia" w:hAnsiTheme="minorHAnsi" w:cstheme="minorBidi"/>
          <w:noProof/>
          <w:sz w:val="22"/>
          <w:szCs w:val="22"/>
          <w:lang w:eastAsia="de-CH"/>
        </w:rPr>
      </w:pPr>
      <w:hyperlink w:anchor="_Toc265680354" w:history="1">
        <w:r w:rsidRPr="0063043F">
          <w:rPr>
            <w:rStyle w:val="Hyperlink"/>
            <w:noProof/>
          </w:rPr>
          <w:t>4</w:t>
        </w:r>
        <w:r>
          <w:rPr>
            <w:rFonts w:asciiTheme="minorHAnsi" w:eastAsiaTheme="minorEastAsia" w:hAnsiTheme="minorHAnsi" w:cstheme="minorBidi"/>
            <w:noProof/>
            <w:sz w:val="22"/>
            <w:szCs w:val="22"/>
            <w:lang w:eastAsia="de-CH"/>
          </w:rPr>
          <w:tab/>
        </w:r>
        <w:r w:rsidRPr="0063043F">
          <w:rPr>
            <w:rStyle w:val="Hyperlink"/>
            <w:noProof/>
          </w:rPr>
          <w:t>Fehlermeldungen</w:t>
        </w:r>
        <w:r>
          <w:rPr>
            <w:noProof/>
            <w:webHidden/>
          </w:rPr>
          <w:tab/>
        </w:r>
        <w:r>
          <w:rPr>
            <w:noProof/>
            <w:webHidden/>
          </w:rPr>
          <w:fldChar w:fldCharType="begin"/>
        </w:r>
        <w:r>
          <w:rPr>
            <w:noProof/>
            <w:webHidden/>
          </w:rPr>
          <w:instrText xml:space="preserve"> PAGEREF _Toc265680354 \h </w:instrText>
        </w:r>
        <w:r>
          <w:rPr>
            <w:noProof/>
            <w:webHidden/>
          </w:rPr>
        </w:r>
        <w:r>
          <w:rPr>
            <w:noProof/>
            <w:webHidden/>
          </w:rPr>
          <w:fldChar w:fldCharType="separate"/>
        </w:r>
        <w:r>
          <w:rPr>
            <w:noProof/>
            <w:webHidden/>
          </w:rPr>
          <w:t>5</w:t>
        </w:r>
        <w:r>
          <w:rPr>
            <w:noProof/>
            <w:webHidden/>
          </w:rPr>
          <w:fldChar w:fldCharType="end"/>
        </w:r>
      </w:hyperlink>
    </w:p>
    <w:p w:rsidR="00C32D4B" w:rsidRDefault="00C32D4B">
      <w:pPr>
        <w:pStyle w:val="Verzeichnis1"/>
        <w:tabs>
          <w:tab w:val="left" w:pos="403"/>
          <w:tab w:val="right" w:leader="dot" w:pos="9627"/>
        </w:tabs>
        <w:rPr>
          <w:rFonts w:asciiTheme="minorHAnsi" w:eastAsiaTheme="minorEastAsia" w:hAnsiTheme="minorHAnsi" w:cstheme="minorBidi"/>
          <w:noProof/>
          <w:sz w:val="22"/>
          <w:szCs w:val="22"/>
          <w:lang w:eastAsia="de-CH"/>
        </w:rPr>
      </w:pPr>
      <w:hyperlink w:anchor="_Toc265680355" w:history="1">
        <w:r w:rsidRPr="0063043F">
          <w:rPr>
            <w:rStyle w:val="Hyperlink"/>
            <w:noProof/>
          </w:rPr>
          <w:t>5</w:t>
        </w:r>
        <w:r>
          <w:rPr>
            <w:rFonts w:asciiTheme="minorHAnsi" w:eastAsiaTheme="minorEastAsia" w:hAnsiTheme="minorHAnsi" w:cstheme="minorBidi"/>
            <w:noProof/>
            <w:sz w:val="22"/>
            <w:szCs w:val="22"/>
            <w:lang w:eastAsia="de-CH"/>
          </w:rPr>
          <w:tab/>
        </w:r>
        <w:r w:rsidRPr="0063043F">
          <w:rPr>
            <w:rStyle w:val="Hyperlink"/>
            <w:noProof/>
          </w:rPr>
          <w:t>Bedienungs-Tipps</w:t>
        </w:r>
        <w:r>
          <w:rPr>
            <w:noProof/>
            <w:webHidden/>
          </w:rPr>
          <w:tab/>
        </w:r>
        <w:r>
          <w:rPr>
            <w:noProof/>
            <w:webHidden/>
          </w:rPr>
          <w:fldChar w:fldCharType="begin"/>
        </w:r>
        <w:r>
          <w:rPr>
            <w:noProof/>
            <w:webHidden/>
          </w:rPr>
          <w:instrText xml:space="preserve"> PAGEREF _Toc265680355 \h </w:instrText>
        </w:r>
        <w:r>
          <w:rPr>
            <w:noProof/>
            <w:webHidden/>
          </w:rPr>
        </w:r>
        <w:r>
          <w:rPr>
            <w:noProof/>
            <w:webHidden/>
          </w:rPr>
          <w:fldChar w:fldCharType="separate"/>
        </w:r>
        <w:r>
          <w:rPr>
            <w:noProof/>
            <w:webHidden/>
          </w:rPr>
          <w:t>5</w:t>
        </w:r>
        <w:r>
          <w:rPr>
            <w:noProof/>
            <w:webHidden/>
          </w:rPr>
          <w:fldChar w:fldCharType="end"/>
        </w:r>
      </w:hyperlink>
    </w:p>
    <w:p w:rsidR="00C066AC" w:rsidRDefault="008C3CC2" w:rsidP="00177FC2">
      <w:pPr>
        <w:pStyle w:val="berschrift1"/>
        <w:numPr>
          <w:ilvl w:val="0"/>
          <w:numId w:val="0"/>
        </w:numPr>
      </w:pPr>
      <w:r>
        <w:fldChar w:fldCharType="end"/>
      </w:r>
    </w:p>
    <w:p w:rsidR="00026AB2" w:rsidRDefault="00293F73" w:rsidP="00105073">
      <w:pPr>
        <w:pStyle w:val="berschrift1"/>
        <w:pageBreakBefore/>
        <w:tabs>
          <w:tab w:val="clear" w:pos="284"/>
          <w:tab w:val="num" w:pos="0"/>
        </w:tabs>
        <w:spacing w:before="120"/>
        <w:ind w:left="0" w:hanging="142"/>
      </w:pPr>
      <w:bookmarkStart w:id="1" w:name="_Ref260079285"/>
      <w:bookmarkStart w:id="2" w:name="_Ref260079290"/>
      <w:bookmarkStart w:id="3" w:name="_Toc265680351"/>
      <w:r>
        <w:lastRenderedPageBreak/>
        <w:t>Voraussetzungen</w:t>
      </w:r>
      <w:bookmarkEnd w:id="1"/>
      <w:bookmarkEnd w:id="2"/>
      <w:bookmarkEnd w:id="3"/>
    </w:p>
    <w:p w:rsidR="00177FC2" w:rsidRDefault="00177FC2" w:rsidP="00177FC2">
      <w:pPr>
        <w:spacing w:before="120" w:after="120"/>
      </w:pPr>
      <w:bookmarkStart w:id="4" w:name="_Ref260075128"/>
      <w:r>
        <w:t xml:space="preserve">Um das EBM-Plugin für Elexis </w:t>
      </w:r>
      <w:r w:rsidR="0087247B">
        <w:t>verwenden</w:t>
      </w:r>
      <w:r>
        <w:t xml:space="preserve"> zu können, müssen Sie mindestens die Version 2.0 oder höher von Elexis auf ihrem Gerät</w:t>
      </w:r>
      <w:r w:rsidR="0087247B">
        <w:t>/ihren Geräten</w:t>
      </w:r>
      <w:r>
        <w:t xml:space="preserve"> installiert haben.</w:t>
      </w:r>
    </w:p>
    <w:p w:rsidR="00177FC2" w:rsidRDefault="00177FC2" w:rsidP="00177FC2">
      <w:pPr>
        <w:spacing w:before="120" w:after="120"/>
      </w:pPr>
    </w:p>
    <w:p w:rsidR="00177FC2" w:rsidRDefault="00177FC2" w:rsidP="00177FC2">
      <w:pPr>
        <w:spacing w:before="120" w:after="120"/>
      </w:pPr>
      <w:r>
        <w:t xml:space="preserve">Zudem benötigen Sie einen Benutzer-Account </w:t>
      </w:r>
      <w:r w:rsidR="0087247B">
        <w:t>der</w:t>
      </w:r>
      <w:r>
        <w:t xml:space="preserve"> EBM-Guidelines, welchen Sie online unter </w:t>
      </w:r>
      <w:hyperlink r:id="rId8" w:history="1">
        <w:r>
          <w:rPr>
            <w:rStyle w:val="Hyperlink"/>
          </w:rPr>
          <w:t>www.ebm-guidelines.ch</w:t>
        </w:r>
      </w:hyperlink>
      <w:r>
        <w:t xml:space="preserve"> beschaffen können. Sie haben die Möglichkeit, einen 14-tätgigen Test-Account im Shop zu kaufen oder Sie können von einem längerfristigen, kostenpflichtigen Angebot profitieren.</w:t>
      </w:r>
      <w:r w:rsidR="0087247B">
        <w:t xml:space="preserve"> Ihren Test-Account können Sie danach in ein entsprechendes Abonnement umwandeln lassen.</w:t>
      </w:r>
    </w:p>
    <w:p w:rsidR="0087247B" w:rsidRDefault="0087247B" w:rsidP="00177FC2">
      <w:pPr>
        <w:spacing w:before="120" w:after="120"/>
      </w:pPr>
    </w:p>
    <w:p w:rsidR="0087247B" w:rsidRDefault="0087247B" w:rsidP="00177FC2">
      <w:pPr>
        <w:spacing w:before="120" w:after="120"/>
      </w:pPr>
      <w:r>
        <w:t>WICHTIG: Die Abonnements der EBM-Guidelines sind nicht Bestandteil von Elexis.</w:t>
      </w:r>
    </w:p>
    <w:p w:rsidR="00177FC2" w:rsidRDefault="00177FC2" w:rsidP="00177FC2">
      <w:pPr>
        <w:spacing w:before="120" w:after="120"/>
      </w:pPr>
    </w:p>
    <w:p w:rsidR="00872141" w:rsidRPr="00177FC2" w:rsidRDefault="009242D4" w:rsidP="00177FC2">
      <w:pPr>
        <w:pStyle w:val="berschrift1"/>
        <w:tabs>
          <w:tab w:val="clear" w:pos="284"/>
          <w:tab w:val="num" w:pos="0"/>
        </w:tabs>
        <w:spacing w:before="120"/>
        <w:ind w:left="0" w:hanging="142"/>
      </w:pPr>
      <w:bookmarkStart w:id="5" w:name="_Ref260079234"/>
      <w:bookmarkStart w:id="6" w:name="_Ref260079245"/>
      <w:bookmarkStart w:id="7" w:name="_Toc265680352"/>
      <w:r w:rsidRPr="00177FC2">
        <w:t>Konfiguration</w:t>
      </w:r>
      <w:bookmarkEnd w:id="4"/>
      <w:bookmarkEnd w:id="5"/>
      <w:bookmarkEnd w:id="6"/>
      <w:bookmarkEnd w:id="7"/>
    </w:p>
    <w:p w:rsidR="00994DB4" w:rsidRDefault="008C3CC2" w:rsidP="007038CE">
      <w:pPr>
        <w:spacing w:before="120" w:after="12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25pt;width:114pt;height:96.75pt;z-index:1">
            <v:imagedata r:id="rId9" o:title="" cropbottom="42117f" cropright="50020f"/>
            <w10:wrap type="square"/>
          </v:shape>
        </w:pict>
      </w:r>
      <w:r w:rsidR="00177FC2">
        <w:t xml:space="preserve">Unter Datei / Einstellungen das </w:t>
      </w:r>
      <w:r w:rsidR="003F6460">
        <w:t>Fenster „Preferences“ aufrufen.</w:t>
      </w:r>
    </w:p>
    <w:p w:rsidR="003F6460" w:rsidRDefault="003F6460" w:rsidP="007038CE">
      <w:pPr>
        <w:spacing w:before="120" w:after="120"/>
      </w:pPr>
    </w:p>
    <w:p w:rsidR="003F6460" w:rsidRDefault="003F6460" w:rsidP="007038CE">
      <w:pPr>
        <w:spacing w:before="120" w:after="120"/>
      </w:pPr>
      <w:r>
        <w:t>Wählen Sie danach in der Gruppe „Online Dienste“ „EBM Guidelines“ aus.</w:t>
      </w:r>
    </w:p>
    <w:p w:rsidR="003F6460" w:rsidRDefault="003E0242" w:rsidP="007038CE">
      <w:pPr>
        <w:spacing w:before="120" w:after="120"/>
      </w:pPr>
      <w:r>
        <w:pict>
          <v:shape id="_x0000_i1025" type="#_x0000_t75" style="width:123.75pt;height:49.5pt">
            <v:imagedata r:id="rId10" o:title="" croptop="34492f" cropbottom="22693f" cropleft="-739f" cropright="54507f"/>
          </v:shape>
        </w:pict>
      </w:r>
    </w:p>
    <w:p w:rsidR="003F6460" w:rsidRDefault="003F6460" w:rsidP="007038CE">
      <w:pPr>
        <w:spacing w:before="120" w:after="120"/>
      </w:pPr>
    </w:p>
    <w:p w:rsidR="003F6460" w:rsidRDefault="003F6460" w:rsidP="007038CE">
      <w:pPr>
        <w:spacing w:before="120" w:after="120"/>
      </w:pPr>
      <w:r>
        <w:t>Im folgenden Fenster tragen können Sie folgende Einstellungen vornehmen:</w:t>
      </w:r>
    </w:p>
    <w:p w:rsidR="003F6460" w:rsidRDefault="003E0242" w:rsidP="007038CE">
      <w:pPr>
        <w:spacing w:before="120" w:after="120"/>
      </w:pPr>
      <w:r>
        <w:pict>
          <v:shape id="_x0000_i1026" type="#_x0000_t75" style="width:393pt;height:187.5pt">
            <v:imagedata r:id="rId11" o:title=""/>
          </v:shape>
        </w:pict>
      </w:r>
    </w:p>
    <w:p w:rsidR="003F6460" w:rsidRDefault="003F6460" w:rsidP="003F6460">
      <w:pPr>
        <w:spacing w:before="120" w:after="120"/>
        <w:ind w:left="1418" w:hanging="1418"/>
      </w:pPr>
      <w:r w:rsidRPr="0087247B">
        <w:rPr>
          <w:b/>
        </w:rPr>
        <w:t>URL</w:t>
      </w:r>
      <w:r>
        <w:t>:</w:t>
      </w:r>
      <w:r>
        <w:tab/>
        <w:t>URL, die von der Applikation zum Verbindungaufbau genutzt wird. Diese Einstellung müssen Sie nur auf Information bei einem allfälligen Update oder auf Hinweis des technischen Supportes ändern. Über den Button „Restore Defaults“ können Sie die Standardeinstellung ihres EBM-Plugins wieder herstellen.</w:t>
      </w:r>
    </w:p>
    <w:p w:rsidR="003F6460" w:rsidRDefault="003F6460" w:rsidP="007038CE">
      <w:pPr>
        <w:spacing w:before="120" w:after="120"/>
      </w:pPr>
      <w:r w:rsidRPr="0087247B">
        <w:rPr>
          <w:b/>
        </w:rPr>
        <w:t>User</w:t>
      </w:r>
      <w:r>
        <w:t>:</w:t>
      </w:r>
      <w:r>
        <w:tab/>
      </w:r>
      <w:r>
        <w:tab/>
        <w:t>Tragen Sie hier ihren Benutzernamen der EBM-Guidelines ein (wie im Online-Shop gelöst).</w:t>
      </w:r>
    </w:p>
    <w:p w:rsidR="003F6460" w:rsidRDefault="003F6460" w:rsidP="007038CE">
      <w:pPr>
        <w:spacing w:before="120" w:after="120"/>
      </w:pPr>
      <w:r w:rsidRPr="0087247B">
        <w:rPr>
          <w:b/>
        </w:rPr>
        <w:t>Password</w:t>
      </w:r>
      <w:r>
        <w:t>:</w:t>
      </w:r>
      <w:r>
        <w:tab/>
        <w:t>Tragen Sie hier ihr Pass</w:t>
      </w:r>
      <w:r w:rsidR="00210340">
        <w:t>wort</w:t>
      </w:r>
      <w:r>
        <w:t xml:space="preserve"> der EBM-Guidelines ein (wie im Online-Shop gelöst).</w:t>
      </w:r>
    </w:p>
    <w:p w:rsidR="00177FC2" w:rsidRPr="007038CE" w:rsidRDefault="00177FC2" w:rsidP="007038CE">
      <w:pPr>
        <w:spacing w:before="120" w:after="120"/>
        <w:rPr>
          <w:b/>
        </w:rPr>
      </w:pPr>
    </w:p>
    <w:p w:rsidR="004F5FD2" w:rsidRDefault="003D554A" w:rsidP="00105073">
      <w:pPr>
        <w:pStyle w:val="berschrift1"/>
        <w:tabs>
          <w:tab w:val="clear" w:pos="284"/>
          <w:tab w:val="num" w:pos="0"/>
        </w:tabs>
        <w:spacing w:before="120"/>
        <w:ind w:left="0" w:hanging="142"/>
      </w:pPr>
      <w:r>
        <w:br w:type="page"/>
      </w:r>
      <w:bookmarkStart w:id="8" w:name="_Toc265680353"/>
      <w:r w:rsidR="009242D4">
        <w:lastRenderedPageBreak/>
        <w:t>Anwendung</w:t>
      </w:r>
      <w:bookmarkEnd w:id="8"/>
    </w:p>
    <w:p w:rsidR="009242D4" w:rsidRDefault="003D554A" w:rsidP="009242D4">
      <w:r>
        <w:t>Befinden Sie sich in einer Konsultation, können Sie über einen Rechtsklick mit der Maus den entsprechenden Begriff in den EBM-Guidelines nachschlagen.</w:t>
      </w:r>
    </w:p>
    <w:p w:rsidR="003D554A" w:rsidRDefault="003D554A" w:rsidP="009242D4"/>
    <w:p w:rsidR="003D554A" w:rsidRDefault="008C3CC2" w:rsidP="009242D4">
      <w:r>
        <w:rPr>
          <w:noProof/>
        </w:rPr>
        <w:pict>
          <v:shape id="_x0000_s1027" type="#_x0000_t75" style="position:absolute;margin-left:.35pt;margin-top:3.15pt;width:299.25pt;height:254.25pt;z-index:2">
            <v:imagedata r:id="rId12" o:title="" cropbottom="3994f" cropright="24806f"/>
            <w10:wrap type="square"/>
          </v:shape>
        </w:pict>
      </w:r>
      <w:r w:rsidR="003D554A">
        <w:t>Rechtsklick auf den gewünschten Suchbegriff</w:t>
      </w:r>
      <w:r w:rsidR="00CB3B0D">
        <w:t xml:space="preserve"> oder mit der Tastenkombination SHIFT+F10</w:t>
      </w:r>
      <w:r w:rsidR="003D554A">
        <w:t>…</w:t>
      </w:r>
    </w:p>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p w:rsidR="003D554A" w:rsidRDefault="003D554A" w:rsidP="009242D4">
      <w:r>
        <w:t xml:space="preserve">…und in einer neu geöffneten </w:t>
      </w:r>
      <w:r w:rsidR="00CB3B0D">
        <w:t>View „EBM-Guidelines“</w:t>
      </w:r>
      <w:r>
        <w:t xml:space="preserve"> wird ihnen das gefundene Suchresultat dargestellt.</w:t>
      </w:r>
    </w:p>
    <w:p w:rsidR="003D554A" w:rsidRDefault="003E0242" w:rsidP="009242D4">
      <w:r>
        <w:pict>
          <v:shape id="_x0000_i1027" type="#_x0000_t75" style="width:481.5pt;height:255.75pt">
            <v:imagedata r:id="rId13" o:title="" cropbottom="3631f"/>
          </v:shape>
        </w:pict>
      </w:r>
    </w:p>
    <w:p w:rsidR="003D554A" w:rsidRDefault="003D554A" w:rsidP="009242D4"/>
    <w:p w:rsidR="009242D4" w:rsidRPr="009242D4" w:rsidRDefault="009242D4" w:rsidP="009242D4">
      <w:pPr>
        <w:pStyle w:val="berschrift1"/>
        <w:tabs>
          <w:tab w:val="clear" w:pos="284"/>
          <w:tab w:val="num" w:pos="0"/>
        </w:tabs>
        <w:spacing w:before="120"/>
        <w:ind w:left="0" w:hanging="142"/>
      </w:pPr>
      <w:bookmarkStart w:id="9" w:name="_Toc265680354"/>
      <w:r>
        <w:lastRenderedPageBreak/>
        <w:t>Fehlermeldungen</w:t>
      </w:r>
      <w:bookmarkEnd w:id="9"/>
    </w:p>
    <w:p w:rsidR="003E06A2" w:rsidRDefault="002775CD" w:rsidP="003E06A2">
      <w:pPr>
        <w:keepNext/>
      </w:pPr>
      <w:r>
        <w:t>Kann über das Plugin nicht auf die EBM-Guidelines-Seite weitergeleitet werden, werden dem Benutzer folgende Fehlermeldungen angezeigt:</w:t>
      </w:r>
    </w:p>
    <w:p w:rsidR="002775CD" w:rsidRDefault="002775CD" w:rsidP="003E06A2">
      <w:pPr>
        <w:keepNext/>
      </w:pP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46"/>
        <w:gridCol w:w="3474"/>
        <w:gridCol w:w="4394"/>
      </w:tblGrid>
      <w:tr w:rsidR="005F4E88" w:rsidRPr="002F1AA4" w:rsidTr="002F1AA4">
        <w:tc>
          <w:tcPr>
            <w:tcW w:w="1346" w:type="dxa"/>
          </w:tcPr>
          <w:p w:rsidR="005F4E88" w:rsidRPr="002F1AA4" w:rsidRDefault="005F4E88" w:rsidP="002F1AA4">
            <w:pPr>
              <w:keepNext/>
              <w:spacing w:line="260" w:lineRule="atLeast"/>
              <w:jc w:val="center"/>
              <w:rPr>
                <w:b/>
              </w:rPr>
            </w:pPr>
            <w:r w:rsidRPr="002F1AA4">
              <w:rPr>
                <w:b/>
              </w:rPr>
              <w:t>Fehlercode</w:t>
            </w:r>
          </w:p>
        </w:tc>
        <w:tc>
          <w:tcPr>
            <w:tcW w:w="3474" w:type="dxa"/>
          </w:tcPr>
          <w:p w:rsidR="005F4E88" w:rsidRPr="002F1AA4" w:rsidRDefault="005F4E88" w:rsidP="002F1AA4">
            <w:pPr>
              <w:keepNext/>
              <w:spacing w:line="260" w:lineRule="atLeast"/>
              <w:rPr>
                <w:b/>
              </w:rPr>
            </w:pPr>
            <w:r w:rsidRPr="002F1AA4">
              <w:rPr>
                <w:b/>
              </w:rPr>
              <w:t>Beschreibung</w:t>
            </w:r>
          </w:p>
        </w:tc>
        <w:tc>
          <w:tcPr>
            <w:tcW w:w="4394" w:type="dxa"/>
          </w:tcPr>
          <w:p w:rsidR="005F4E88" w:rsidRPr="002F1AA4" w:rsidRDefault="005F4E88" w:rsidP="002F1AA4">
            <w:pPr>
              <w:keepNext/>
              <w:spacing w:line="260" w:lineRule="atLeast"/>
              <w:rPr>
                <w:b/>
              </w:rPr>
            </w:pPr>
            <w:r w:rsidRPr="002F1AA4">
              <w:rPr>
                <w:b/>
              </w:rPr>
              <w:t>Problemlösung</w:t>
            </w:r>
          </w:p>
        </w:tc>
      </w:tr>
      <w:tr w:rsidR="005F4E88" w:rsidTr="002F1AA4">
        <w:tc>
          <w:tcPr>
            <w:tcW w:w="1346" w:type="dxa"/>
          </w:tcPr>
          <w:p w:rsidR="005F4E88" w:rsidRDefault="005F4E88" w:rsidP="002F1AA4">
            <w:pPr>
              <w:keepNext/>
              <w:spacing w:line="260" w:lineRule="atLeast"/>
              <w:jc w:val="center"/>
            </w:pPr>
            <w:r>
              <w:t>-1</w:t>
            </w:r>
          </w:p>
        </w:tc>
        <w:tc>
          <w:tcPr>
            <w:tcW w:w="3474" w:type="dxa"/>
          </w:tcPr>
          <w:p w:rsidR="005F4E88" w:rsidRDefault="005C020C" w:rsidP="002F1AA4">
            <w:pPr>
              <w:keepNext/>
              <w:spacing w:line="260" w:lineRule="atLeast"/>
            </w:pPr>
            <w:r>
              <w:t>Kein gültiges Login</w:t>
            </w:r>
          </w:p>
        </w:tc>
        <w:tc>
          <w:tcPr>
            <w:tcW w:w="4394" w:type="dxa"/>
          </w:tcPr>
          <w:p w:rsidR="005F4E88" w:rsidRDefault="00204540" w:rsidP="002F1AA4">
            <w:pPr>
              <w:spacing w:before="120" w:after="120" w:line="260" w:lineRule="atLeast"/>
            </w:pPr>
            <w:r>
              <w:t>Überprüfen Sie ihre Benutzereinstellungen gemäss Punkt</w:t>
            </w:r>
            <w:r w:rsidR="00D6070F">
              <w:t xml:space="preserve"> </w:t>
            </w:r>
            <w:r w:rsidR="008C3CC2">
              <w:fldChar w:fldCharType="begin"/>
            </w:r>
            <w:r w:rsidR="00D6070F">
              <w:instrText xml:space="preserve"> REF _Ref260079245 \r \h </w:instrText>
            </w:r>
            <w:r w:rsidR="008C3CC2">
              <w:fldChar w:fldCharType="separate"/>
            </w:r>
            <w:r w:rsidR="00C32D4B">
              <w:t>2</w:t>
            </w:r>
            <w:r w:rsidR="008C3CC2">
              <w:fldChar w:fldCharType="end"/>
            </w:r>
            <w:r>
              <w:t xml:space="preserve"> </w:t>
            </w:r>
            <w:r w:rsidR="008C3CC2">
              <w:fldChar w:fldCharType="begin"/>
            </w:r>
            <w:r w:rsidR="00D6070F">
              <w:instrText xml:space="preserve"> REF _Ref260079234 \h </w:instrText>
            </w:r>
            <w:r w:rsidR="008C3CC2">
              <w:fldChar w:fldCharType="separate"/>
            </w:r>
            <w:r w:rsidR="00C32D4B" w:rsidRPr="00177FC2">
              <w:t>Konfiguration</w:t>
            </w:r>
            <w:r w:rsidR="008C3CC2">
              <w:fldChar w:fldCharType="end"/>
            </w:r>
          </w:p>
        </w:tc>
      </w:tr>
      <w:tr w:rsidR="005F4E88" w:rsidTr="002F1AA4">
        <w:tc>
          <w:tcPr>
            <w:tcW w:w="1346" w:type="dxa"/>
          </w:tcPr>
          <w:p w:rsidR="005F4E88" w:rsidRDefault="005F4E88" w:rsidP="002F1AA4">
            <w:pPr>
              <w:keepNext/>
              <w:spacing w:line="260" w:lineRule="atLeast"/>
              <w:jc w:val="center"/>
            </w:pPr>
            <w:r>
              <w:t>-2</w:t>
            </w:r>
          </w:p>
        </w:tc>
        <w:tc>
          <w:tcPr>
            <w:tcW w:w="3474" w:type="dxa"/>
          </w:tcPr>
          <w:p w:rsidR="005F4E88" w:rsidRDefault="005C020C" w:rsidP="002F1AA4">
            <w:pPr>
              <w:keepNext/>
              <w:spacing w:line="260" w:lineRule="atLeast"/>
            </w:pPr>
            <w:r>
              <w:t>Kein bestehendes aktives Abo</w:t>
            </w:r>
          </w:p>
        </w:tc>
        <w:tc>
          <w:tcPr>
            <w:tcW w:w="4394" w:type="dxa"/>
          </w:tcPr>
          <w:p w:rsidR="005F4E88" w:rsidRDefault="00D6070F" w:rsidP="002F1AA4">
            <w:pPr>
              <w:keepNext/>
              <w:spacing w:line="260" w:lineRule="atLeast"/>
            </w:pPr>
            <w:r>
              <w:t>Über prüfen Sie, ob ihre Abonnement der EBM-</w:t>
            </w:r>
            <w:r w:rsidR="009D08C9">
              <w:t>Guidelines</w:t>
            </w:r>
            <w:r>
              <w:t xml:space="preserve"> noch gültig ist gemäss Punkt </w:t>
            </w:r>
            <w:r w:rsidR="008C3CC2">
              <w:fldChar w:fldCharType="begin"/>
            </w:r>
            <w:r>
              <w:instrText xml:space="preserve"> REF _Ref260079285 \r \h </w:instrText>
            </w:r>
            <w:r w:rsidR="008C3CC2">
              <w:fldChar w:fldCharType="separate"/>
            </w:r>
            <w:r w:rsidR="00C32D4B">
              <w:t>1</w:t>
            </w:r>
            <w:r w:rsidR="008C3CC2">
              <w:fldChar w:fldCharType="end"/>
            </w:r>
            <w:r>
              <w:t xml:space="preserve"> </w:t>
            </w:r>
            <w:r w:rsidR="008C3CC2">
              <w:fldChar w:fldCharType="begin"/>
            </w:r>
            <w:r>
              <w:instrText xml:space="preserve"> REF _Ref260079290 \h </w:instrText>
            </w:r>
            <w:r w:rsidR="008C3CC2">
              <w:fldChar w:fldCharType="separate"/>
            </w:r>
            <w:r w:rsidR="00C32D4B">
              <w:t>Voraussetzungen</w:t>
            </w:r>
            <w:r w:rsidR="008C3CC2">
              <w:fldChar w:fldCharType="end"/>
            </w:r>
            <w:r>
              <w:t>.</w:t>
            </w:r>
          </w:p>
        </w:tc>
      </w:tr>
      <w:tr w:rsidR="009D08C9" w:rsidTr="002F1AA4">
        <w:tc>
          <w:tcPr>
            <w:tcW w:w="1346" w:type="dxa"/>
          </w:tcPr>
          <w:p w:rsidR="009D08C9" w:rsidRDefault="009D08C9" w:rsidP="002F1AA4">
            <w:pPr>
              <w:keepNext/>
              <w:spacing w:line="260" w:lineRule="atLeast"/>
              <w:jc w:val="center"/>
            </w:pPr>
            <w:r>
              <w:t>-3</w:t>
            </w:r>
          </w:p>
        </w:tc>
        <w:tc>
          <w:tcPr>
            <w:tcW w:w="3474" w:type="dxa"/>
          </w:tcPr>
          <w:p w:rsidR="009D08C9" w:rsidRDefault="009D08C9" w:rsidP="002F1AA4">
            <w:pPr>
              <w:keepNext/>
              <w:spacing w:line="260" w:lineRule="atLeast"/>
            </w:pPr>
            <w:r>
              <w:t>Kein Benutzername oder Passwort</w:t>
            </w:r>
          </w:p>
        </w:tc>
        <w:tc>
          <w:tcPr>
            <w:tcW w:w="4394" w:type="dxa"/>
          </w:tcPr>
          <w:p w:rsidR="009D08C9" w:rsidRDefault="005C020C" w:rsidP="002F1AA4">
            <w:pPr>
              <w:keepNext/>
              <w:spacing w:line="260" w:lineRule="atLeast"/>
            </w:pPr>
            <w:r>
              <w:t xml:space="preserve">Überprüfen Sie ihre Benutzereinstellungen gemäss Punkt </w:t>
            </w:r>
            <w:r w:rsidR="008C3CC2">
              <w:fldChar w:fldCharType="begin"/>
            </w:r>
            <w:r>
              <w:instrText xml:space="preserve"> REF _Ref260079245 \r \h </w:instrText>
            </w:r>
            <w:r w:rsidR="008C3CC2">
              <w:fldChar w:fldCharType="separate"/>
            </w:r>
            <w:r w:rsidR="00C32D4B">
              <w:t>2</w:t>
            </w:r>
            <w:r w:rsidR="008C3CC2">
              <w:fldChar w:fldCharType="end"/>
            </w:r>
            <w:r>
              <w:t xml:space="preserve"> </w:t>
            </w:r>
            <w:r w:rsidR="008C3CC2">
              <w:fldChar w:fldCharType="begin"/>
            </w:r>
            <w:r>
              <w:instrText xml:space="preserve"> REF _Ref260079234 \h </w:instrText>
            </w:r>
            <w:r w:rsidR="008C3CC2">
              <w:fldChar w:fldCharType="separate"/>
            </w:r>
            <w:r w:rsidR="00C32D4B" w:rsidRPr="00177FC2">
              <w:t>Konfiguration</w:t>
            </w:r>
            <w:r w:rsidR="008C3CC2">
              <w:fldChar w:fldCharType="end"/>
            </w:r>
          </w:p>
        </w:tc>
      </w:tr>
    </w:tbl>
    <w:p w:rsidR="002775CD" w:rsidRDefault="002775CD" w:rsidP="003E06A2">
      <w:pPr>
        <w:keepNext/>
      </w:pP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6"/>
        <w:gridCol w:w="7088"/>
      </w:tblGrid>
      <w:tr w:rsidR="0000301E" w:rsidRPr="002F1AA4" w:rsidTr="0000301E">
        <w:tc>
          <w:tcPr>
            <w:tcW w:w="2126" w:type="dxa"/>
          </w:tcPr>
          <w:p w:rsidR="0000301E" w:rsidRPr="002F1AA4" w:rsidRDefault="0000301E" w:rsidP="0000301E">
            <w:pPr>
              <w:keepNext/>
              <w:spacing w:line="260" w:lineRule="atLeast"/>
              <w:rPr>
                <w:b/>
              </w:rPr>
            </w:pPr>
            <w:r>
              <w:rPr>
                <w:b/>
              </w:rPr>
              <w:t>Fehlverhalten</w:t>
            </w:r>
          </w:p>
        </w:tc>
        <w:tc>
          <w:tcPr>
            <w:tcW w:w="7088" w:type="dxa"/>
          </w:tcPr>
          <w:p w:rsidR="0000301E" w:rsidRPr="002F1AA4" w:rsidRDefault="0000301E" w:rsidP="00A30E00">
            <w:pPr>
              <w:keepNext/>
              <w:spacing w:line="260" w:lineRule="atLeast"/>
              <w:rPr>
                <w:b/>
              </w:rPr>
            </w:pPr>
            <w:r w:rsidRPr="002F1AA4">
              <w:rPr>
                <w:b/>
              </w:rPr>
              <w:t>Beschreibung</w:t>
            </w:r>
          </w:p>
        </w:tc>
      </w:tr>
      <w:tr w:rsidR="0000301E" w:rsidTr="0000301E">
        <w:tc>
          <w:tcPr>
            <w:tcW w:w="2126" w:type="dxa"/>
          </w:tcPr>
          <w:p w:rsidR="0000301E" w:rsidRDefault="0000301E" w:rsidP="0000301E">
            <w:pPr>
              <w:keepNext/>
              <w:spacing w:line="260" w:lineRule="atLeast"/>
            </w:pPr>
            <w:r>
              <w:t>Aufruf</w:t>
            </w:r>
            <w:r w:rsidR="006E1BE2">
              <w:t xml:space="preserve"> Startseite</w:t>
            </w:r>
          </w:p>
          <w:p w:rsidR="0000301E" w:rsidRDefault="0000301E" w:rsidP="0000301E">
            <w:pPr>
              <w:keepNext/>
              <w:spacing w:line="260" w:lineRule="atLeast"/>
            </w:pPr>
            <w:r>
              <w:t>EBM-Guidelines</w:t>
            </w:r>
          </w:p>
        </w:tc>
        <w:tc>
          <w:tcPr>
            <w:tcW w:w="7088" w:type="dxa"/>
          </w:tcPr>
          <w:p w:rsidR="0000301E" w:rsidRDefault="0000301E" w:rsidP="0000301E">
            <w:pPr>
              <w:keepNext/>
              <w:spacing w:line="260" w:lineRule="atLeast"/>
            </w:pPr>
            <w:r>
              <w:t xml:space="preserve">Kann nicht korrekt eingeloggt werden, wird als Standard die Website der EBM-Guidelines angezeigt. </w:t>
            </w:r>
            <w:r>
              <w:sym w:font="Wingdings" w:char="F0E0"/>
            </w:r>
            <w:r>
              <w:t xml:space="preserve"> </w:t>
            </w:r>
            <w:r w:rsidR="003A3A84" w:rsidRPr="003A3A84">
              <w:t>https://www</w:t>
            </w:r>
            <w:r>
              <w:t>.ebm-guidelines.ch</w:t>
            </w:r>
          </w:p>
        </w:tc>
      </w:tr>
      <w:tr w:rsidR="003A3A84" w:rsidTr="0000301E">
        <w:tc>
          <w:tcPr>
            <w:tcW w:w="2126" w:type="dxa"/>
          </w:tcPr>
          <w:p w:rsidR="003A3A84" w:rsidRDefault="003A3A84" w:rsidP="0000301E">
            <w:pPr>
              <w:keepNext/>
              <w:spacing w:line="260" w:lineRule="atLeast"/>
            </w:pPr>
            <w:r>
              <w:t>Falsches Suchwort</w:t>
            </w:r>
          </w:p>
        </w:tc>
        <w:tc>
          <w:tcPr>
            <w:tcW w:w="7088" w:type="dxa"/>
          </w:tcPr>
          <w:p w:rsidR="003A3A84" w:rsidRDefault="003A3A84" w:rsidP="0000301E">
            <w:pPr>
              <w:keepNext/>
              <w:spacing w:line="260" w:lineRule="atLeast"/>
            </w:pPr>
            <w:r>
              <w:t xml:space="preserve">Der Fokus liegt noch auf dem falschen Wort </w:t>
            </w:r>
            <w:r>
              <w:sym w:font="Wingdings" w:char="F0E0"/>
            </w:r>
            <w:r>
              <w:t xml:space="preserve"> siehe </w:t>
            </w:r>
            <w:r w:rsidR="008C3CC2">
              <w:fldChar w:fldCharType="begin"/>
            </w:r>
            <w:r>
              <w:instrText xml:space="preserve"> REF _Ref261413993 \r \h </w:instrText>
            </w:r>
            <w:r w:rsidR="008C3CC2">
              <w:fldChar w:fldCharType="separate"/>
            </w:r>
            <w:r w:rsidR="00C32D4B">
              <w:t>5</w:t>
            </w:r>
            <w:r w:rsidR="008C3CC2">
              <w:fldChar w:fldCharType="end"/>
            </w:r>
            <w:r>
              <w:t xml:space="preserve"> </w:t>
            </w:r>
            <w:r w:rsidR="008C3CC2">
              <w:fldChar w:fldCharType="begin"/>
            </w:r>
            <w:r>
              <w:instrText xml:space="preserve"> REF _Ref261413996 \h </w:instrText>
            </w:r>
            <w:r w:rsidR="008C3CC2">
              <w:fldChar w:fldCharType="separate"/>
            </w:r>
            <w:r w:rsidR="00C32D4B">
              <w:t>Bedienungs-Tipps</w:t>
            </w:r>
            <w:r w:rsidR="008C3CC2">
              <w:fldChar w:fldCharType="end"/>
            </w:r>
          </w:p>
        </w:tc>
      </w:tr>
      <w:tr w:rsidR="00C32D4B" w:rsidTr="0000301E">
        <w:tc>
          <w:tcPr>
            <w:tcW w:w="2126" w:type="dxa"/>
          </w:tcPr>
          <w:p w:rsidR="00C32D4B" w:rsidRDefault="00C32D4B" w:rsidP="0000301E">
            <w:pPr>
              <w:keepNext/>
              <w:spacing w:line="260" w:lineRule="atLeast"/>
            </w:pPr>
            <w:r>
              <w:t>EBM-Guidelines nicht eingeloggt</w:t>
            </w:r>
          </w:p>
        </w:tc>
        <w:tc>
          <w:tcPr>
            <w:tcW w:w="7088" w:type="dxa"/>
          </w:tcPr>
          <w:p w:rsidR="00C32D4B" w:rsidRDefault="00C32D4B" w:rsidP="00C32D4B">
            <w:pPr>
              <w:keepNext/>
              <w:spacing w:line="260" w:lineRule="atLeast"/>
            </w:pPr>
            <w:r>
              <w:t>Nach dem Neustart von Elexis ist die Website nicht mit ihren Parametern eingeloggt. Klicken Sie um sich einzuloggen und die Ansicht zu aktualisieren auf den Titel der Ansicht „EBM Guidelines“.</w:t>
            </w:r>
          </w:p>
        </w:tc>
      </w:tr>
    </w:tbl>
    <w:p w:rsidR="0000301E" w:rsidRDefault="0000301E" w:rsidP="003E06A2">
      <w:pPr>
        <w:keepNext/>
      </w:pPr>
    </w:p>
    <w:p w:rsidR="0000301E" w:rsidRDefault="0000301E" w:rsidP="003E06A2">
      <w:pPr>
        <w:keepNext/>
      </w:pPr>
    </w:p>
    <w:p w:rsidR="007809FA" w:rsidRPr="009242D4" w:rsidRDefault="007809FA" w:rsidP="007809FA">
      <w:pPr>
        <w:pStyle w:val="berschrift1"/>
        <w:tabs>
          <w:tab w:val="clear" w:pos="284"/>
          <w:tab w:val="num" w:pos="0"/>
        </w:tabs>
        <w:spacing w:before="120"/>
        <w:ind w:left="0" w:hanging="142"/>
      </w:pPr>
      <w:bookmarkStart w:id="10" w:name="_Ref261413993"/>
      <w:bookmarkStart w:id="11" w:name="_Ref261413996"/>
      <w:bookmarkStart w:id="12" w:name="_Toc265680355"/>
      <w:r>
        <w:t>Bedienungs-Tipps</w:t>
      </w:r>
      <w:bookmarkEnd w:id="10"/>
      <w:bookmarkEnd w:id="11"/>
      <w:bookmarkEnd w:id="12"/>
    </w:p>
    <w:p w:rsidR="007809FA" w:rsidRDefault="007809FA" w:rsidP="007809FA">
      <w:pPr>
        <w:keepNext/>
      </w:pPr>
      <w:r>
        <w:t>Die Arbeit mit dem Plugin kann mit folgenden Bedienelementen vereinfacht werden:</w:t>
      </w:r>
    </w:p>
    <w:p w:rsidR="007809FA" w:rsidRDefault="007809FA" w:rsidP="007809FA">
      <w:pPr>
        <w:keepNext/>
      </w:pPr>
    </w:p>
    <w:tbl>
      <w:tblPr>
        <w:tblW w:w="921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0"/>
        <w:gridCol w:w="7664"/>
      </w:tblGrid>
      <w:tr w:rsidR="007809FA" w:rsidRPr="002F1AA4" w:rsidTr="007809FA">
        <w:tc>
          <w:tcPr>
            <w:tcW w:w="1550" w:type="dxa"/>
          </w:tcPr>
          <w:p w:rsidR="007809FA" w:rsidRPr="002F1AA4" w:rsidRDefault="007809FA" w:rsidP="007809FA">
            <w:pPr>
              <w:keepNext/>
              <w:spacing w:line="260" w:lineRule="atLeast"/>
              <w:rPr>
                <w:b/>
              </w:rPr>
            </w:pPr>
            <w:r>
              <w:rPr>
                <w:b/>
              </w:rPr>
              <w:t>Beschreibung</w:t>
            </w:r>
          </w:p>
        </w:tc>
        <w:tc>
          <w:tcPr>
            <w:tcW w:w="7664" w:type="dxa"/>
          </w:tcPr>
          <w:p w:rsidR="007809FA" w:rsidRPr="002F1AA4" w:rsidRDefault="007809FA" w:rsidP="00A30E00">
            <w:pPr>
              <w:keepNext/>
              <w:spacing w:line="260" w:lineRule="atLeast"/>
              <w:rPr>
                <w:b/>
              </w:rPr>
            </w:pPr>
            <w:r>
              <w:rPr>
                <w:b/>
              </w:rPr>
              <w:t>Bedienung</w:t>
            </w:r>
          </w:p>
        </w:tc>
      </w:tr>
      <w:tr w:rsidR="007809FA" w:rsidTr="007809FA">
        <w:tc>
          <w:tcPr>
            <w:tcW w:w="1550" w:type="dxa"/>
          </w:tcPr>
          <w:p w:rsidR="007809FA" w:rsidRDefault="007809FA" w:rsidP="007809FA">
            <w:pPr>
              <w:keepNext/>
              <w:spacing w:line="260" w:lineRule="atLeast"/>
            </w:pPr>
            <w:r>
              <w:t>Fokus auf Suchwort</w:t>
            </w:r>
          </w:p>
        </w:tc>
        <w:tc>
          <w:tcPr>
            <w:tcW w:w="7664" w:type="dxa"/>
          </w:tcPr>
          <w:p w:rsidR="007809FA" w:rsidRDefault="007809FA" w:rsidP="007809FA">
            <w:pPr>
              <w:keepNext/>
              <w:spacing w:line="260" w:lineRule="atLeast"/>
            </w:pPr>
            <w:r>
              <w:t>Klicken oder markieren Sie zuerst das Suchwort mit der linken Maustaste, danach mit der rechten Maustaste die Suche in den EBM-Guidelines über das Kontext-Menu starten.</w:t>
            </w:r>
          </w:p>
        </w:tc>
      </w:tr>
      <w:tr w:rsidR="00753EF1" w:rsidTr="007809FA">
        <w:tc>
          <w:tcPr>
            <w:tcW w:w="1550" w:type="dxa"/>
          </w:tcPr>
          <w:p w:rsidR="00753EF1" w:rsidRDefault="00753EF1" w:rsidP="007809FA">
            <w:pPr>
              <w:keepNext/>
              <w:spacing w:line="260" w:lineRule="atLeast"/>
            </w:pPr>
            <w:r>
              <w:t>Shortcut:</w:t>
            </w:r>
          </w:p>
          <w:p w:rsidR="00753EF1" w:rsidRDefault="00753EF1" w:rsidP="007809FA">
            <w:pPr>
              <w:keepNext/>
              <w:spacing w:line="260" w:lineRule="atLeast"/>
            </w:pPr>
            <w:r>
              <w:t>SHIFT + F10</w:t>
            </w:r>
          </w:p>
        </w:tc>
        <w:tc>
          <w:tcPr>
            <w:tcW w:w="7664" w:type="dxa"/>
          </w:tcPr>
          <w:p w:rsidR="00753EF1" w:rsidRDefault="00753EF1" w:rsidP="00753EF1">
            <w:pPr>
              <w:keepNext/>
              <w:spacing w:line="260" w:lineRule="atLeast"/>
            </w:pPr>
            <w:r>
              <w:t>Über die Tastatur kann mit gleichzeitigem Drücken von SHIFT und F10 die Suche in den EBM-Guidelines ebenfalls ausgelöst werden. Dabei gelten die gleichen Bedingungen wie bei der Suche über das Kontextmenu.</w:t>
            </w:r>
          </w:p>
        </w:tc>
      </w:tr>
      <w:tr w:rsidR="007809FA" w:rsidTr="007809FA">
        <w:tc>
          <w:tcPr>
            <w:tcW w:w="1550" w:type="dxa"/>
          </w:tcPr>
          <w:p w:rsidR="007809FA" w:rsidRDefault="007809FA" w:rsidP="007809FA">
            <w:pPr>
              <w:keepNext/>
              <w:spacing w:line="260" w:lineRule="atLeast"/>
            </w:pPr>
            <w:r>
              <w:t>Navigation im Browser</w:t>
            </w:r>
          </w:p>
        </w:tc>
        <w:tc>
          <w:tcPr>
            <w:tcW w:w="7664" w:type="dxa"/>
          </w:tcPr>
          <w:p w:rsidR="007809FA" w:rsidRDefault="007809FA" w:rsidP="007809FA">
            <w:pPr>
              <w:keepNext/>
              <w:spacing w:line="260" w:lineRule="atLeast"/>
            </w:pPr>
            <w:r>
              <w:t xml:space="preserve">Navigieren Sie in den EBM-Guidelines direkt über die angebotenen Links, können Sie über Backspace (Taste </w:t>
            </w:r>
            <w:r>
              <w:sym w:font="Wingdings" w:char="F0D5"/>
            </w:r>
            <w:r>
              <w:t>) wieder eine Seite zurückspringen (Entspricht der Navigation im Web-Browser).</w:t>
            </w:r>
          </w:p>
        </w:tc>
      </w:tr>
    </w:tbl>
    <w:p w:rsidR="007809FA" w:rsidRDefault="007809FA" w:rsidP="003E06A2">
      <w:pPr>
        <w:keepNext/>
      </w:pPr>
    </w:p>
    <w:sectPr w:rsidR="007809FA" w:rsidSect="009A2AEA">
      <w:headerReference w:type="default" r:id="rId14"/>
      <w:footerReference w:type="default" r:id="rId15"/>
      <w:headerReference w:type="first" r:id="rId16"/>
      <w:footerReference w:type="first" r:id="rId17"/>
      <w:pgSz w:w="11906" w:h="16838" w:code="9"/>
      <w:pgMar w:top="1985" w:right="851" w:bottom="1134" w:left="1418" w:header="851"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195" w:rsidRDefault="002F4195">
      <w:r>
        <w:separator/>
      </w:r>
    </w:p>
  </w:endnote>
  <w:endnote w:type="continuationSeparator" w:id="0">
    <w:p w:rsidR="002F4195" w:rsidRDefault="002F41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C2" w:rsidRDefault="00177FC2" w:rsidP="00016EF7">
    <w:pPr>
      <w:pStyle w:val="Fuzeile"/>
      <w:pBdr>
        <w:top w:val="single" w:sz="2" w:space="4" w:color="3B5B99"/>
      </w:pBdr>
      <w:tabs>
        <w:tab w:val="right" w:pos="9540"/>
      </w:tabs>
    </w:pPr>
    <w:r w:rsidRPr="009A2AEA">
      <w:rPr>
        <w:i/>
      </w:rPr>
      <w:t>med</w:t>
    </w:r>
    <w:r w:rsidRPr="009A2AEA">
      <w:rPr>
        <w:b/>
      </w:rPr>
      <w:t>share</w:t>
    </w:r>
    <w:r>
      <w:t xml:space="preserve"> GmbH</w:t>
    </w:r>
    <w:r>
      <w:tab/>
    </w:r>
    <w:fldSimple w:instr=" FILENAME  \* Lower  \* MERGEFORMAT ">
      <w:r w:rsidR="004B7118">
        <w:t>dokument in main</w:t>
      </w:r>
    </w:fldSimple>
    <w:r>
      <w:tab/>
      <w:t xml:space="preserve">Seite </w:t>
    </w:r>
    <w:fldSimple w:instr=" PAGE ">
      <w:r w:rsidR="00C32D4B">
        <w:t>5</w:t>
      </w:r>
    </w:fldSimple>
    <w:r>
      <w:t xml:space="preserve"> von </w:t>
    </w:r>
    <w:fldSimple w:instr=" NUMPAGES ">
      <w:r w:rsidR="00C32D4B">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2" w:space="0" w:color="auto"/>
        <w:insideV w:val="single" w:sz="2" w:space="0" w:color="3B5B99"/>
      </w:tblBorders>
      <w:tblLook w:val="01E0"/>
    </w:tblPr>
    <w:tblGrid>
      <w:gridCol w:w="1893"/>
      <w:gridCol w:w="1964"/>
    </w:tblGrid>
    <w:tr w:rsidR="00177FC2" w:rsidRPr="00EB1F84" w:rsidTr="0083352C">
      <w:tc>
        <w:tcPr>
          <w:tcW w:w="0" w:type="auto"/>
        </w:tcPr>
        <w:p w:rsidR="00177FC2" w:rsidRPr="0083352C" w:rsidRDefault="00177FC2" w:rsidP="0008437B">
          <w:pPr>
            <w:pStyle w:val="Fuzeile"/>
          </w:pPr>
          <w:r w:rsidRPr="0083352C">
            <w:rPr>
              <w:i/>
            </w:rPr>
            <w:t>med</w:t>
          </w:r>
          <w:r w:rsidRPr="0083352C">
            <w:rPr>
              <w:b/>
            </w:rPr>
            <w:t>share</w:t>
          </w:r>
          <w:r w:rsidRPr="0083352C">
            <w:t xml:space="preserve"> GmbH</w:t>
          </w:r>
          <w:r>
            <w:br/>
          </w:r>
          <w:r w:rsidR="008C3CC2">
            <w:pict>
              <v:shapetype id="_x0000_t202" coordsize="21600,21600" o:spt="202" path="m,l,21600r21600,l21600,xe">
                <v:stroke joinstyle="miter"/>
                <v:path gradientshapeok="t" o:connecttype="rect"/>
              </v:shapetype>
              <v:shape id="_x0000_s2049" type="#_x0000_t202" style="position:absolute;margin-left:-82.75pt;margin-top:-2.8pt;width:69pt;height:66pt;z-index:1;mso-position-horizontal-relative:text;mso-position-vertical-relative:text" filled="f" stroked="f">
                <v:textbox style="mso-next-textbox:#_x0000_s2049">
                  <w:txbxContent>
                    <w:p w:rsidR="00177FC2" w:rsidRDefault="00177FC2" w:rsidP="007B6750"/>
                  </w:txbxContent>
                </v:textbox>
              </v:shape>
            </w:pict>
          </w:r>
          <w:bookmarkStart w:id="13" w:name="Footer1Zusatz"/>
          <w:bookmarkStart w:id="14" w:name="Footer2"/>
          <w:bookmarkEnd w:id="13"/>
          <w:bookmarkEnd w:id="14"/>
          <w:r>
            <w:t>Tempelstrasse 8b</w:t>
          </w:r>
          <w:bookmarkStart w:id="15" w:name="Footer3"/>
          <w:bookmarkEnd w:id="15"/>
          <w:r>
            <w:br/>
            <w:t>3608 Thun-Allmendingen</w:t>
          </w:r>
          <w:r>
            <w:br/>
          </w:r>
          <w:r w:rsidRPr="0083352C">
            <w:t>Switzerland</w:t>
          </w:r>
        </w:p>
      </w:tc>
      <w:tc>
        <w:tcPr>
          <w:tcW w:w="0" w:type="auto"/>
        </w:tcPr>
        <w:p w:rsidR="00177FC2" w:rsidRPr="00EB1F84" w:rsidRDefault="00177FC2" w:rsidP="0008437B">
          <w:pPr>
            <w:pStyle w:val="Fuzeile"/>
            <w:rPr>
              <w:lang w:val="fr-CH"/>
            </w:rPr>
          </w:pPr>
          <w:r w:rsidRPr="00EB1F84">
            <w:rPr>
              <w:lang w:val="fr-CH"/>
            </w:rPr>
            <w:t xml:space="preserve">phone: </w:t>
          </w:r>
          <w:r>
            <w:rPr>
              <w:lang w:val="fr-CH"/>
            </w:rPr>
            <w:t xml:space="preserve">+41 </w:t>
          </w:r>
          <w:r w:rsidRPr="00EB1F84">
            <w:rPr>
              <w:lang w:val="fr-CH"/>
            </w:rPr>
            <w:t>33 341 23 44</w:t>
          </w:r>
          <w:r>
            <w:rPr>
              <w:lang w:val="fr-CH"/>
            </w:rPr>
            <w:br/>
          </w:r>
          <w:r w:rsidRPr="00EB1F84">
            <w:rPr>
              <w:lang w:val="fr-CH"/>
            </w:rPr>
            <w:t xml:space="preserve">fax: </w:t>
          </w:r>
          <w:r>
            <w:rPr>
              <w:lang w:val="fr-CH"/>
            </w:rPr>
            <w:t>+41 86 033 341 23 47</w:t>
          </w:r>
          <w:r>
            <w:rPr>
              <w:lang w:val="fr-CH"/>
            </w:rPr>
            <w:br/>
          </w:r>
          <w:r w:rsidRPr="00EB1F84">
            <w:rPr>
              <w:lang w:val="fr-CH"/>
            </w:rPr>
            <w:t>info@medshare.net</w:t>
          </w:r>
          <w:r>
            <w:rPr>
              <w:lang w:val="fr-CH"/>
            </w:rPr>
            <w:br/>
          </w:r>
          <w:r w:rsidRPr="00EB1F84">
            <w:rPr>
              <w:lang w:val="fr-CH"/>
            </w:rPr>
            <w:t>www.medshare.net</w:t>
          </w:r>
        </w:p>
      </w:tc>
    </w:tr>
  </w:tbl>
  <w:p w:rsidR="00177FC2" w:rsidRPr="00EB1F84" w:rsidRDefault="00177FC2" w:rsidP="007B6750">
    <w:pPr>
      <w:pStyle w:val="Fuzeile"/>
      <w:rPr>
        <w:lang w:val="fr-CH"/>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195" w:rsidRDefault="002F4195">
      <w:r>
        <w:separator/>
      </w:r>
    </w:p>
  </w:footnote>
  <w:footnote w:type="continuationSeparator" w:id="0">
    <w:p w:rsidR="002F4195" w:rsidRDefault="002F41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6948"/>
      <w:gridCol w:w="2829"/>
    </w:tblGrid>
    <w:tr w:rsidR="00177FC2" w:rsidRPr="0083352C" w:rsidTr="001A72FD">
      <w:tc>
        <w:tcPr>
          <w:tcW w:w="6948" w:type="dxa"/>
          <w:vAlign w:val="bottom"/>
        </w:tcPr>
        <w:p w:rsidR="00177FC2" w:rsidRPr="0083352C" w:rsidRDefault="008C3CC2" w:rsidP="00ED694E">
          <w:pPr>
            <w:pStyle w:val="Kopfzeile"/>
            <w:spacing w:line="260" w:lineRule="atLeast"/>
            <w:rPr>
              <w:sz w:val="16"/>
              <w:szCs w:val="16"/>
            </w:rPr>
          </w:pPr>
          <w:r w:rsidRPr="0083352C">
            <w:fldChar w:fldCharType="begin"/>
          </w:r>
          <w:r w:rsidR="00177FC2" w:rsidRPr="00254F1D">
            <w:instrText xml:space="preserve"> TITLE</w:instrText>
          </w:r>
          <w:r w:rsidRPr="0083352C">
            <w:fldChar w:fldCharType="separate"/>
          </w:r>
          <w:r w:rsidR="004B7118">
            <w:t>EBM-Plugin für Elexis</w:t>
          </w:r>
          <w:r w:rsidRPr="0083352C">
            <w:fldChar w:fldCharType="end"/>
          </w:r>
          <w:r w:rsidR="00177FC2">
            <w:br/>
          </w:r>
          <w:fldSimple w:instr=" SUBJECT">
            <w:r w:rsidR="004B7118">
              <w:t>medshare GmbH</w:t>
            </w:r>
          </w:fldSimple>
          <w:r w:rsidR="00177FC2">
            <w:br/>
          </w:r>
          <w:r w:rsidRPr="0083352C">
            <w:rPr>
              <w:sz w:val="16"/>
              <w:szCs w:val="16"/>
            </w:rPr>
            <w:fldChar w:fldCharType="begin"/>
          </w:r>
          <w:r w:rsidR="00177FC2" w:rsidRPr="0083352C">
            <w:rPr>
              <w:sz w:val="16"/>
              <w:szCs w:val="16"/>
            </w:rPr>
            <w:instrText xml:space="preserve"> SAVEDATE \@ "dd.MM.yyyy" </w:instrText>
          </w:r>
          <w:r w:rsidRPr="0083352C">
            <w:rPr>
              <w:sz w:val="16"/>
              <w:szCs w:val="16"/>
            </w:rPr>
            <w:fldChar w:fldCharType="separate"/>
          </w:r>
          <w:r w:rsidR="003E0242">
            <w:rPr>
              <w:noProof/>
              <w:sz w:val="16"/>
              <w:szCs w:val="16"/>
            </w:rPr>
            <w:t>12.05.2010</w:t>
          </w:r>
          <w:r w:rsidRPr="0083352C">
            <w:rPr>
              <w:sz w:val="16"/>
              <w:szCs w:val="16"/>
            </w:rPr>
            <w:fldChar w:fldCharType="end"/>
          </w:r>
          <w:r w:rsidRPr="0083352C">
            <w:fldChar w:fldCharType="begin"/>
          </w:r>
          <w:r w:rsidR="00177FC2" w:rsidRPr="0083352C">
            <w:instrText xml:space="preserve"> IF </w:instrText>
          </w:r>
          <w:r w:rsidRPr="0083352C">
            <w:fldChar w:fldCharType="begin"/>
          </w:r>
          <w:r w:rsidR="00177FC2" w:rsidRPr="0083352C">
            <w:instrText xml:space="preserve"> </w:instrText>
          </w:r>
          <w:r w:rsidR="00177FC2">
            <w:instrText>COMMENTS</w:instrText>
          </w:r>
          <w:r w:rsidRPr="0083352C">
            <w:fldChar w:fldCharType="separate"/>
          </w:r>
          <w:r w:rsidR="004B7118">
            <w:instrText>Version 1.1</w:instrText>
          </w:r>
          <w:r w:rsidRPr="0083352C">
            <w:fldChar w:fldCharType="end"/>
          </w:r>
          <w:r w:rsidR="00177FC2" w:rsidRPr="0083352C">
            <w:instrText>="" "" ", "</w:instrText>
          </w:r>
          <w:r w:rsidRPr="0083352C">
            <w:fldChar w:fldCharType="separate"/>
          </w:r>
          <w:r w:rsidR="00C32D4B" w:rsidRPr="0083352C">
            <w:rPr>
              <w:noProof/>
            </w:rPr>
            <w:t xml:space="preserve">, </w:t>
          </w:r>
          <w:r w:rsidRPr="0083352C">
            <w:fldChar w:fldCharType="end"/>
          </w:r>
          <w:r w:rsidRPr="0083352C">
            <w:rPr>
              <w:sz w:val="16"/>
              <w:szCs w:val="16"/>
            </w:rPr>
            <w:fldChar w:fldCharType="begin"/>
          </w:r>
          <w:r w:rsidR="00177FC2" w:rsidRPr="0083352C">
            <w:rPr>
              <w:sz w:val="16"/>
              <w:szCs w:val="16"/>
            </w:rPr>
            <w:instrText xml:space="preserve"> </w:instrText>
          </w:r>
          <w:r w:rsidR="00177FC2">
            <w:rPr>
              <w:sz w:val="16"/>
              <w:szCs w:val="16"/>
            </w:rPr>
            <w:instrText>COMMENTS</w:instrText>
          </w:r>
          <w:r w:rsidR="00177FC2" w:rsidRPr="0083352C">
            <w:rPr>
              <w:sz w:val="16"/>
              <w:szCs w:val="16"/>
            </w:rPr>
            <w:instrText xml:space="preserve"> </w:instrText>
          </w:r>
          <w:r w:rsidRPr="0083352C">
            <w:rPr>
              <w:sz w:val="16"/>
              <w:szCs w:val="16"/>
            </w:rPr>
            <w:fldChar w:fldCharType="separate"/>
          </w:r>
          <w:r w:rsidR="004B7118">
            <w:rPr>
              <w:sz w:val="16"/>
              <w:szCs w:val="16"/>
            </w:rPr>
            <w:t>Version 1.1</w:t>
          </w:r>
          <w:r w:rsidRPr="0083352C">
            <w:rPr>
              <w:sz w:val="16"/>
              <w:szCs w:val="16"/>
            </w:rPr>
            <w:fldChar w:fldCharType="end"/>
          </w:r>
        </w:p>
      </w:tc>
      <w:tc>
        <w:tcPr>
          <w:tcW w:w="2829" w:type="dxa"/>
          <w:vAlign w:val="bottom"/>
        </w:tcPr>
        <w:p w:rsidR="00177FC2" w:rsidRPr="0083352C" w:rsidRDefault="008C3CC2" w:rsidP="001A72FD">
          <w:pPr>
            <w:spacing w:line="260" w:lineRule="atLeast"/>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7.5pt;height:33.75pt">
                <v:imagedata r:id="rId1" o:title="LogoBriefkopf"/>
              </v:shape>
            </w:pict>
          </w:r>
        </w:p>
      </w:tc>
    </w:tr>
  </w:tbl>
  <w:p w:rsidR="00177FC2" w:rsidRPr="00C928AC" w:rsidRDefault="00177FC2" w:rsidP="00C928AC">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7FC2" w:rsidRPr="00E151BE" w:rsidRDefault="008C3CC2" w:rsidP="00E96620">
    <w:pPr>
      <w:spacing w:before="200"/>
      <w:jc w:val="right"/>
      <w:rPr>
        <w:rFonts w:ascii="Arial Narrow" w:hAnsi="Arial Narrow"/>
        <w:sz w:val="5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33.75pt">
          <v:imagedata r:id="rId1" o:title="LogoBriefkopf"/>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92624154"/>
    <w:lvl w:ilvl="0">
      <w:start w:val="1"/>
      <w:numFmt w:val="decimal"/>
      <w:pStyle w:val="berschrift1"/>
      <w:lvlText w:val="%1"/>
      <w:lvlJc w:val="right"/>
      <w:pPr>
        <w:tabs>
          <w:tab w:val="num" w:pos="284"/>
        </w:tabs>
        <w:ind w:left="284" w:hanging="284"/>
      </w:pPr>
      <w:rPr>
        <w:rFonts w:hint="default"/>
      </w:rPr>
    </w:lvl>
    <w:lvl w:ilvl="1">
      <w:start w:val="1"/>
      <w:numFmt w:val="decimal"/>
      <w:pStyle w:val="berschrift2"/>
      <w:lvlText w:val="%1.%2"/>
      <w:lvlJc w:val="right"/>
      <w:pPr>
        <w:tabs>
          <w:tab w:val="num" w:pos="284"/>
        </w:tabs>
        <w:ind w:left="284" w:hanging="284"/>
      </w:pPr>
      <w:rPr>
        <w:rFonts w:hint="default"/>
      </w:rPr>
    </w:lvl>
    <w:lvl w:ilvl="2">
      <w:start w:val="1"/>
      <w:numFmt w:val="decimal"/>
      <w:pStyle w:val="berschrift3"/>
      <w:lvlText w:val="%1.%2.%3"/>
      <w:lvlJc w:val="right"/>
      <w:pPr>
        <w:tabs>
          <w:tab w:val="num" w:pos="284"/>
        </w:tabs>
        <w:ind w:left="284" w:hanging="284"/>
      </w:pPr>
      <w:rPr>
        <w:rFonts w:hint="default"/>
      </w:rPr>
    </w:lvl>
    <w:lvl w:ilvl="3">
      <w:start w:val="1"/>
      <w:numFmt w:val="decimal"/>
      <w:pStyle w:val="berschrift4"/>
      <w:lvlText w:val="%1.%2.%3.%4"/>
      <w:lvlJc w:val="right"/>
      <w:pPr>
        <w:tabs>
          <w:tab w:val="num" w:pos="0"/>
        </w:tabs>
        <w:ind w:left="0" w:hanging="28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1">
    <w:nsid w:val="125750C0"/>
    <w:multiLevelType w:val="hybridMultilevel"/>
    <w:tmpl w:val="AB042C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2CE0F67"/>
    <w:multiLevelType w:val="multilevel"/>
    <w:tmpl w:val="680C0A30"/>
    <w:lvl w:ilvl="0">
      <w:start w:val="1"/>
      <w:numFmt w:val="decimal"/>
      <w:lvlText w:val="%1"/>
      <w:lvlJc w:val="right"/>
      <w:pPr>
        <w:tabs>
          <w:tab w:val="num" w:pos="0"/>
        </w:tabs>
        <w:ind w:left="0" w:hanging="227"/>
      </w:pPr>
      <w:rPr>
        <w:rFonts w:hint="default"/>
      </w:rPr>
    </w:lvl>
    <w:lvl w:ilvl="1">
      <w:start w:val="1"/>
      <w:numFmt w:val="decimal"/>
      <w:lvlText w:val="%1.%2"/>
      <w:lvlJc w:val="right"/>
      <w:pPr>
        <w:tabs>
          <w:tab w:val="num" w:pos="0"/>
        </w:tabs>
        <w:ind w:left="0" w:hanging="227"/>
      </w:pPr>
      <w:rPr>
        <w:rFonts w:hint="default"/>
      </w:rPr>
    </w:lvl>
    <w:lvl w:ilvl="2">
      <w:start w:val="1"/>
      <w:numFmt w:val="decimal"/>
      <w:lvlText w:val="%1.%2.%3"/>
      <w:lvlJc w:val="right"/>
      <w:pPr>
        <w:tabs>
          <w:tab w:val="num" w:pos="0"/>
        </w:tabs>
        <w:ind w:left="0" w:hanging="227"/>
      </w:pPr>
      <w:rPr>
        <w:rFonts w:hint="default"/>
      </w:rPr>
    </w:lvl>
    <w:lvl w:ilvl="3">
      <w:start w:val="1"/>
      <w:numFmt w:val="decimal"/>
      <w:lvlText w:val="%1.%2.%3.%4"/>
      <w:lvlJc w:val="right"/>
      <w:pPr>
        <w:tabs>
          <w:tab w:val="num" w:pos="0"/>
        </w:tabs>
        <w:ind w:left="0" w:hanging="28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3">
    <w:nsid w:val="215D161F"/>
    <w:multiLevelType w:val="hybridMultilevel"/>
    <w:tmpl w:val="3A288D7A"/>
    <w:lvl w:ilvl="0" w:tplc="27D2FA06">
      <w:start w:val="1"/>
      <w:numFmt w:val="bullet"/>
      <w:pStyle w:val="Aufzhlung"/>
      <w:lvlText w:val="-"/>
      <w:lvlJc w:val="left"/>
      <w:pPr>
        <w:tabs>
          <w:tab w:val="num" w:pos="170"/>
        </w:tabs>
        <w:ind w:left="170" w:hanging="170"/>
      </w:pPr>
      <w:rPr>
        <w:rFonts w:ascii="Arial" w:hAnsi="Arial" w:hint="default"/>
      </w:rPr>
    </w:lvl>
    <w:lvl w:ilvl="1" w:tplc="08070003" w:tentative="1">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4">
    <w:nsid w:val="28840002"/>
    <w:multiLevelType w:val="multilevel"/>
    <w:tmpl w:val="BA909976"/>
    <w:lvl w:ilvl="0">
      <w:start w:val="4"/>
      <w:numFmt w:val="decimal"/>
      <w:lvlText w:val="%1"/>
      <w:lvlJc w:val="left"/>
      <w:pPr>
        <w:ind w:left="435" w:hanging="435"/>
      </w:pPr>
      <w:rPr>
        <w:rFonts w:ascii="Arial" w:eastAsia="Times New Roman" w:hAnsi="Arial" w:cs="Times New Roman" w:hint="default"/>
        <w:color w:val="0000FF"/>
        <w:sz w:val="20"/>
        <w:u w:val="single"/>
      </w:rPr>
    </w:lvl>
    <w:lvl w:ilvl="1">
      <w:start w:val="3"/>
      <w:numFmt w:val="decimal"/>
      <w:lvlText w:val="%1.%2"/>
      <w:lvlJc w:val="left"/>
      <w:pPr>
        <w:ind w:left="921" w:hanging="720"/>
      </w:pPr>
      <w:rPr>
        <w:rFonts w:ascii="Arial" w:eastAsia="Times New Roman" w:hAnsi="Arial" w:cs="Times New Roman" w:hint="default"/>
        <w:color w:val="0000FF"/>
        <w:sz w:val="20"/>
        <w:u w:val="single"/>
      </w:rPr>
    </w:lvl>
    <w:lvl w:ilvl="2">
      <w:start w:val="2"/>
      <w:numFmt w:val="decimal"/>
      <w:lvlText w:val="%1.%2.%3"/>
      <w:lvlJc w:val="left"/>
      <w:pPr>
        <w:ind w:left="1122" w:hanging="720"/>
      </w:pPr>
      <w:rPr>
        <w:rFonts w:ascii="Arial" w:eastAsia="Times New Roman" w:hAnsi="Arial" w:cs="Times New Roman" w:hint="default"/>
        <w:color w:val="0000FF"/>
        <w:sz w:val="20"/>
        <w:u w:val="single"/>
      </w:rPr>
    </w:lvl>
    <w:lvl w:ilvl="3">
      <w:start w:val="1"/>
      <w:numFmt w:val="decimal"/>
      <w:lvlText w:val="%1.%2.%3.%4"/>
      <w:lvlJc w:val="left"/>
      <w:pPr>
        <w:ind w:left="1683" w:hanging="1080"/>
      </w:pPr>
      <w:rPr>
        <w:rFonts w:ascii="Arial" w:eastAsia="Times New Roman" w:hAnsi="Arial" w:cs="Times New Roman" w:hint="default"/>
        <w:color w:val="0000FF"/>
        <w:sz w:val="20"/>
        <w:u w:val="single"/>
      </w:rPr>
    </w:lvl>
    <w:lvl w:ilvl="4">
      <w:start w:val="1"/>
      <w:numFmt w:val="decimal"/>
      <w:lvlText w:val="%1.%2.%3.%4.%5"/>
      <w:lvlJc w:val="left"/>
      <w:pPr>
        <w:ind w:left="2244" w:hanging="1440"/>
      </w:pPr>
      <w:rPr>
        <w:rFonts w:ascii="Arial" w:eastAsia="Times New Roman" w:hAnsi="Arial" w:cs="Times New Roman" w:hint="default"/>
        <w:color w:val="0000FF"/>
        <w:sz w:val="20"/>
        <w:u w:val="single"/>
      </w:rPr>
    </w:lvl>
    <w:lvl w:ilvl="5">
      <w:start w:val="1"/>
      <w:numFmt w:val="decimal"/>
      <w:lvlText w:val="%1.%2.%3.%4.%5.%6"/>
      <w:lvlJc w:val="left"/>
      <w:pPr>
        <w:ind w:left="2805" w:hanging="1800"/>
      </w:pPr>
      <w:rPr>
        <w:rFonts w:ascii="Arial" w:eastAsia="Times New Roman" w:hAnsi="Arial" w:cs="Times New Roman" w:hint="default"/>
        <w:color w:val="0000FF"/>
        <w:sz w:val="20"/>
        <w:u w:val="single"/>
      </w:rPr>
    </w:lvl>
    <w:lvl w:ilvl="6">
      <w:start w:val="1"/>
      <w:numFmt w:val="decimal"/>
      <w:lvlText w:val="%1.%2.%3.%4.%5.%6.%7"/>
      <w:lvlJc w:val="left"/>
      <w:pPr>
        <w:ind w:left="3006" w:hanging="1800"/>
      </w:pPr>
      <w:rPr>
        <w:rFonts w:ascii="Arial" w:eastAsia="Times New Roman" w:hAnsi="Arial" w:cs="Times New Roman" w:hint="default"/>
        <w:color w:val="0000FF"/>
        <w:sz w:val="20"/>
        <w:u w:val="single"/>
      </w:rPr>
    </w:lvl>
    <w:lvl w:ilvl="7">
      <w:start w:val="1"/>
      <w:numFmt w:val="decimal"/>
      <w:lvlText w:val="%1.%2.%3.%4.%5.%6.%7.%8"/>
      <w:lvlJc w:val="left"/>
      <w:pPr>
        <w:ind w:left="3567" w:hanging="2160"/>
      </w:pPr>
      <w:rPr>
        <w:rFonts w:ascii="Arial" w:eastAsia="Times New Roman" w:hAnsi="Arial" w:cs="Times New Roman" w:hint="default"/>
        <w:color w:val="0000FF"/>
        <w:sz w:val="20"/>
        <w:u w:val="single"/>
      </w:rPr>
    </w:lvl>
    <w:lvl w:ilvl="8">
      <w:start w:val="1"/>
      <w:numFmt w:val="decimal"/>
      <w:lvlText w:val="%1.%2.%3.%4.%5.%6.%7.%8.%9"/>
      <w:lvlJc w:val="left"/>
      <w:pPr>
        <w:ind w:left="4128" w:hanging="2520"/>
      </w:pPr>
      <w:rPr>
        <w:rFonts w:ascii="Arial" w:eastAsia="Times New Roman" w:hAnsi="Arial" w:cs="Times New Roman" w:hint="default"/>
        <w:color w:val="0000FF"/>
        <w:sz w:val="20"/>
        <w:u w:val="single"/>
      </w:rPr>
    </w:lvl>
  </w:abstractNum>
  <w:abstractNum w:abstractNumId="5">
    <w:nsid w:val="2CFA3470"/>
    <w:multiLevelType w:val="multilevel"/>
    <w:tmpl w:val="7084D81E"/>
    <w:lvl w:ilvl="0">
      <w:start w:val="1"/>
      <w:numFmt w:val="decimal"/>
      <w:lvlText w:val="%1"/>
      <w:lvlJc w:val="right"/>
      <w:pPr>
        <w:tabs>
          <w:tab w:val="num" w:pos="0"/>
        </w:tabs>
        <w:ind w:left="0" w:hanging="227"/>
      </w:pPr>
      <w:rPr>
        <w:rFonts w:hint="default"/>
      </w:rPr>
    </w:lvl>
    <w:lvl w:ilvl="1">
      <w:start w:val="1"/>
      <w:numFmt w:val="decimal"/>
      <w:lvlText w:val="%1.%2"/>
      <w:lvlJc w:val="right"/>
      <w:pPr>
        <w:tabs>
          <w:tab w:val="num" w:pos="0"/>
        </w:tabs>
        <w:ind w:left="0" w:hanging="227"/>
      </w:pPr>
      <w:rPr>
        <w:rFonts w:hint="default"/>
      </w:rPr>
    </w:lvl>
    <w:lvl w:ilvl="2">
      <w:start w:val="1"/>
      <w:numFmt w:val="decimal"/>
      <w:lvlText w:val="%1.%2.%3"/>
      <w:lvlJc w:val="left"/>
      <w:pPr>
        <w:tabs>
          <w:tab w:val="num" w:pos="0"/>
        </w:tabs>
        <w:ind w:left="0" w:hanging="1134"/>
      </w:pPr>
      <w:rPr>
        <w:rFonts w:hint="default"/>
      </w:rPr>
    </w:lvl>
    <w:lvl w:ilvl="3">
      <w:start w:val="1"/>
      <w:numFmt w:val="decimal"/>
      <w:lvlText w:val="%1.%2.%3.%4"/>
      <w:lvlJc w:val="left"/>
      <w:pPr>
        <w:tabs>
          <w:tab w:val="num" w:pos="0"/>
        </w:tabs>
        <w:ind w:left="0" w:hanging="113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6">
    <w:nsid w:val="352F0C7C"/>
    <w:multiLevelType w:val="multilevel"/>
    <w:tmpl w:val="C3DA10CA"/>
    <w:lvl w:ilvl="0">
      <w:start w:val="1"/>
      <w:numFmt w:val="decimal"/>
      <w:lvlText w:val="%1"/>
      <w:lvlJc w:val="right"/>
      <w:pPr>
        <w:tabs>
          <w:tab w:val="num" w:pos="0"/>
        </w:tabs>
        <w:ind w:left="0" w:hanging="284"/>
      </w:pPr>
      <w:rPr>
        <w:rFonts w:hint="default"/>
      </w:rPr>
    </w:lvl>
    <w:lvl w:ilvl="1">
      <w:start w:val="1"/>
      <w:numFmt w:val="decimal"/>
      <w:lvlText w:val="%1.%2"/>
      <w:lvlJc w:val="left"/>
      <w:pPr>
        <w:tabs>
          <w:tab w:val="num" w:pos="0"/>
        </w:tabs>
        <w:ind w:left="0" w:hanging="1134"/>
      </w:pPr>
      <w:rPr>
        <w:rFonts w:hint="default"/>
      </w:rPr>
    </w:lvl>
    <w:lvl w:ilvl="2">
      <w:start w:val="1"/>
      <w:numFmt w:val="decimal"/>
      <w:lvlText w:val="%1.%2.%3"/>
      <w:lvlJc w:val="left"/>
      <w:pPr>
        <w:tabs>
          <w:tab w:val="num" w:pos="0"/>
        </w:tabs>
        <w:ind w:left="0" w:hanging="1134"/>
      </w:pPr>
      <w:rPr>
        <w:rFonts w:hint="default"/>
      </w:rPr>
    </w:lvl>
    <w:lvl w:ilvl="3">
      <w:start w:val="1"/>
      <w:numFmt w:val="decimal"/>
      <w:lvlText w:val="%1.%2.%3.%4"/>
      <w:lvlJc w:val="left"/>
      <w:pPr>
        <w:tabs>
          <w:tab w:val="num" w:pos="0"/>
        </w:tabs>
        <w:ind w:left="0" w:hanging="113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7">
    <w:nsid w:val="36AC16E3"/>
    <w:multiLevelType w:val="hybridMultilevel"/>
    <w:tmpl w:val="5BE00F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E0126B"/>
    <w:multiLevelType w:val="multilevel"/>
    <w:tmpl w:val="C8306DAC"/>
    <w:lvl w:ilvl="0">
      <w:start w:val="1"/>
      <w:numFmt w:val="decimal"/>
      <w:lvlText w:val="%1"/>
      <w:lvlJc w:val="right"/>
      <w:pPr>
        <w:tabs>
          <w:tab w:val="num" w:pos="0"/>
        </w:tabs>
        <w:ind w:left="0" w:hanging="227"/>
      </w:pPr>
      <w:rPr>
        <w:rFonts w:hint="default"/>
      </w:rPr>
    </w:lvl>
    <w:lvl w:ilvl="1">
      <w:start w:val="1"/>
      <w:numFmt w:val="decimal"/>
      <w:lvlText w:val="%1.%2"/>
      <w:lvlJc w:val="right"/>
      <w:pPr>
        <w:tabs>
          <w:tab w:val="num" w:pos="0"/>
        </w:tabs>
        <w:ind w:left="0" w:hanging="227"/>
      </w:pPr>
      <w:rPr>
        <w:rFonts w:hint="default"/>
      </w:rPr>
    </w:lvl>
    <w:lvl w:ilvl="2">
      <w:start w:val="1"/>
      <w:numFmt w:val="decimal"/>
      <w:lvlText w:val="%1.%2.%3"/>
      <w:lvlJc w:val="right"/>
      <w:pPr>
        <w:tabs>
          <w:tab w:val="num" w:pos="0"/>
        </w:tabs>
        <w:ind w:left="0" w:hanging="284"/>
      </w:pPr>
      <w:rPr>
        <w:rFonts w:hint="default"/>
      </w:rPr>
    </w:lvl>
    <w:lvl w:ilvl="3">
      <w:start w:val="1"/>
      <w:numFmt w:val="decimal"/>
      <w:lvlText w:val="%1.%2.%3.%4"/>
      <w:lvlJc w:val="right"/>
      <w:pPr>
        <w:tabs>
          <w:tab w:val="num" w:pos="0"/>
        </w:tabs>
        <w:ind w:left="0" w:hanging="28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9">
    <w:nsid w:val="42B306A4"/>
    <w:multiLevelType w:val="hybridMultilevel"/>
    <w:tmpl w:val="CC487BF6"/>
    <w:name w:val="C1H Number"/>
    <w:lvl w:ilvl="0" w:tplc="CBD4F842">
      <w:start w:val="1"/>
      <w:numFmt w:val="decimal"/>
      <w:pStyle w:val="C1HNumber"/>
      <w:lvlText w:val="%1."/>
      <w:lvlJc w:val="left"/>
      <w:pPr>
        <w:tabs>
          <w:tab w:val="num" w:pos="3960"/>
        </w:tabs>
        <w:ind w:left="396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nsid w:val="42E33DB4"/>
    <w:multiLevelType w:val="hybridMultilevel"/>
    <w:tmpl w:val="C29A243C"/>
    <w:lvl w:ilvl="0" w:tplc="0936AEDA">
      <w:start w:val="1"/>
      <w:numFmt w:val="decimal"/>
      <w:pStyle w:val="Ablauf"/>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4438643C"/>
    <w:multiLevelType w:val="multilevel"/>
    <w:tmpl w:val="E7042E18"/>
    <w:lvl w:ilvl="0">
      <w:start w:val="1"/>
      <w:numFmt w:val="bullet"/>
      <w:lvlText w:val="_"/>
      <w:lvlJc w:val="left"/>
      <w:pPr>
        <w:tabs>
          <w:tab w:val="num" w:pos="170"/>
        </w:tabs>
        <w:ind w:left="0" w:firstLine="0"/>
      </w:pPr>
      <w:rPr>
        <w:rFonts w:ascii="Arial" w:hAnsi="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45267B5B"/>
    <w:multiLevelType w:val="multilevel"/>
    <w:tmpl w:val="E8B8825E"/>
    <w:lvl w:ilvl="0">
      <w:start w:val="1"/>
      <w:numFmt w:val="decimal"/>
      <w:lvlText w:val="%1"/>
      <w:lvlJc w:val="right"/>
      <w:pPr>
        <w:tabs>
          <w:tab w:val="num" w:pos="0"/>
        </w:tabs>
        <w:ind w:left="0" w:hanging="227"/>
      </w:pPr>
      <w:rPr>
        <w:rFonts w:hint="default"/>
      </w:rPr>
    </w:lvl>
    <w:lvl w:ilvl="1">
      <w:start w:val="1"/>
      <w:numFmt w:val="decimal"/>
      <w:lvlText w:val="%1.%2"/>
      <w:lvlJc w:val="right"/>
      <w:pPr>
        <w:tabs>
          <w:tab w:val="num" w:pos="0"/>
        </w:tabs>
        <w:ind w:left="0" w:hanging="227"/>
      </w:pPr>
      <w:rPr>
        <w:rFonts w:hint="default"/>
      </w:rPr>
    </w:lvl>
    <w:lvl w:ilvl="2">
      <w:start w:val="1"/>
      <w:numFmt w:val="decimal"/>
      <w:lvlText w:val="%1.%2.%3"/>
      <w:lvlJc w:val="right"/>
      <w:pPr>
        <w:tabs>
          <w:tab w:val="num" w:pos="0"/>
        </w:tabs>
        <w:ind w:left="0" w:hanging="227"/>
      </w:pPr>
      <w:rPr>
        <w:rFonts w:hint="default"/>
      </w:rPr>
    </w:lvl>
    <w:lvl w:ilvl="3">
      <w:start w:val="1"/>
      <w:numFmt w:val="decimal"/>
      <w:lvlText w:val="%1.%2.%3.%4"/>
      <w:lvlJc w:val="left"/>
      <w:pPr>
        <w:tabs>
          <w:tab w:val="num" w:pos="0"/>
        </w:tabs>
        <w:ind w:left="0" w:hanging="113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13">
    <w:nsid w:val="5116795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51975303"/>
    <w:multiLevelType w:val="hybridMultilevel"/>
    <w:tmpl w:val="7B9C9028"/>
    <w:lvl w:ilvl="0" w:tplc="D7F2FEAA">
      <w:start w:val="1"/>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5A4C58FB"/>
    <w:multiLevelType w:val="multilevel"/>
    <w:tmpl w:val="E03CE648"/>
    <w:lvl w:ilvl="0">
      <w:start w:val="1"/>
      <w:numFmt w:val="decimal"/>
      <w:lvlText w:val="%1"/>
      <w:lvlJc w:val="left"/>
      <w:pPr>
        <w:tabs>
          <w:tab w:val="num" w:pos="2268"/>
        </w:tabs>
        <w:ind w:left="2268" w:hanging="1134"/>
      </w:pPr>
    </w:lvl>
    <w:lvl w:ilvl="1">
      <w:start w:val="1"/>
      <w:numFmt w:val="decimal"/>
      <w:lvlText w:val="%1.%2"/>
      <w:lvlJc w:val="left"/>
      <w:pPr>
        <w:tabs>
          <w:tab w:val="num" w:pos="2268"/>
        </w:tabs>
        <w:ind w:left="2268" w:hanging="1134"/>
      </w:pPr>
    </w:lvl>
    <w:lvl w:ilvl="2">
      <w:start w:val="1"/>
      <w:numFmt w:val="decimal"/>
      <w:lvlText w:val="%1.%2.%3"/>
      <w:lvlJc w:val="left"/>
      <w:pPr>
        <w:tabs>
          <w:tab w:val="num" w:pos="2268"/>
        </w:tabs>
        <w:ind w:left="2268" w:hanging="1134"/>
      </w:pPr>
    </w:lvl>
    <w:lvl w:ilvl="3">
      <w:start w:val="1"/>
      <w:numFmt w:val="decimal"/>
      <w:lvlText w:val="%1.%2.%3.%4"/>
      <w:lvlJc w:val="left"/>
      <w:pPr>
        <w:tabs>
          <w:tab w:val="num" w:pos="2268"/>
        </w:tabs>
        <w:ind w:left="2268" w:hanging="1134"/>
      </w:pPr>
    </w:lvl>
    <w:lvl w:ilvl="4">
      <w:start w:val="1"/>
      <w:numFmt w:val="decimal"/>
      <w:lvlText w:val="%1.%2.%3.%4.%5"/>
      <w:lvlJc w:val="left"/>
      <w:pPr>
        <w:tabs>
          <w:tab w:val="num" w:pos="1134"/>
        </w:tabs>
        <w:ind w:left="2325" w:hanging="1191"/>
      </w:pPr>
    </w:lvl>
    <w:lvl w:ilvl="5">
      <w:start w:val="1"/>
      <w:numFmt w:val="decimal"/>
      <w:lvlText w:val="%1.%2.%3.%4.%5.%6"/>
      <w:lvlJc w:val="left"/>
      <w:pPr>
        <w:tabs>
          <w:tab w:val="num" w:pos="1134"/>
        </w:tabs>
        <w:ind w:left="2325" w:hanging="1191"/>
      </w:pPr>
    </w:lvl>
    <w:lvl w:ilvl="6">
      <w:start w:val="1"/>
      <w:numFmt w:val="decimal"/>
      <w:lvlText w:val="%1.%2.%3.%4.%5.%6.%7"/>
      <w:lvlJc w:val="left"/>
      <w:pPr>
        <w:tabs>
          <w:tab w:val="num" w:pos="1134"/>
        </w:tabs>
        <w:ind w:left="2325" w:hanging="1191"/>
      </w:pPr>
    </w:lvl>
    <w:lvl w:ilvl="7">
      <w:start w:val="1"/>
      <w:numFmt w:val="decimal"/>
      <w:lvlText w:val="%1.%2.%3.%4.%5.%6.%7.%8"/>
      <w:lvlJc w:val="left"/>
      <w:pPr>
        <w:tabs>
          <w:tab w:val="num" w:pos="1134"/>
        </w:tabs>
        <w:ind w:left="2325" w:hanging="1191"/>
      </w:pPr>
    </w:lvl>
    <w:lvl w:ilvl="8">
      <w:start w:val="1"/>
      <w:numFmt w:val="decimal"/>
      <w:lvlText w:val="%1.%2.%3.%4.%5.%6.%7.%8.%9"/>
      <w:lvlJc w:val="left"/>
      <w:pPr>
        <w:tabs>
          <w:tab w:val="num" w:pos="1134"/>
        </w:tabs>
        <w:ind w:left="2325" w:hanging="1191"/>
      </w:pPr>
    </w:lvl>
  </w:abstractNum>
  <w:abstractNum w:abstractNumId="16">
    <w:nsid w:val="650B2B28"/>
    <w:multiLevelType w:val="multilevel"/>
    <w:tmpl w:val="874E4D14"/>
    <w:lvl w:ilvl="0">
      <w:start w:val="1"/>
      <w:numFmt w:val="decimal"/>
      <w:lvlText w:val="%1"/>
      <w:lvlJc w:val="right"/>
      <w:pPr>
        <w:tabs>
          <w:tab w:val="num" w:pos="0"/>
        </w:tabs>
        <w:ind w:left="0" w:hanging="227"/>
      </w:pPr>
      <w:rPr>
        <w:rFonts w:hint="default"/>
      </w:rPr>
    </w:lvl>
    <w:lvl w:ilvl="1">
      <w:start w:val="1"/>
      <w:numFmt w:val="decimal"/>
      <w:lvlText w:val="%1.%2"/>
      <w:lvlJc w:val="right"/>
      <w:pPr>
        <w:tabs>
          <w:tab w:val="num" w:pos="0"/>
        </w:tabs>
        <w:ind w:left="0" w:hanging="284"/>
      </w:pPr>
      <w:rPr>
        <w:rFonts w:hint="default"/>
      </w:rPr>
    </w:lvl>
    <w:lvl w:ilvl="2">
      <w:start w:val="1"/>
      <w:numFmt w:val="decimal"/>
      <w:lvlText w:val="%1.%2.%3"/>
      <w:lvlJc w:val="right"/>
      <w:pPr>
        <w:tabs>
          <w:tab w:val="num" w:pos="0"/>
        </w:tabs>
        <w:ind w:left="0" w:hanging="284"/>
      </w:pPr>
      <w:rPr>
        <w:rFonts w:hint="default"/>
      </w:rPr>
    </w:lvl>
    <w:lvl w:ilvl="3">
      <w:start w:val="1"/>
      <w:numFmt w:val="decimal"/>
      <w:lvlText w:val="%1.%2.%3.%4"/>
      <w:lvlJc w:val="right"/>
      <w:pPr>
        <w:tabs>
          <w:tab w:val="num" w:pos="0"/>
        </w:tabs>
        <w:ind w:left="0" w:hanging="28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17">
    <w:nsid w:val="6A824F5A"/>
    <w:multiLevelType w:val="multilevel"/>
    <w:tmpl w:val="46221784"/>
    <w:lvl w:ilvl="0">
      <w:start w:val="1"/>
      <w:numFmt w:val="decimal"/>
      <w:lvlText w:val="%1"/>
      <w:lvlJc w:val="right"/>
      <w:pPr>
        <w:tabs>
          <w:tab w:val="num" w:pos="0"/>
        </w:tabs>
        <w:ind w:left="0" w:hanging="227"/>
      </w:pPr>
      <w:rPr>
        <w:rFonts w:hint="default"/>
      </w:rPr>
    </w:lvl>
    <w:lvl w:ilvl="1">
      <w:start w:val="1"/>
      <w:numFmt w:val="decimal"/>
      <w:lvlText w:val="%1.%2"/>
      <w:lvlJc w:val="right"/>
      <w:pPr>
        <w:tabs>
          <w:tab w:val="num" w:pos="0"/>
        </w:tabs>
        <w:ind w:left="0" w:hanging="227"/>
      </w:pPr>
      <w:rPr>
        <w:rFonts w:hint="default"/>
      </w:rPr>
    </w:lvl>
    <w:lvl w:ilvl="2">
      <w:start w:val="1"/>
      <w:numFmt w:val="decimal"/>
      <w:lvlText w:val="%1.%2.%3"/>
      <w:lvlJc w:val="right"/>
      <w:pPr>
        <w:tabs>
          <w:tab w:val="num" w:pos="0"/>
        </w:tabs>
        <w:ind w:left="0" w:hanging="227"/>
      </w:pPr>
      <w:rPr>
        <w:rFonts w:hint="default"/>
      </w:rPr>
    </w:lvl>
    <w:lvl w:ilvl="3">
      <w:start w:val="1"/>
      <w:numFmt w:val="decimal"/>
      <w:lvlText w:val="%1.%2.%3.%4"/>
      <w:lvlJc w:val="right"/>
      <w:pPr>
        <w:tabs>
          <w:tab w:val="num" w:pos="0"/>
        </w:tabs>
        <w:ind w:left="0" w:hanging="28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18">
    <w:nsid w:val="6F9C1290"/>
    <w:multiLevelType w:val="hybridMultilevel"/>
    <w:tmpl w:val="43CA2A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72DC265F"/>
    <w:multiLevelType w:val="multilevel"/>
    <w:tmpl w:val="2AE60498"/>
    <w:lvl w:ilvl="0">
      <w:start w:val="1"/>
      <w:numFmt w:val="decimal"/>
      <w:lvlText w:val="%1"/>
      <w:lvlJc w:val="right"/>
      <w:pPr>
        <w:tabs>
          <w:tab w:val="num" w:pos="0"/>
        </w:tabs>
        <w:ind w:left="0" w:hanging="227"/>
      </w:pPr>
      <w:rPr>
        <w:rFonts w:hint="default"/>
      </w:rPr>
    </w:lvl>
    <w:lvl w:ilvl="1">
      <w:start w:val="1"/>
      <w:numFmt w:val="decimal"/>
      <w:lvlText w:val="%1.%2"/>
      <w:lvlJc w:val="left"/>
      <w:pPr>
        <w:tabs>
          <w:tab w:val="num" w:pos="0"/>
        </w:tabs>
        <w:ind w:left="0" w:hanging="1134"/>
      </w:pPr>
      <w:rPr>
        <w:rFonts w:hint="default"/>
      </w:rPr>
    </w:lvl>
    <w:lvl w:ilvl="2">
      <w:start w:val="1"/>
      <w:numFmt w:val="decimal"/>
      <w:lvlText w:val="%1.%2.%3"/>
      <w:lvlJc w:val="left"/>
      <w:pPr>
        <w:tabs>
          <w:tab w:val="num" w:pos="0"/>
        </w:tabs>
        <w:ind w:left="0" w:hanging="1134"/>
      </w:pPr>
      <w:rPr>
        <w:rFonts w:hint="default"/>
      </w:rPr>
    </w:lvl>
    <w:lvl w:ilvl="3">
      <w:start w:val="1"/>
      <w:numFmt w:val="decimal"/>
      <w:lvlText w:val="%1.%2.%3.%4"/>
      <w:lvlJc w:val="left"/>
      <w:pPr>
        <w:tabs>
          <w:tab w:val="num" w:pos="0"/>
        </w:tabs>
        <w:ind w:left="0" w:hanging="1134"/>
      </w:pPr>
      <w:rPr>
        <w:rFonts w:hint="default"/>
      </w:rPr>
    </w:lvl>
    <w:lvl w:ilvl="4">
      <w:start w:val="1"/>
      <w:numFmt w:val="decimal"/>
      <w:lvlText w:val="%1.%2.%3.%4.%5"/>
      <w:lvlJc w:val="left"/>
      <w:pPr>
        <w:tabs>
          <w:tab w:val="num" w:pos="-1134"/>
        </w:tabs>
        <w:ind w:left="57" w:hanging="1191"/>
      </w:pPr>
      <w:rPr>
        <w:rFonts w:hint="default"/>
      </w:rPr>
    </w:lvl>
    <w:lvl w:ilvl="5">
      <w:start w:val="1"/>
      <w:numFmt w:val="decimal"/>
      <w:lvlText w:val="%1.%2.%3.%4.%5.%6"/>
      <w:lvlJc w:val="left"/>
      <w:pPr>
        <w:tabs>
          <w:tab w:val="num" w:pos="-1134"/>
        </w:tabs>
        <w:ind w:left="57" w:hanging="1191"/>
      </w:pPr>
      <w:rPr>
        <w:rFonts w:hint="default"/>
      </w:rPr>
    </w:lvl>
    <w:lvl w:ilvl="6">
      <w:start w:val="1"/>
      <w:numFmt w:val="decimal"/>
      <w:lvlText w:val="%1.%2.%3.%4.%5.%6.%7"/>
      <w:lvlJc w:val="left"/>
      <w:pPr>
        <w:tabs>
          <w:tab w:val="num" w:pos="-1134"/>
        </w:tabs>
        <w:ind w:left="57" w:hanging="1191"/>
      </w:pPr>
      <w:rPr>
        <w:rFonts w:hint="default"/>
      </w:rPr>
    </w:lvl>
    <w:lvl w:ilvl="7">
      <w:start w:val="1"/>
      <w:numFmt w:val="decimal"/>
      <w:lvlText w:val="%1.%2.%3.%4.%5.%6.%7.%8"/>
      <w:lvlJc w:val="left"/>
      <w:pPr>
        <w:tabs>
          <w:tab w:val="num" w:pos="-1134"/>
        </w:tabs>
        <w:ind w:left="57" w:hanging="1191"/>
      </w:pPr>
      <w:rPr>
        <w:rFonts w:hint="default"/>
      </w:rPr>
    </w:lvl>
    <w:lvl w:ilvl="8">
      <w:start w:val="1"/>
      <w:numFmt w:val="decimal"/>
      <w:lvlText w:val="%1.%2.%3.%4.%5.%6.%7.%8.%9"/>
      <w:lvlJc w:val="left"/>
      <w:pPr>
        <w:tabs>
          <w:tab w:val="num" w:pos="-1134"/>
        </w:tabs>
        <w:ind w:left="57" w:hanging="1191"/>
      </w:pPr>
      <w:rPr>
        <w:rFonts w:hint="default"/>
      </w:rPr>
    </w:lvl>
  </w:abstractNum>
  <w:abstractNum w:abstractNumId="20">
    <w:nsid w:val="755C1297"/>
    <w:multiLevelType w:val="multilevel"/>
    <w:tmpl w:val="88DCE68A"/>
    <w:lvl w:ilvl="0">
      <w:start w:val="1"/>
      <w:numFmt w:val="bullet"/>
      <w:lvlText w:val="_"/>
      <w:lvlJc w:val="left"/>
      <w:pPr>
        <w:tabs>
          <w:tab w:val="num" w:pos="360"/>
        </w:tabs>
        <w:ind w:left="360" w:hanging="360"/>
      </w:pPr>
      <w:rPr>
        <w:rFonts w:ascii="Arial" w:hAnsi="Aria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7A83493E"/>
    <w:multiLevelType w:val="hybridMultilevel"/>
    <w:tmpl w:val="1D4649B0"/>
    <w:name w:val="C1H Number 2"/>
    <w:lvl w:ilvl="0" w:tplc="01AA39B2">
      <w:start w:val="1"/>
      <w:numFmt w:val="decimal"/>
      <w:pStyle w:val="C1HNumber2"/>
      <w:lvlText w:val="%1."/>
      <w:lvlJc w:val="left"/>
      <w:pPr>
        <w:tabs>
          <w:tab w:val="num" w:pos="4320"/>
        </w:tabs>
        <w:ind w:left="43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3"/>
  </w:num>
  <w:num w:numId="6">
    <w:abstractNumId w:val="10"/>
  </w:num>
  <w:num w:numId="7">
    <w:abstractNumId w:val="20"/>
  </w:num>
  <w:num w:numId="8">
    <w:abstractNumId w:val="11"/>
  </w:num>
  <w:num w:numId="9">
    <w:abstractNumId w:val="13"/>
  </w:num>
  <w:num w:numId="10">
    <w:abstractNumId w:val="9"/>
  </w:num>
  <w:num w:numId="11">
    <w:abstractNumId w:val="15"/>
  </w:num>
  <w:num w:numId="12">
    <w:abstractNumId w:val="21"/>
  </w:num>
  <w:num w:numId="13">
    <w:abstractNumId w:val="6"/>
  </w:num>
  <w:num w:numId="14">
    <w:abstractNumId w:val="19"/>
  </w:num>
  <w:num w:numId="15">
    <w:abstractNumId w:val="5"/>
  </w:num>
  <w:num w:numId="16">
    <w:abstractNumId w:val="12"/>
  </w:num>
  <w:num w:numId="17">
    <w:abstractNumId w:val="2"/>
  </w:num>
  <w:num w:numId="18">
    <w:abstractNumId w:val="17"/>
  </w:num>
  <w:num w:numId="19">
    <w:abstractNumId w:val="8"/>
  </w:num>
  <w:num w:numId="20">
    <w:abstractNumId w:val="16"/>
  </w:num>
  <w:num w:numId="21">
    <w:abstractNumId w:val="14"/>
  </w:num>
  <w:num w:numId="22">
    <w:abstractNumId w:val="18"/>
  </w:num>
  <w:num w:numId="23">
    <w:abstractNumId w:val="4"/>
  </w:num>
  <w:num w:numId="24">
    <w:abstractNumId w:val="1"/>
  </w:num>
  <w:num w:numId="25">
    <w:abstractNumId w:val="7"/>
  </w:num>
  <w:num w:numId="26">
    <w:abstractNumId w:val="0"/>
  </w:num>
  <w:num w:numId="2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09"/>
  <w:hyphenationZone w:val="425"/>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B6750"/>
    <w:rsid w:val="000025D0"/>
    <w:rsid w:val="0000301E"/>
    <w:rsid w:val="00005A40"/>
    <w:rsid w:val="00016624"/>
    <w:rsid w:val="00016EF7"/>
    <w:rsid w:val="00025B57"/>
    <w:rsid w:val="00026AB2"/>
    <w:rsid w:val="00031C8B"/>
    <w:rsid w:val="0003369F"/>
    <w:rsid w:val="0005277D"/>
    <w:rsid w:val="000565B2"/>
    <w:rsid w:val="000603C2"/>
    <w:rsid w:val="00072B4B"/>
    <w:rsid w:val="00076303"/>
    <w:rsid w:val="00077318"/>
    <w:rsid w:val="000778A4"/>
    <w:rsid w:val="00080D78"/>
    <w:rsid w:val="0008437B"/>
    <w:rsid w:val="0008512F"/>
    <w:rsid w:val="00085293"/>
    <w:rsid w:val="00091E13"/>
    <w:rsid w:val="00095A7D"/>
    <w:rsid w:val="00095B7E"/>
    <w:rsid w:val="00097005"/>
    <w:rsid w:val="000B1900"/>
    <w:rsid w:val="000B396A"/>
    <w:rsid w:val="000B53EB"/>
    <w:rsid w:val="000B576B"/>
    <w:rsid w:val="000B6DA9"/>
    <w:rsid w:val="000B7F38"/>
    <w:rsid w:val="000C07F5"/>
    <w:rsid w:val="000D1C35"/>
    <w:rsid w:val="000D39C9"/>
    <w:rsid w:val="000D3BC4"/>
    <w:rsid w:val="000D71E1"/>
    <w:rsid w:val="000E17D6"/>
    <w:rsid w:val="000E4905"/>
    <w:rsid w:val="000F18EA"/>
    <w:rsid w:val="000F19BF"/>
    <w:rsid w:val="000F22B7"/>
    <w:rsid w:val="000F3F45"/>
    <w:rsid w:val="000F515B"/>
    <w:rsid w:val="00100EB5"/>
    <w:rsid w:val="00102909"/>
    <w:rsid w:val="00105073"/>
    <w:rsid w:val="00106473"/>
    <w:rsid w:val="001077F8"/>
    <w:rsid w:val="00110142"/>
    <w:rsid w:val="001101A5"/>
    <w:rsid w:val="0011190E"/>
    <w:rsid w:val="0011203F"/>
    <w:rsid w:val="0011369B"/>
    <w:rsid w:val="0011549A"/>
    <w:rsid w:val="0011713B"/>
    <w:rsid w:val="00126BB5"/>
    <w:rsid w:val="00130F7B"/>
    <w:rsid w:val="0013336D"/>
    <w:rsid w:val="001366DA"/>
    <w:rsid w:val="001448C5"/>
    <w:rsid w:val="00145ADA"/>
    <w:rsid w:val="00150E51"/>
    <w:rsid w:val="001535DD"/>
    <w:rsid w:val="001550EE"/>
    <w:rsid w:val="001617D5"/>
    <w:rsid w:val="00175C62"/>
    <w:rsid w:val="00177FC2"/>
    <w:rsid w:val="001819C4"/>
    <w:rsid w:val="001869F0"/>
    <w:rsid w:val="00194DDA"/>
    <w:rsid w:val="001A2E6E"/>
    <w:rsid w:val="001A4ECD"/>
    <w:rsid w:val="001A5B51"/>
    <w:rsid w:val="001A72FD"/>
    <w:rsid w:val="001B33C8"/>
    <w:rsid w:val="001B6BEA"/>
    <w:rsid w:val="001C4AE3"/>
    <w:rsid w:val="001C6FC5"/>
    <w:rsid w:val="001C6FFC"/>
    <w:rsid w:val="001E7E2D"/>
    <w:rsid w:val="001F13D0"/>
    <w:rsid w:val="001F3481"/>
    <w:rsid w:val="001F35E7"/>
    <w:rsid w:val="00204429"/>
    <w:rsid w:val="00204540"/>
    <w:rsid w:val="00210340"/>
    <w:rsid w:val="002116CC"/>
    <w:rsid w:val="002136F2"/>
    <w:rsid w:val="0021422D"/>
    <w:rsid w:val="00221652"/>
    <w:rsid w:val="00223628"/>
    <w:rsid w:val="002270EF"/>
    <w:rsid w:val="00227417"/>
    <w:rsid w:val="00227B93"/>
    <w:rsid w:val="00231B5F"/>
    <w:rsid w:val="00232E8A"/>
    <w:rsid w:val="00241B7C"/>
    <w:rsid w:val="00241DC3"/>
    <w:rsid w:val="00246490"/>
    <w:rsid w:val="00247C28"/>
    <w:rsid w:val="00250924"/>
    <w:rsid w:val="00251191"/>
    <w:rsid w:val="00254F1D"/>
    <w:rsid w:val="00260226"/>
    <w:rsid w:val="002651C0"/>
    <w:rsid w:val="0026695A"/>
    <w:rsid w:val="00275765"/>
    <w:rsid w:val="0027676A"/>
    <w:rsid w:val="00276C16"/>
    <w:rsid w:val="002775CD"/>
    <w:rsid w:val="00277C80"/>
    <w:rsid w:val="002805EA"/>
    <w:rsid w:val="0028677A"/>
    <w:rsid w:val="002924C3"/>
    <w:rsid w:val="00293F73"/>
    <w:rsid w:val="00297F79"/>
    <w:rsid w:val="002A1E4D"/>
    <w:rsid w:val="002A4059"/>
    <w:rsid w:val="002A4EC3"/>
    <w:rsid w:val="002A5888"/>
    <w:rsid w:val="002A6565"/>
    <w:rsid w:val="002B2D6D"/>
    <w:rsid w:val="002B6B05"/>
    <w:rsid w:val="002B7C4A"/>
    <w:rsid w:val="002C03CB"/>
    <w:rsid w:val="002C1F84"/>
    <w:rsid w:val="002C5565"/>
    <w:rsid w:val="002C5F0B"/>
    <w:rsid w:val="002D5CC4"/>
    <w:rsid w:val="002E11E2"/>
    <w:rsid w:val="002F1844"/>
    <w:rsid w:val="002F1AA4"/>
    <w:rsid w:val="002F36F5"/>
    <w:rsid w:val="002F4195"/>
    <w:rsid w:val="002F7CB9"/>
    <w:rsid w:val="00301D8B"/>
    <w:rsid w:val="00302EFC"/>
    <w:rsid w:val="00303CF4"/>
    <w:rsid w:val="003206DF"/>
    <w:rsid w:val="003442F9"/>
    <w:rsid w:val="00350193"/>
    <w:rsid w:val="00351276"/>
    <w:rsid w:val="00351AB4"/>
    <w:rsid w:val="00355C04"/>
    <w:rsid w:val="003622E8"/>
    <w:rsid w:val="003728A7"/>
    <w:rsid w:val="00373B42"/>
    <w:rsid w:val="00373E7D"/>
    <w:rsid w:val="003753C2"/>
    <w:rsid w:val="00380E18"/>
    <w:rsid w:val="00382AB6"/>
    <w:rsid w:val="00384BD7"/>
    <w:rsid w:val="003969C6"/>
    <w:rsid w:val="003A10CC"/>
    <w:rsid w:val="003A2B42"/>
    <w:rsid w:val="003A3A84"/>
    <w:rsid w:val="003A42A2"/>
    <w:rsid w:val="003A65C7"/>
    <w:rsid w:val="003A66D0"/>
    <w:rsid w:val="003A6DE7"/>
    <w:rsid w:val="003B2F4F"/>
    <w:rsid w:val="003B5063"/>
    <w:rsid w:val="003B71D5"/>
    <w:rsid w:val="003C1737"/>
    <w:rsid w:val="003C7ED1"/>
    <w:rsid w:val="003D554A"/>
    <w:rsid w:val="003E0242"/>
    <w:rsid w:val="003E06A2"/>
    <w:rsid w:val="003E36E5"/>
    <w:rsid w:val="003E5A01"/>
    <w:rsid w:val="003F21B5"/>
    <w:rsid w:val="003F5930"/>
    <w:rsid w:val="003F6460"/>
    <w:rsid w:val="003F6ED7"/>
    <w:rsid w:val="00401E3B"/>
    <w:rsid w:val="004065B5"/>
    <w:rsid w:val="0041270B"/>
    <w:rsid w:val="00413105"/>
    <w:rsid w:val="00416202"/>
    <w:rsid w:val="00420A63"/>
    <w:rsid w:val="00420D1B"/>
    <w:rsid w:val="004228AD"/>
    <w:rsid w:val="00426A0D"/>
    <w:rsid w:val="0044416B"/>
    <w:rsid w:val="00444384"/>
    <w:rsid w:val="00446E46"/>
    <w:rsid w:val="00454820"/>
    <w:rsid w:val="004555C3"/>
    <w:rsid w:val="0045639F"/>
    <w:rsid w:val="0046482C"/>
    <w:rsid w:val="004669EA"/>
    <w:rsid w:val="004758C8"/>
    <w:rsid w:val="00481B72"/>
    <w:rsid w:val="00484726"/>
    <w:rsid w:val="004854CF"/>
    <w:rsid w:val="00485974"/>
    <w:rsid w:val="00487627"/>
    <w:rsid w:val="00487B62"/>
    <w:rsid w:val="004916BB"/>
    <w:rsid w:val="00494F59"/>
    <w:rsid w:val="00495CB9"/>
    <w:rsid w:val="004A0313"/>
    <w:rsid w:val="004A53B0"/>
    <w:rsid w:val="004B49AA"/>
    <w:rsid w:val="004B586F"/>
    <w:rsid w:val="004B6369"/>
    <w:rsid w:val="004B6640"/>
    <w:rsid w:val="004B7118"/>
    <w:rsid w:val="004C32DB"/>
    <w:rsid w:val="004C34ED"/>
    <w:rsid w:val="004C51F3"/>
    <w:rsid w:val="004C5C93"/>
    <w:rsid w:val="004E0959"/>
    <w:rsid w:val="004E3900"/>
    <w:rsid w:val="004F401B"/>
    <w:rsid w:val="004F5788"/>
    <w:rsid w:val="004F5FD2"/>
    <w:rsid w:val="00500626"/>
    <w:rsid w:val="00500A1D"/>
    <w:rsid w:val="00505A07"/>
    <w:rsid w:val="005063D3"/>
    <w:rsid w:val="00524DA7"/>
    <w:rsid w:val="00526198"/>
    <w:rsid w:val="005360CB"/>
    <w:rsid w:val="00540A0B"/>
    <w:rsid w:val="00543778"/>
    <w:rsid w:val="00555033"/>
    <w:rsid w:val="00561068"/>
    <w:rsid w:val="00563C8C"/>
    <w:rsid w:val="00564C7D"/>
    <w:rsid w:val="00572A02"/>
    <w:rsid w:val="00574003"/>
    <w:rsid w:val="0057527F"/>
    <w:rsid w:val="00583785"/>
    <w:rsid w:val="00585AE2"/>
    <w:rsid w:val="00594199"/>
    <w:rsid w:val="005A3BC2"/>
    <w:rsid w:val="005A3D7A"/>
    <w:rsid w:val="005A5115"/>
    <w:rsid w:val="005B0400"/>
    <w:rsid w:val="005B19A5"/>
    <w:rsid w:val="005B4B62"/>
    <w:rsid w:val="005B6404"/>
    <w:rsid w:val="005B7AD9"/>
    <w:rsid w:val="005B7DCE"/>
    <w:rsid w:val="005B7E8B"/>
    <w:rsid w:val="005C020C"/>
    <w:rsid w:val="005D4AB4"/>
    <w:rsid w:val="005E4DCB"/>
    <w:rsid w:val="005E4E31"/>
    <w:rsid w:val="005E7DEF"/>
    <w:rsid w:val="005F49C0"/>
    <w:rsid w:val="005F4E88"/>
    <w:rsid w:val="005F5C5F"/>
    <w:rsid w:val="005F6E2D"/>
    <w:rsid w:val="00613E7B"/>
    <w:rsid w:val="0062233A"/>
    <w:rsid w:val="006226F2"/>
    <w:rsid w:val="00625A95"/>
    <w:rsid w:val="00626E91"/>
    <w:rsid w:val="006342DD"/>
    <w:rsid w:val="00650DE7"/>
    <w:rsid w:val="00657C44"/>
    <w:rsid w:val="00660202"/>
    <w:rsid w:val="00662D22"/>
    <w:rsid w:val="0066373F"/>
    <w:rsid w:val="0067041F"/>
    <w:rsid w:val="00672F47"/>
    <w:rsid w:val="00675AAF"/>
    <w:rsid w:val="00676BB0"/>
    <w:rsid w:val="00683B72"/>
    <w:rsid w:val="006848F6"/>
    <w:rsid w:val="00696F6F"/>
    <w:rsid w:val="006A69EA"/>
    <w:rsid w:val="006B2912"/>
    <w:rsid w:val="006B48BD"/>
    <w:rsid w:val="006B5A1E"/>
    <w:rsid w:val="006C2D6B"/>
    <w:rsid w:val="006D2673"/>
    <w:rsid w:val="006D2711"/>
    <w:rsid w:val="006D443F"/>
    <w:rsid w:val="006D7B2D"/>
    <w:rsid w:val="006E0921"/>
    <w:rsid w:val="006E1BE2"/>
    <w:rsid w:val="006E2967"/>
    <w:rsid w:val="006E6C9D"/>
    <w:rsid w:val="006E7B42"/>
    <w:rsid w:val="006F148F"/>
    <w:rsid w:val="006F7B52"/>
    <w:rsid w:val="007038CE"/>
    <w:rsid w:val="00727488"/>
    <w:rsid w:val="007321DF"/>
    <w:rsid w:val="00735AA7"/>
    <w:rsid w:val="007367BB"/>
    <w:rsid w:val="00740698"/>
    <w:rsid w:val="00740A83"/>
    <w:rsid w:val="00743855"/>
    <w:rsid w:val="00743FCE"/>
    <w:rsid w:val="007442C3"/>
    <w:rsid w:val="007451A2"/>
    <w:rsid w:val="007460AE"/>
    <w:rsid w:val="0075123A"/>
    <w:rsid w:val="00753720"/>
    <w:rsid w:val="00753EF1"/>
    <w:rsid w:val="00776C47"/>
    <w:rsid w:val="00777CA6"/>
    <w:rsid w:val="007809FA"/>
    <w:rsid w:val="007815B9"/>
    <w:rsid w:val="00781835"/>
    <w:rsid w:val="007949A9"/>
    <w:rsid w:val="00794A8D"/>
    <w:rsid w:val="007A329B"/>
    <w:rsid w:val="007A3B6C"/>
    <w:rsid w:val="007A4F8D"/>
    <w:rsid w:val="007A7FFA"/>
    <w:rsid w:val="007B065A"/>
    <w:rsid w:val="007B4132"/>
    <w:rsid w:val="007B59BE"/>
    <w:rsid w:val="007B6750"/>
    <w:rsid w:val="007C00A3"/>
    <w:rsid w:val="007C31AB"/>
    <w:rsid w:val="007C36FD"/>
    <w:rsid w:val="007C60D2"/>
    <w:rsid w:val="007C72BA"/>
    <w:rsid w:val="007F478F"/>
    <w:rsid w:val="007F5DCA"/>
    <w:rsid w:val="007F6AD3"/>
    <w:rsid w:val="00801C04"/>
    <w:rsid w:val="00802E93"/>
    <w:rsid w:val="00810B0A"/>
    <w:rsid w:val="00813BBB"/>
    <w:rsid w:val="008317BC"/>
    <w:rsid w:val="0083352C"/>
    <w:rsid w:val="00834B54"/>
    <w:rsid w:val="00845A86"/>
    <w:rsid w:val="008464ED"/>
    <w:rsid w:val="00851974"/>
    <w:rsid w:val="008618A9"/>
    <w:rsid w:val="00872141"/>
    <w:rsid w:val="0087247B"/>
    <w:rsid w:val="0088789F"/>
    <w:rsid w:val="0089017F"/>
    <w:rsid w:val="0089195C"/>
    <w:rsid w:val="00893FCF"/>
    <w:rsid w:val="00896E42"/>
    <w:rsid w:val="008A073E"/>
    <w:rsid w:val="008A40FB"/>
    <w:rsid w:val="008B274B"/>
    <w:rsid w:val="008B6094"/>
    <w:rsid w:val="008C1874"/>
    <w:rsid w:val="008C3CC2"/>
    <w:rsid w:val="008C7C0A"/>
    <w:rsid w:val="008D5563"/>
    <w:rsid w:val="008E0BC8"/>
    <w:rsid w:val="008E12A0"/>
    <w:rsid w:val="008E215D"/>
    <w:rsid w:val="008E64DB"/>
    <w:rsid w:val="008E7718"/>
    <w:rsid w:val="008F0BC9"/>
    <w:rsid w:val="008F0D2F"/>
    <w:rsid w:val="008F5A25"/>
    <w:rsid w:val="00900E73"/>
    <w:rsid w:val="009024D0"/>
    <w:rsid w:val="00902C4D"/>
    <w:rsid w:val="00902EF0"/>
    <w:rsid w:val="00905644"/>
    <w:rsid w:val="00906CD0"/>
    <w:rsid w:val="00907583"/>
    <w:rsid w:val="0091111D"/>
    <w:rsid w:val="00911B59"/>
    <w:rsid w:val="0091251D"/>
    <w:rsid w:val="009207AB"/>
    <w:rsid w:val="00921565"/>
    <w:rsid w:val="009242D4"/>
    <w:rsid w:val="00926B62"/>
    <w:rsid w:val="00932193"/>
    <w:rsid w:val="00944D24"/>
    <w:rsid w:val="009467C1"/>
    <w:rsid w:val="009508B7"/>
    <w:rsid w:val="00954384"/>
    <w:rsid w:val="00956439"/>
    <w:rsid w:val="00962714"/>
    <w:rsid w:val="00964F35"/>
    <w:rsid w:val="00965677"/>
    <w:rsid w:val="00965E14"/>
    <w:rsid w:val="00970F44"/>
    <w:rsid w:val="00975BDC"/>
    <w:rsid w:val="009834A1"/>
    <w:rsid w:val="00984175"/>
    <w:rsid w:val="009846C0"/>
    <w:rsid w:val="00984C62"/>
    <w:rsid w:val="00985FB5"/>
    <w:rsid w:val="00985FD6"/>
    <w:rsid w:val="00994DB4"/>
    <w:rsid w:val="00995F40"/>
    <w:rsid w:val="009A2AEA"/>
    <w:rsid w:val="009A32E9"/>
    <w:rsid w:val="009A4110"/>
    <w:rsid w:val="009B68D0"/>
    <w:rsid w:val="009C43FC"/>
    <w:rsid w:val="009C714E"/>
    <w:rsid w:val="009D01C6"/>
    <w:rsid w:val="009D08C9"/>
    <w:rsid w:val="009D1A8F"/>
    <w:rsid w:val="009D793C"/>
    <w:rsid w:val="009E3809"/>
    <w:rsid w:val="009F3002"/>
    <w:rsid w:val="009F43CB"/>
    <w:rsid w:val="009F7A0F"/>
    <w:rsid w:val="00A037BD"/>
    <w:rsid w:val="00A042F5"/>
    <w:rsid w:val="00A07EEA"/>
    <w:rsid w:val="00A1417D"/>
    <w:rsid w:val="00A24671"/>
    <w:rsid w:val="00A270BC"/>
    <w:rsid w:val="00A300F7"/>
    <w:rsid w:val="00A30E00"/>
    <w:rsid w:val="00A31E76"/>
    <w:rsid w:val="00A330EA"/>
    <w:rsid w:val="00A33A57"/>
    <w:rsid w:val="00A4678F"/>
    <w:rsid w:val="00A50DCE"/>
    <w:rsid w:val="00A5421E"/>
    <w:rsid w:val="00A57CB9"/>
    <w:rsid w:val="00A63442"/>
    <w:rsid w:val="00A63ADA"/>
    <w:rsid w:val="00A65872"/>
    <w:rsid w:val="00A66A16"/>
    <w:rsid w:val="00A70AC2"/>
    <w:rsid w:val="00A72428"/>
    <w:rsid w:val="00A7313D"/>
    <w:rsid w:val="00A77C35"/>
    <w:rsid w:val="00A8716B"/>
    <w:rsid w:val="00A921B8"/>
    <w:rsid w:val="00A96720"/>
    <w:rsid w:val="00AA4231"/>
    <w:rsid w:val="00AB44DA"/>
    <w:rsid w:val="00AB4CBF"/>
    <w:rsid w:val="00AC022D"/>
    <w:rsid w:val="00AC24DA"/>
    <w:rsid w:val="00AC2DB4"/>
    <w:rsid w:val="00AC4A74"/>
    <w:rsid w:val="00AC5745"/>
    <w:rsid w:val="00AD5FC4"/>
    <w:rsid w:val="00AE0BE1"/>
    <w:rsid w:val="00AE2E77"/>
    <w:rsid w:val="00AF2D2B"/>
    <w:rsid w:val="00AF6388"/>
    <w:rsid w:val="00AF69AA"/>
    <w:rsid w:val="00AF7DA4"/>
    <w:rsid w:val="00B01794"/>
    <w:rsid w:val="00B07107"/>
    <w:rsid w:val="00B1406B"/>
    <w:rsid w:val="00B1799C"/>
    <w:rsid w:val="00B24C36"/>
    <w:rsid w:val="00B30BA4"/>
    <w:rsid w:val="00B418BA"/>
    <w:rsid w:val="00B43032"/>
    <w:rsid w:val="00B50B5C"/>
    <w:rsid w:val="00B5220E"/>
    <w:rsid w:val="00B600F1"/>
    <w:rsid w:val="00B62A11"/>
    <w:rsid w:val="00B64073"/>
    <w:rsid w:val="00B6508B"/>
    <w:rsid w:val="00B6526C"/>
    <w:rsid w:val="00B65B75"/>
    <w:rsid w:val="00B678FD"/>
    <w:rsid w:val="00B701C9"/>
    <w:rsid w:val="00B718BB"/>
    <w:rsid w:val="00B76ACD"/>
    <w:rsid w:val="00B82303"/>
    <w:rsid w:val="00B827AD"/>
    <w:rsid w:val="00B82CE1"/>
    <w:rsid w:val="00B905CB"/>
    <w:rsid w:val="00B93927"/>
    <w:rsid w:val="00BA20F1"/>
    <w:rsid w:val="00BA40A0"/>
    <w:rsid w:val="00BA44E5"/>
    <w:rsid w:val="00BA68C0"/>
    <w:rsid w:val="00BB1F31"/>
    <w:rsid w:val="00BC1A9D"/>
    <w:rsid w:val="00BC73D6"/>
    <w:rsid w:val="00BD47B7"/>
    <w:rsid w:val="00BD5741"/>
    <w:rsid w:val="00BD7075"/>
    <w:rsid w:val="00BD72F1"/>
    <w:rsid w:val="00BD7853"/>
    <w:rsid w:val="00BE024C"/>
    <w:rsid w:val="00BE2914"/>
    <w:rsid w:val="00BE41DB"/>
    <w:rsid w:val="00BE63C3"/>
    <w:rsid w:val="00BE702C"/>
    <w:rsid w:val="00BE7FB8"/>
    <w:rsid w:val="00BF2EBB"/>
    <w:rsid w:val="00BF35EF"/>
    <w:rsid w:val="00C0175B"/>
    <w:rsid w:val="00C01C62"/>
    <w:rsid w:val="00C05604"/>
    <w:rsid w:val="00C066AC"/>
    <w:rsid w:val="00C103AB"/>
    <w:rsid w:val="00C143F5"/>
    <w:rsid w:val="00C14738"/>
    <w:rsid w:val="00C1500F"/>
    <w:rsid w:val="00C227C7"/>
    <w:rsid w:val="00C228C2"/>
    <w:rsid w:val="00C26018"/>
    <w:rsid w:val="00C32D4B"/>
    <w:rsid w:val="00C34DEE"/>
    <w:rsid w:val="00C47D9C"/>
    <w:rsid w:val="00C509D1"/>
    <w:rsid w:val="00C53FBC"/>
    <w:rsid w:val="00C56ABF"/>
    <w:rsid w:val="00C57A8F"/>
    <w:rsid w:val="00C6177F"/>
    <w:rsid w:val="00C708F2"/>
    <w:rsid w:val="00C74482"/>
    <w:rsid w:val="00C75CEA"/>
    <w:rsid w:val="00C76146"/>
    <w:rsid w:val="00C8034D"/>
    <w:rsid w:val="00C862C6"/>
    <w:rsid w:val="00C877F3"/>
    <w:rsid w:val="00C90C1A"/>
    <w:rsid w:val="00C92479"/>
    <w:rsid w:val="00C928AC"/>
    <w:rsid w:val="00C9432A"/>
    <w:rsid w:val="00C96ECA"/>
    <w:rsid w:val="00C97349"/>
    <w:rsid w:val="00CA471A"/>
    <w:rsid w:val="00CA7AAB"/>
    <w:rsid w:val="00CB3B0D"/>
    <w:rsid w:val="00CC0708"/>
    <w:rsid w:val="00CC6FD7"/>
    <w:rsid w:val="00CD7C0A"/>
    <w:rsid w:val="00CE0330"/>
    <w:rsid w:val="00CF5A23"/>
    <w:rsid w:val="00CF6606"/>
    <w:rsid w:val="00D020BB"/>
    <w:rsid w:val="00D03109"/>
    <w:rsid w:val="00D03843"/>
    <w:rsid w:val="00D039BB"/>
    <w:rsid w:val="00D054EF"/>
    <w:rsid w:val="00D10903"/>
    <w:rsid w:val="00D20D05"/>
    <w:rsid w:val="00D3143A"/>
    <w:rsid w:val="00D35FC2"/>
    <w:rsid w:val="00D45117"/>
    <w:rsid w:val="00D46806"/>
    <w:rsid w:val="00D51645"/>
    <w:rsid w:val="00D51674"/>
    <w:rsid w:val="00D54417"/>
    <w:rsid w:val="00D57A3A"/>
    <w:rsid w:val="00D6070F"/>
    <w:rsid w:val="00D61624"/>
    <w:rsid w:val="00D62AD5"/>
    <w:rsid w:val="00D63916"/>
    <w:rsid w:val="00D63C6B"/>
    <w:rsid w:val="00D63D4A"/>
    <w:rsid w:val="00D76CA9"/>
    <w:rsid w:val="00D82CAB"/>
    <w:rsid w:val="00D83E9C"/>
    <w:rsid w:val="00D91B83"/>
    <w:rsid w:val="00DB0731"/>
    <w:rsid w:val="00DB6D1C"/>
    <w:rsid w:val="00DC0BE0"/>
    <w:rsid w:val="00DC1A39"/>
    <w:rsid w:val="00DC472C"/>
    <w:rsid w:val="00DC4CEB"/>
    <w:rsid w:val="00DD1B59"/>
    <w:rsid w:val="00DD2098"/>
    <w:rsid w:val="00DE2CC7"/>
    <w:rsid w:val="00DE47BC"/>
    <w:rsid w:val="00DF1FF0"/>
    <w:rsid w:val="00DF4AD1"/>
    <w:rsid w:val="00E038BB"/>
    <w:rsid w:val="00E14F76"/>
    <w:rsid w:val="00E151BE"/>
    <w:rsid w:val="00E15DAF"/>
    <w:rsid w:val="00E2164D"/>
    <w:rsid w:val="00E21BD8"/>
    <w:rsid w:val="00E239E4"/>
    <w:rsid w:val="00E24D23"/>
    <w:rsid w:val="00E272A9"/>
    <w:rsid w:val="00E2744E"/>
    <w:rsid w:val="00E30882"/>
    <w:rsid w:val="00E3468E"/>
    <w:rsid w:val="00E34BBE"/>
    <w:rsid w:val="00E40CE4"/>
    <w:rsid w:val="00E4306A"/>
    <w:rsid w:val="00E473F9"/>
    <w:rsid w:val="00E4788F"/>
    <w:rsid w:val="00E5152F"/>
    <w:rsid w:val="00E56952"/>
    <w:rsid w:val="00E65FF3"/>
    <w:rsid w:val="00E67480"/>
    <w:rsid w:val="00E71CBB"/>
    <w:rsid w:val="00E77951"/>
    <w:rsid w:val="00E8560F"/>
    <w:rsid w:val="00E96620"/>
    <w:rsid w:val="00E974EB"/>
    <w:rsid w:val="00EA4304"/>
    <w:rsid w:val="00EA7878"/>
    <w:rsid w:val="00EB1F84"/>
    <w:rsid w:val="00EB55E4"/>
    <w:rsid w:val="00EB590B"/>
    <w:rsid w:val="00EC0385"/>
    <w:rsid w:val="00EC071C"/>
    <w:rsid w:val="00ED1701"/>
    <w:rsid w:val="00ED2721"/>
    <w:rsid w:val="00ED694E"/>
    <w:rsid w:val="00ED75C2"/>
    <w:rsid w:val="00EE1A72"/>
    <w:rsid w:val="00EE2894"/>
    <w:rsid w:val="00EE2B8E"/>
    <w:rsid w:val="00EE3365"/>
    <w:rsid w:val="00EE37D6"/>
    <w:rsid w:val="00EE431A"/>
    <w:rsid w:val="00EE646E"/>
    <w:rsid w:val="00EF1592"/>
    <w:rsid w:val="00EF1E63"/>
    <w:rsid w:val="00EF4E5E"/>
    <w:rsid w:val="00EF6E14"/>
    <w:rsid w:val="00F0719D"/>
    <w:rsid w:val="00F10DE2"/>
    <w:rsid w:val="00F16253"/>
    <w:rsid w:val="00F213B2"/>
    <w:rsid w:val="00F2310A"/>
    <w:rsid w:val="00F3566B"/>
    <w:rsid w:val="00F37B25"/>
    <w:rsid w:val="00F46874"/>
    <w:rsid w:val="00F529CC"/>
    <w:rsid w:val="00F61080"/>
    <w:rsid w:val="00F62F19"/>
    <w:rsid w:val="00F63357"/>
    <w:rsid w:val="00F650DC"/>
    <w:rsid w:val="00F66A20"/>
    <w:rsid w:val="00F67E3C"/>
    <w:rsid w:val="00F731F3"/>
    <w:rsid w:val="00F73823"/>
    <w:rsid w:val="00F7535C"/>
    <w:rsid w:val="00F82E2A"/>
    <w:rsid w:val="00F833E7"/>
    <w:rsid w:val="00F95A50"/>
    <w:rsid w:val="00F967B9"/>
    <w:rsid w:val="00FA1095"/>
    <w:rsid w:val="00FA31DB"/>
    <w:rsid w:val="00FA6ACB"/>
    <w:rsid w:val="00FB19A1"/>
    <w:rsid w:val="00FC1539"/>
    <w:rsid w:val="00FC1864"/>
    <w:rsid w:val="00FC3A06"/>
    <w:rsid w:val="00FC4BAE"/>
    <w:rsid w:val="00FD6698"/>
    <w:rsid w:val="00FF0BEA"/>
    <w:rsid w:val="00FF756F"/>
    <w:rsid w:val="00FF7CB1"/>
  </w:rsids>
  <m:mathPr>
    <m:mathFont m:val="Cambria Math"/>
    <m:brkBin m:val="before"/>
    <m:brkBinSub m:val="--"/>
    <m:smallFrac m:val="off"/>
    <m:dispDef/>
    <m:lMargin m:val="0"/>
    <m:rMargin m:val="0"/>
    <m:defJc m:val="centerGroup"/>
    <m:wrapIndent m:val="1440"/>
    <m:intLim m:val="subSup"/>
    <m:naryLim m:val="undOvr"/>
  </m:mathPr>
  <w:uiCompat97To2003/>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905CB"/>
    <w:pPr>
      <w:spacing w:before="60"/>
    </w:pPr>
    <w:rPr>
      <w:rFonts w:ascii="Arial" w:hAnsi="Arial"/>
      <w:szCs w:val="24"/>
      <w:lang w:eastAsia="de-DE"/>
    </w:rPr>
  </w:style>
  <w:style w:type="paragraph" w:styleId="berschrift1">
    <w:name w:val="heading 1"/>
    <w:basedOn w:val="Standard"/>
    <w:next w:val="Standard"/>
    <w:qFormat/>
    <w:rsid w:val="00872141"/>
    <w:pPr>
      <w:keepNext/>
      <w:numPr>
        <w:numId w:val="4"/>
      </w:numPr>
      <w:spacing w:before="240" w:after="120"/>
      <w:jc w:val="both"/>
      <w:outlineLvl w:val="0"/>
    </w:pPr>
    <w:rPr>
      <w:color w:val="3B5B99"/>
      <w:kern w:val="28"/>
      <w:sz w:val="32"/>
      <w:szCs w:val="20"/>
    </w:rPr>
  </w:style>
  <w:style w:type="paragraph" w:styleId="berschrift2">
    <w:name w:val="heading 2"/>
    <w:basedOn w:val="berschrift1"/>
    <w:next w:val="Standard"/>
    <w:qFormat/>
    <w:rsid w:val="00872141"/>
    <w:pPr>
      <w:numPr>
        <w:ilvl w:val="1"/>
      </w:numPr>
      <w:ind w:hanging="113"/>
      <w:outlineLvl w:val="1"/>
    </w:pPr>
    <w:rPr>
      <w:sz w:val="28"/>
    </w:rPr>
  </w:style>
  <w:style w:type="paragraph" w:styleId="berschrift3">
    <w:name w:val="heading 3"/>
    <w:basedOn w:val="berschrift1"/>
    <w:next w:val="Standard"/>
    <w:qFormat/>
    <w:rsid w:val="00872141"/>
    <w:pPr>
      <w:numPr>
        <w:ilvl w:val="2"/>
      </w:numPr>
      <w:ind w:hanging="113"/>
      <w:outlineLvl w:val="2"/>
    </w:pPr>
    <w:rPr>
      <w:sz w:val="24"/>
    </w:rPr>
  </w:style>
  <w:style w:type="paragraph" w:styleId="berschrift4">
    <w:name w:val="heading 4"/>
    <w:basedOn w:val="berschrift1"/>
    <w:next w:val="Standard"/>
    <w:qFormat/>
    <w:rsid w:val="00CA7AAB"/>
    <w:pPr>
      <w:numPr>
        <w:ilvl w:val="3"/>
      </w:numPr>
      <w:ind w:hanging="113"/>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rsid w:val="00C228C2"/>
    <w:pPr>
      <w:spacing w:line="200" w:lineRule="exact"/>
    </w:pPr>
    <w:rPr>
      <w:rFonts w:cs="Arial"/>
      <w:noProof/>
      <w:sz w:val="15"/>
      <w:szCs w:val="15"/>
    </w:rPr>
  </w:style>
  <w:style w:type="paragraph" w:styleId="Kopfzeile">
    <w:name w:val="header"/>
    <w:basedOn w:val="Standard"/>
    <w:rsid w:val="008C3CC2"/>
    <w:pPr>
      <w:tabs>
        <w:tab w:val="center" w:pos="4536"/>
        <w:tab w:val="right" w:pos="9072"/>
      </w:tabs>
    </w:pPr>
  </w:style>
  <w:style w:type="character" w:styleId="Hyperlink">
    <w:name w:val="Hyperlink"/>
    <w:uiPriority w:val="99"/>
    <w:rsid w:val="008C3CC2"/>
    <w:rPr>
      <w:color w:val="0000FF"/>
      <w:u w:val="single"/>
    </w:rPr>
  </w:style>
  <w:style w:type="character" w:customStyle="1" w:styleId="Anweisung">
    <w:name w:val="Anweisung"/>
    <w:rsid w:val="006B2912"/>
    <w:rPr>
      <w:i/>
    </w:rPr>
  </w:style>
  <w:style w:type="paragraph" w:styleId="Sprechblasentext">
    <w:name w:val="Balloon Text"/>
    <w:basedOn w:val="Standard"/>
    <w:semiHidden/>
    <w:rsid w:val="005F6E2D"/>
    <w:rPr>
      <w:rFonts w:ascii="Tahoma" w:hAnsi="Tahoma" w:cs="Tahoma"/>
      <w:sz w:val="16"/>
      <w:szCs w:val="16"/>
    </w:rPr>
  </w:style>
  <w:style w:type="character" w:customStyle="1" w:styleId="LayoutBezeichner">
    <w:name w:val="LayoutBezeichner"/>
    <w:rsid w:val="00B30BA4"/>
    <w:rPr>
      <w:rFonts w:ascii="Arial" w:hAnsi="Arial"/>
      <w:sz w:val="15"/>
    </w:rPr>
  </w:style>
  <w:style w:type="paragraph" w:styleId="Titel">
    <w:name w:val="Title"/>
    <w:basedOn w:val="Standard"/>
    <w:next w:val="Standard"/>
    <w:qFormat/>
    <w:rsid w:val="00E40CE4"/>
    <w:rPr>
      <w:rFonts w:cs="Arial"/>
      <w:b/>
      <w:bCs/>
      <w:caps/>
      <w:sz w:val="30"/>
      <w:szCs w:val="30"/>
    </w:rPr>
  </w:style>
  <w:style w:type="character" w:customStyle="1" w:styleId="Verweis">
    <w:name w:val="Verweis"/>
    <w:rsid w:val="009834A1"/>
    <w:rPr>
      <w:color w:val="0000FF"/>
      <w:u w:val="single"/>
    </w:rPr>
  </w:style>
  <w:style w:type="paragraph" w:customStyle="1" w:styleId="C1HNumber">
    <w:name w:val="C1H Number"/>
    <w:basedOn w:val="Textkrper"/>
    <w:rsid w:val="009834A1"/>
    <w:pPr>
      <w:numPr>
        <w:numId w:val="10"/>
      </w:numPr>
    </w:pPr>
  </w:style>
  <w:style w:type="paragraph" w:customStyle="1" w:styleId="Aufzhlung">
    <w:name w:val="Aufzählung"/>
    <w:basedOn w:val="Standard"/>
    <w:rsid w:val="009834A1"/>
    <w:pPr>
      <w:numPr>
        <w:numId w:val="5"/>
      </w:numPr>
      <w:spacing w:before="120"/>
    </w:pPr>
  </w:style>
  <w:style w:type="paragraph" w:styleId="Verzeichnis1">
    <w:name w:val="toc 1"/>
    <w:basedOn w:val="Standard"/>
    <w:next w:val="Standard"/>
    <w:autoRedefine/>
    <w:uiPriority w:val="39"/>
    <w:rsid w:val="00B905CB"/>
    <w:pPr>
      <w:spacing w:before="0"/>
    </w:pPr>
  </w:style>
  <w:style w:type="paragraph" w:styleId="Verzeichnis2">
    <w:name w:val="toc 2"/>
    <w:basedOn w:val="Standard"/>
    <w:next w:val="Standard"/>
    <w:autoRedefine/>
    <w:uiPriority w:val="39"/>
    <w:rsid w:val="00B905CB"/>
    <w:pPr>
      <w:spacing w:before="0"/>
      <w:ind w:left="198"/>
    </w:pPr>
  </w:style>
  <w:style w:type="paragraph" w:styleId="Textkrper">
    <w:name w:val="Body Text"/>
    <w:basedOn w:val="Standard"/>
    <w:rsid w:val="009834A1"/>
    <w:pPr>
      <w:spacing w:after="120"/>
    </w:pPr>
  </w:style>
  <w:style w:type="character" w:customStyle="1" w:styleId="Hervorheben">
    <w:name w:val="Hervorheben"/>
    <w:rsid w:val="009834A1"/>
    <w:rPr>
      <w:bdr w:val="none" w:sz="0" w:space="0" w:color="auto"/>
      <w:shd w:val="clear" w:color="auto" w:fill="D9D9D9"/>
    </w:rPr>
  </w:style>
  <w:style w:type="character" w:customStyle="1" w:styleId="Bezeichner">
    <w:name w:val="Bezeichner"/>
    <w:rsid w:val="009834A1"/>
    <w:rPr>
      <w:b/>
    </w:rPr>
  </w:style>
  <w:style w:type="character" w:customStyle="1" w:styleId="Men">
    <w:name w:val="Menü"/>
    <w:rsid w:val="00A1417D"/>
    <w:rPr>
      <w:b/>
    </w:rPr>
  </w:style>
  <w:style w:type="paragraph" w:customStyle="1" w:styleId="Ablauf">
    <w:name w:val="Ablauf"/>
    <w:basedOn w:val="Standard"/>
    <w:rsid w:val="009834A1"/>
    <w:pPr>
      <w:numPr>
        <w:numId w:val="6"/>
      </w:numPr>
      <w:tabs>
        <w:tab w:val="clear" w:pos="720"/>
      </w:tabs>
      <w:spacing w:before="120"/>
      <w:ind w:left="357" w:hanging="357"/>
    </w:pPr>
  </w:style>
  <w:style w:type="character" w:customStyle="1" w:styleId="Sourcecode">
    <w:name w:val="Sourcecode"/>
    <w:rsid w:val="00A1417D"/>
    <w:rPr>
      <w:rFonts w:ascii="Courier New" w:hAnsi="Courier New"/>
    </w:rPr>
  </w:style>
  <w:style w:type="paragraph" w:customStyle="1" w:styleId="C1HNumber2">
    <w:name w:val="C1H Number 2"/>
    <w:basedOn w:val="Textkrper"/>
    <w:rsid w:val="008464ED"/>
    <w:pPr>
      <w:numPr>
        <w:numId w:val="12"/>
      </w:numPr>
    </w:pPr>
  </w:style>
  <w:style w:type="paragraph" w:styleId="Verzeichnis3">
    <w:name w:val="toc 3"/>
    <w:basedOn w:val="Standard"/>
    <w:next w:val="Standard"/>
    <w:autoRedefine/>
    <w:uiPriority w:val="39"/>
    <w:rsid w:val="00B905CB"/>
    <w:pPr>
      <w:tabs>
        <w:tab w:val="left" w:pos="1100"/>
        <w:tab w:val="right" w:leader="dot" w:pos="9627"/>
      </w:tabs>
      <w:spacing w:before="0"/>
      <w:ind w:left="403"/>
    </w:pPr>
  </w:style>
  <w:style w:type="table" w:styleId="Tabellengitternetz">
    <w:name w:val="Table Grid"/>
    <w:basedOn w:val="NormaleTabelle"/>
    <w:rsid w:val="007B6750"/>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atvorlageNach50ptUntenEinfacheeinfarbigeLinieBenutzerdefi">
    <w:name w:val="Formatvorlage Nach:  50 pt Unten: (Einfache einfarbige Linie Benutzerdefi..."/>
    <w:basedOn w:val="Standard"/>
    <w:rsid w:val="002F7CB9"/>
    <w:pPr>
      <w:pBdr>
        <w:bottom w:val="single" w:sz="12" w:space="1" w:color="3B5B99"/>
      </w:pBdr>
      <w:spacing w:after="1000"/>
    </w:pPr>
    <w:rPr>
      <w:szCs w:val="20"/>
    </w:rPr>
  </w:style>
  <w:style w:type="paragraph" w:styleId="Beschriftung">
    <w:name w:val="caption"/>
    <w:basedOn w:val="Standard"/>
    <w:next w:val="Standard"/>
    <w:unhideWhenUsed/>
    <w:qFormat/>
    <w:rsid w:val="002136F2"/>
    <w:pPr>
      <w:spacing w:before="120" w:after="120"/>
      <w:jc w:val="center"/>
    </w:pPr>
    <w:rPr>
      <w:bCs/>
      <w:i/>
      <w:color w:val="4F81BD"/>
      <w:sz w:val="18"/>
      <w:szCs w:val="18"/>
    </w:rPr>
  </w:style>
  <w:style w:type="paragraph" w:styleId="Funotentext">
    <w:name w:val="footnote text"/>
    <w:basedOn w:val="Standard"/>
    <w:link w:val="FunotentextZchn"/>
    <w:rsid w:val="005B7E8B"/>
    <w:rPr>
      <w:szCs w:val="20"/>
      <w:lang/>
    </w:rPr>
  </w:style>
  <w:style w:type="character" w:customStyle="1" w:styleId="FunotentextZchn">
    <w:name w:val="Fußnotentext Zchn"/>
    <w:link w:val="Funotentext"/>
    <w:rsid w:val="005B7E8B"/>
    <w:rPr>
      <w:rFonts w:ascii="Arial" w:hAnsi="Arial"/>
      <w:lang w:eastAsia="de-DE"/>
    </w:rPr>
  </w:style>
  <w:style w:type="character" w:styleId="Funotenzeichen">
    <w:name w:val="footnote reference"/>
    <w:rsid w:val="00D57A3A"/>
    <w:rPr>
      <w:vertAlign w:val="superscript"/>
    </w:rPr>
  </w:style>
  <w:style w:type="paragraph" w:styleId="KeinLeerraum">
    <w:name w:val="No Spacing"/>
    <w:link w:val="KeinLeerraumZchn"/>
    <w:uiPriority w:val="1"/>
    <w:qFormat/>
    <w:rsid w:val="00BA68C0"/>
    <w:rPr>
      <w:rFonts w:ascii="Calibri" w:hAnsi="Calibri"/>
      <w:sz w:val="22"/>
      <w:szCs w:val="22"/>
      <w:lang w:val="de-DE" w:eastAsia="en-US"/>
    </w:rPr>
  </w:style>
  <w:style w:type="character" w:customStyle="1" w:styleId="KeinLeerraumZchn">
    <w:name w:val="Kein Leerraum Zchn"/>
    <w:link w:val="KeinLeerraum"/>
    <w:uiPriority w:val="1"/>
    <w:rsid w:val="00BA68C0"/>
    <w:rPr>
      <w:rFonts w:ascii="Calibri" w:hAnsi="Calibri"/>
      <w:sz w:val="22"/>
      <w:szCs w:val="22"/>
      <w:lang w:val="de-DE" w:eastAsia="en-US" w:bidi="ar-SA"/>
    </w:rPr>
  </w:style>
  <w:style w:type="paragraph" w:styleId="Endnotentext">
    <w:name w:val="endnote text"/>
    <w:basedOn w:val="Standard"/>
    <w:link w:val="EndnotentextZchn"/>
    <w:rsid w:val="002116CC"/>
    <w:rPr>
      <w:szCs w:val="20"/>
      <w:lang/>
    </w:rPr>
  </w:style>
  <w:style w:type="character" w:customStyle="1" w:styleId="EndnotentextZchn">
    <w:name w:val="Endnotentext Zchn"/>
    <w:link w:val="Endnotentext"/>
    <w:rsid w:val="002116CC"/>
    <w:rPr>
      <w:rFonts w:ascii="Arial" w:hAnsi="Arial"/>
      <w:lang w:eastAsia="de-DE"/>
    </w:rPr>
  </w:style>
  <w:style w:type="character" w:styleId="Endnotenzeichen">
    <w:name w:val="endnote reference"/>
    <w:rsid w:val="002116CC"/>
    <w:rPr>
      <w:vertAlign w:val="superscript"/>
    </w:rPr>
  </w:style>
  <w:style w:type="paragraph" w:styleId="Abbildungsverzeichnis">
    <w:name w:val="table of figures"/>
    <w:basedOn w:val="Standard"/>
    <w:next w:val="Standard"/>
    <w:uiPriority w:val="99"/>
    <w:rsid w:val="00C509D1"/>
  </w:style>
  <w:style w:type="paragraph" w:styleId="Listenabsatz">
    <w:name w:val="List Paragraph"/>
    <w:basedOn w:val="Standard"/>
    <w:uiPriority w:val="34"/>
    <w:qFormat/>
    <w:rsid w:val="007C72BA"/>
    <w:pPr>
      <w:ind w:left="708"/>
    </w:pPr>
  </w:style>
</w:styles>
</file>

<file path=word/webSettings.xml><?xml version="1.0" encoding="utf-8"?>
<w:webSettings xmlns:r="http://schemas.openxmlformats.org/officeDocument/2006/relationships" xmlns:w="http://schemas.openxmlformats.org/wordprocessingml/2006/main">
  <w:divs>
    <w:div w:id="334957852">
      <w:bodyDiv w:val="1"/>
      <w:marLeft w:val="0"/>
      <w:marRight w:val="0"/>
      <w:marTop w:val="0"/>
      <w:marBottom w:val="0"/>
      <w:divBdr>
        <w:top w:val="none" w:sz="0" w:space="0" w:color="auto"/>
        <w:left w:val="none" w:sz="0" w:space="0" w:color="auto"/>
        <w:bottom w:val="none" w:sz="0" w:space="0" w:color="auto"/>
        <w:right w:val="none" w:sz="0" w:space="0" w:color="auto"/>
      </w:divBdr>
    </w:div>
    <w:div w:id="548223776">
      <w:bodyDiv w:val="1"/>
      <w:marLeft w:val="0"/>
      <w:marRight w:val="0"/>
      <w:marTop w:val="0"/>
      <w:marBottom w:val="0"/>
      <w:divBdr>
        <w:top w:val="none" w:sz="0" w:space="0" w:color="auto"/>
        <w:left w:val="none" w:sz="0" w:space="0" w:color="auto"/>
        <w:bottom w:val="none" w:sz="0" w:space="0" w:color="auto"/>
        <w:right w:val="none" w:sz="0" w:space="0" w:color="auto"/>
      </w:divBdr>
    </w:div>
    <w:div w:id="649361246">
      <w:bodyDiv w:val="1"/>
      <w:marLeft w:val="0"/>
      <w:marRight w:val="0"/>
      <w:marTop w:val="0"/>
      <w:marBottom w:val="0"/>
      <w:divBdr>
        <w:top w:val="none" w:sz="0" w:space="0" w:color="auto"/>
        <w:left w:val="none" w:sz="0" w:space="0" w:color="auto"/>
        <w:bottom w:val="none" w:sz="0" w:space="0" w:color="auto"/>
        <w:right w:val="none" w:sz="0" w:space="0" w:color="auto"/>
      </w:divBdr>
    </w:div>
    <w:div w:id="735200205">
      <w:bodyDiv w:val="1"/>
      <w:marLeft w:val="0"/>
      <w:marRight w:val="0"/>
      <w:marTop w:val="0"/>
      <w:marBottom w:val="0"/>
      <w:divBdr>
        <w:top w:val="none" w:sz="0" w:space="0" w:color="auto"/>
        <w:left w:val="none" w:sz="0" w:space="0" w:color="auto"/>
        <w:bottom w:val="none" w:sz="0" w:space="0" w:color="auto"/>
        <w:right w:val="none" w:sz="0" w:space="0" w:color="auto"/>
      </w:divBdr>
    </w:div>
    <w:div w:id="925311922">
      <w:bodyDiv w:val="1"/>
      <w:marLeft w:val="0"/>
      <w:marRight w:val="0"/>
      <w:marTop w:val="0"/>
      <w:marBottom w:val="0"/>
      <w:divBdr>
        <w:top w:val="none" w:sz="0" w:space="0" w:color="auto"/>
        <w:left w:val="none" w:sz="0" w:space="0" w:color="auto"/>
        <w:bottom w:val="none" w:sz="0" w:space="0" w:color="auto"/>
        <w:right w:val="none" w:sz="0" w:space="0" w:color="auto"/>
      </w:divBdr>
    </w:div>
    <w:div w:id="1010839250">
      <w:bodyDiv w:val="1"/>
      <w:marLeft w:val="0"/>
      <w:marRight w:val="0"/>
      <w:marTop w:val="0"/>
      <w:marBottom w:val="0"/>
      <w:divBdr>
        <w:top w:val="none" w:sz="0" w:space="0" w:color="auto"/>
        <w:left w:val="none" w:sz="0" w:space="0" w:color="auto"/>
        <w:bottom w:val="none" w:sz="0" w:space="0" w:color="auto"/>
        <w:right w:val="none" w:sz="0" w:space="0" w:color="auto"/>
      </w:divBdr>
    </w:div>
    <w:div w:id="1226724544">
      <w:bodyDiv w:val="1"/>
      <w:marLeft w:val="0"/>
      <w:marRight w:val="0"/>
      <w:marTop w:val="0"/>
      <w:marBottom w:val="0"/>
      <w:divBdr>
        <w:top w:val="none" w:sz="0" w:space="0" w:color="auto"/>
        <w:left w:val="none" w:sz="0" w:space="0" w:color="auto"/>
        <w:bottom w:val="none" w:sz="0" w:space="0" w:color="auto"/>
        <w:right w:val="none" w:sz="0" w:space="0" w:color="auto"/>
      </w:divBdr>
    </w:div>
    <w:div w:id="1315186313">
      <w:bodyDiv w:val="1"/>
      <w:marLeft w:val="0"/>
      <w:marRight w:val="0"/>
      <w:marTop w:val="0"/>
      <w:marBottom w:val="0"/>
      <w:divBdr>
        <w:top w:val="none" w:sz="0" w:space="0" w:color="auto"/>
        <w:left w:val="none" w:sz="0" w:space="0" w:color="auto"/>
        <w:bottom w:val="none" w:sz="0" w:space="0" w:color="auto"/>
        <w:right w:val="none" w:sz="0" w:space="0" w:color="auto"/>
      </w:divBdr>
    </w:div>
    <w:div w:id="1731226325">
      <w:bodyDiv w:val="1"/>
      <w:marLeft w:val="0"/>
      <w:marRight w:val="0"/>
      <w:marTop w:val="0"/>
      <w:marBottom w:val="0"/>
      <w:divBdr>
        <w:top w:val="none" w:sz="0" w:space="0" w:color="auto"/>
        <w:left w:val="none" w:sz="0" w:space="0" w:color="auto"/>
        <w:bottom w:val="none" w:sz="0" w:space="0" w:color="auto"/>
        <w:right w:val="none" w:sz="0" w:space="0" w:color="auto"/>
      </w:divBdr>
    </w:div>
    <w:div w:id="2034383964">
      <w:bodyDiv w:val="1"/>
      <w:marLeft w:val="0"/>
      <w:marRight w:val="0"/>
      <w:marTop w:val="0"/>
      <w:marBottom w:val="0"/>
      <w:divBdr>
        <w:top w:val="none" w:sz="0" w:space="0" w:color="auto"/>
        <w:left w:val="none" w:sz="0" w:space="0" w:color="auto"/>
        <w:bottom w:val="none" w:sz="0" w:space="0" w:color="auto"/>
        <w:right w:val="none" w:sz="0" w:space="0" w:color="auto"/>
      </w:divBdr>
    </w:div>
    <w:div w:id="207855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bm-guidelines.ch"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8BA64-455C-49D1-9AE0-7B1C129F4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623</Words>
  <Characters>3930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EBM-Plugin für Elexis</vt:lpstr>
    </vt:vector>
  </TitlesOfParts>
  <Company>medshare GmbH</Company>
  <LinksUpToDate>false</LinksUpToDate>
  <CharactersWithSpaces>4544</CharactersWithSpaces>
  <SharedDoc>false</SharedDoc>
  <HLinks>
    <vt:vector size="42" baseType="variant">
      <vt:variant>
        <vt:i4>131100</vt:i4>
      </vt:variant>
      <vt:variant>
        <vt:i4>51</vt:i4>
      </vt:variant>
      <vt:variant>
        <vt:i4>0</vt:i4>
      </vt:variant>
      <vt:variant>
        <vt:i4>5</vt:i4>
      </vt:variant>
      <vt:variant>
        <vt:lpwstr>http://www.ebm-guidelines.ch/</vt:lpwstr>
      </vt:variant>
      <vt:variant>
        <vt:lpwstr/>
      </vt:variant>
      <vt:variant>
        <vt:i4>1900593</vt:i4>
      </vt:variant>
      <vt:variant>
        <vt:i4>44</vt:i4>
      </vt:variant>
      <vt:variant>
        <vt:i4>0</vt:i4>
      </vt:variant>
      <vt:variant>
        <vt:i4>5</vt:i4>
      </vt:variant>
      <vt:variant>
        <vt:lpwstr/>
      </vt:variant>
      <vt:variant>
        <vt:lpwstr>_Toc261429012</vt:lpwstr>
      </vt:variant>
      <vt:variant>
        <vt:i4>1900593</vt:i4>
      </vt:variant>
      <vt:variant>
        <vt:i4>38</vt:i4>
      </vt:variant>
      <vt:variant>
        <vt:i4>0</vt:i4>
      </vt:variant>
      <vt:variant>
        <vt:i4>5</vt:i4>
      </vt:variant>
      <vt:variant>
        <vt:lpwstr/>
      </vt:variant>
      <vt:variant>
        <vt:lpwstr>_Toc261429011</vt:lpwstr>
      </vt:variant>
      <vt:variant>
        <vt:i4>1900593</vt:i4>
      </vt:variant>
      <vt:variant>
        <vt:i4>32</vt:i4>
      </vt:variant>
      <vt:variant>
        <vt:i4>0</vt:i4>
      </vt:variant>
      <vt:variant>
        <vt:i4>5</vt:i4>
      </vt:variant>
      <vt:variant>
        <vt:lpwstr/>
      </vt:variant>
      <vt:variant>
        <vt:lpwstr>_Toc261429010</vt:lpwstr>
      </vt:variant>
      <vt:variant>
        <vt:i4>1835057</vt:i4>
      </vt:variant>
      <vt:variant>
        <vt:i4>26</vt:i4>
      </vt:variant>
      <vt:variant>
        <vt:i4>0</vt:i4>
      </vt:variant>
      <vt:variant>
        <vt:i4>5</vt:i4>
      </vt:variant>
      <vt:variant>
        <vt:lpwstr/>
      </vt:variant>
      <vt:variant>
        <vt:lpwstr>_Toc261429009</vt:lpwstr>
      </vt:variant>
      <vt:variant>
        <vt:i4>1835057</vt:i4>
      </vt:variant>
      <vt:variant>
        <vt:i4>20</vt:i4>
      </vt:variant>
      <vt:variant>
        <vt:i4>0</vt:i4>
      </vt:variant>
      <vt:variant>
        <vt:i4>5</vt:i4>
      </vt:variant>
      <vt:variant>
        <vt:lpwstr/>
      </vt:variant>
      <vt:variant>
        <vt:lpwstr>_Toc261429008</vt:lpwstr>
      </vt:variant>
      <vt:variant>
        <vt:i4>1835057</vt:i4>
      </vt:variant>
      <vt:variant>
        <vt:i4>14</vt:i4>
      </vt:variant>
      <vt:variant>
        <vt:i4>0</vt:i4>
      </vt:variant>
      <vt:variant>
        <vt:i4>5</vt:i4>
      </vt:variant>
      <vt:variant>
        <vt:lpwstr/>
      </vt:variant>
      <vt:variant>
        <vt:lpwstr>_Toc261429007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EBM-Plugin für Elexis</dc:title>
  <dc:subject>medshare GmbH</dc:subject>
  <dc:creator>sts</dc:creator>
  <cp:keywords/>
  <dc:description>Version 1.2</dc:description>
  <cp:lastModifiedBy>Stefan Schenk</cp:lastModifiedBy>
  <cp:revision>156</cp:revision>
  <cp:lastPrinted>2010-05-12T13:25:00Z</cp:lastPrinted>
  <dcterms:created xsi:type="dcterms:W3CDTF">2010-02-05T07:08:00Z</dcterms:created>
  <dcterms:modified xsi:type="dcterms:W3CDTF">2010-06-30T15:00:00Z</dcterms:modified>
</cp:coreProperties>
</file>