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473B5" w:rsidRDefault="00387663" w:rsidP="00387663">
      <w:pPr>
        <w:pStyle w:val="Titel"/>
      </w:pPr>
      <w:r w:rsidRPr="0083352C">
        <w:fldChar w:fldCharType="begin"/>
      </w:r>
      <w:r w:rsidRPr="0083352C">
        <w:instrText xml:space="preserve"> TITLE</w:instrText>
      </w:r>
      <w:r w:rsidRPr="0083352C">
        <w:fldChar w:fldCharType="separate"/>
      </w:r>
      <w:r w:rsidR="00E370FD">
        <w:t>Elexis - HL7 Exporter</w:t>
      </w:r>
      <w:r w:rsidRPr="0083352C">
        <w:fldChar w:fldCharType="end"/>
      </w:r>
    </w:p>
    <w:p w:rsidR="00336931" w:rsidRPr="00336931" w:rsidRDefault="00336931" w:rsidP="00336931">
      <w:pPr>
        <w:pStyle w:val="Untertitel"/>
      </w:pPr>
      <w:r w:rsidRPr="00336931">
        <w:fldChar w:fldCharType="begin"/>
      </w:r>
      <w:r w:rsidRPr="00336931">
        <w:instrText xml:space="preserve"> SUBJECT</w:instrText>
      </w:r>
      <w:r w:rsidRPr="00336931">
        <w:fldChar w:fldCharType="separate"/>
      </w:r>
      <w:r w:rsidR="00E370FD">
        <w:t xml:space="preserve">Anleitung zum </w:t>
      </w:r>
      <w:proofErr w:type="spellStart"/>
      <w:r w:rsidR="00E370FD">
        <w:t>Standalone</w:t>
      </w:r>
      <w:proofErr w:type="spellEnd"/>
      <w:r w:rsidR="00E370FD">
        <w:t xml:space="preserve"> </w:t>
      </w:r>
      <w:proofErr w:type="spellStart"/>
      <w:r w:rsidR="00E370FD">
        <w:t>Plugin</w:t>
      </w:r>
      <w:proofErr w:type="spellEnd"/>
      <w:r w:rsidRPr="00336931">
        <w:fldChar w:fldCharType="end"/>
      </w:r>
    </w:p>
    <w:p w:rsidR="00387663" w:rsidRDefault="00DA30AA" w:rsidP="00387663">
      <w:pPr>
        <w:pStyle w:val="berschrift1"/>
      </w:pPr>
      <w:r>
        <w:t>Voraussetzungen</w:t>
      </w:r>
    </w:p>
    <w:p w:rsidR="005A754F" w:rsidRPr="009A427E" w:rsidRDefault="005A754F" w:rsidP="009A427E">
      <w:pPr>
        <w:pStyle w:val="Listenabsatz"/>
        <w:numPr>
          <w:ilvl w:val="0"/>
          <w:numId w:val="33"/>
        </w:numPr>
        <w:rPr>
          <w:sz w:val="20"/>
          <w:szCs w:val="20"/>
        </w:rPr>
      </w:pPr>
      <w:r w:rsidRPr="009A427E">
        <w:rPr>
          <w:sz w:val="20"/>
          <w:szCs w:val="20"/>
        </w:rPr>
        <w:t>Elexis V2.1 installiert und auf neuste Version aktualisiert</w:t>
      </w:r>
    </w:p>
    <w:p w:rsidR="009A427E" w:rsidRPr="009A427E" w:rsidRDefault="009A427E" w:rsidP="009A427E">
      <w:pPr>
        <w:pStyle w:val="Listenabsatz"/>
        <w:numPr>
          <w:ilvl w:val="0"/>
          <w:numId w:val="33"/>
        </w:numPr>
        <w:rPr>
          <w:sz w:val="20"/>
          <w:szCs w:val="20"/>
        </w:rPr>
      </w:pPr>
      <w:r w:rsidRPr="009A427E">
        <w:rPr>
          <w:sz w:val="20"/>
          <w:szCs w:val="20"/>
        </w:rPr>
        <w:t>Vor der Inbetriebnahme de</w:t>
      </w:r>
      <w:r w:rsidR="00C36A97">
        <w:rPr>
          <w:sz w:val="20"/>
          <w:szCs w:val="20"/>
        </w:rPr>
        <w:t>s</w:t>
      </w:r>
      <w:r w:rsidRPr="009A427E">
        <w:rPr>
          <w:sz w:val="20"/>
          <w:szCs w:val="20"/>
        </w:rPr>
        <w:t xml:space="preserve"> </w:t>
      </w:r>
      <w:proofErr w:type="spellStart"/>
      <w:r w:rsidR="00C36A97">
        <w:rPr>
          <w:sz w:val="20"/>
          <w:szCs w:val="20"/>
        </w:rPr>
        <w:t>Plugins</w:t>
      </w:r>
      <w:proofErr w:type="spellEnd"/>
      <w:r w:rsidR="00C36A97">
        <w:rPr>
          <w:sz w:val="20"/>
          <w:szCs w:val="20"/>
        </w:rPr>
        <w:t xml:space="preserve"> </w:t>
      </w:r>
      <w:r w:rsidRPr="009A427E">
        <w:rPr>
          <w:sz w:val="20"/>
          <w:szCs w:val="20"/>
        </w:rPr>
        <w:t xml:space="preserve">ist </w:t>
      </w:r>
      <w:r w:rsidRPr="00C36A97">
        <w:rPr>
          <w:sz w:val="20"/>
          <w:szCs w:val="20"/>
        </w:rPr>
        <w:t xml:space="preserve">eine Datensicherung der Elexis Datenbank anzulegen. </w:t>
      </w:r>
      <w:r w:rsidR="00C36A97">
        <w:rPr>
          <w:sz w:val="20"/>
          <w:szCs w:val="20"/>
        </w:rPr>
        <w:br/>
      </w:r>
      <w:r w:rsidRPr="00C36A97">
        <w:rPr>
          <w:sz w:val="20"/>
          <w:szCs w:val="20"/>
        </w:rPr>
        <w:t>Das gilt auch bei</w:t>
      </w:r>
      <w:r w:rsidRPr="009A427E">
        <w:rPr>
          <w:sz w:val="20"/>
          <w:szCs w:val="20"/>
        </w:rPr>
        <w:t xml:space="preserve"> Updates der Schnittstelle. Wir übernehmen keine Verantwortung für die Datensicherung und deren Wiederherstellbarkeit! Der Kunde ist dafür selbst zuständig.</w:t>
      </w:r>
    </w:p>
    <w:p w:rsidR="00AD632A" w:rsidRPr="009A427E" w:rsidRDefault="00AD632A" w:rsidP="009A427E">
      <w:pPr>
        <w:rPr>
          <w:szCs w:val="20"/>
        </w:rPr>
      </w:pPr>
      <w:r w:rsidRPr="009A427E">
        <w:rPr>
          <w:szCs w:val="20"/>
        </w:rPr>
        <w:t>Diese Anleitung wurde insbesondere für Windows 7 erstellt. Die Inhalte können aber sinngemäss auch auf andere Betriebssysteme angepasst werden.</w:t>
      </w:r>
    </w:p>
    <w:p w:rsidR="00DA30AA" w:rsidRDefault="00DA30AA" w:rsidP="00DA30AA">
      <w:pPr>
        <w:pStyle w:val="berschrift1"/>
      </w:pPr>
      <w:bookmarkStart w:id="1" w:name="_Ref292720585"/>
      <w:r>
        <w:t>Installation</w:t>
      </w:r>
      <w:bookmarkEnd w:id="1"/>
    </w:p>
    <w:p w:rsidR="00C807FA" w:rsidRPr="009A427E" w:rsidRDefault="00C807FA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 xml:space="preserve">Falls bereits eine </w:t>
      </w:r>
      <w:r w:rsidR="00C36A97">
        <w:rPr>
          <w:sz w:val="20"/>
          <w:szCs w:val="20"/>
        </w:rPr>
        <w:t xml:space="preserve">frühere Version des Elexis HL7 </w:t>
      </w:r>
      <w:proofErr w:type="spellStart"/>
      <w:r w:rsidR="00C36A97">
        <w:rPr>
          <w:sz w:val="20"/>
          <w:szCs w:val="20"/>
        </w:rPr>
        <w:t>Exporter</w:t>
      </w:r>
      <w:proofErr w:type="spellEnd"/>
      <w:r w:rsidR="00C36A97">
        <w:rPr>
          <w:sz w:val="20"/>
          <w:szCs w:val="20"/>
        </w:rPr>
        <w:t xml:space="preserve"> </w:t>
      </w:r>
      <w:proofErr w:type="spellStart"/>
      <w:r w:rsidR="00C36A97">
        <w:rPr>
          <w:sz w:val="20"/>
          <w:szCs w:val="20"/>
        </w:rPr>
        <w:t>Standalone</w:t>
      </w:r>
      <w:proofErr w:type="spellEnd"/>
      <w:r w:rsidR="00C36A97">
        <w:rPr>
          <w:sz w:val="20"/>
          <w:szCs w:val="20"/>
        </w:rPr>
        <w:t xml:space="preserve"> </w:t>
      </w:r>
      <w:proofErr w:type="spellStart"/>
      <w:r w:rsidR="00C36A97">
        <w:rPr>
          <w:sz w:val="20"/>
          <w:szCs w:val="20"/>
        </w:rPr>
        <w:t>Plugins</w:t>
      </w:r>
      <w:proofErr w:type="spellEnd"/>
      <w:r w:rsidR="00C36A97">
        <w:rPr>
          <w:sz w:val="20"/>
          <w:szCs w:val="20"/>
        </w:rPr>
        <w:t xml:space="preserve"> </w:t>
      </w:r>
      <w:r w:rsidRPr="009A427E">
        <w:rPr>
          <w:sz w:val="20"/>
          <w:szCs w:val="20"/>
        </w:rPr>
        <w:t>existiert, benennen Sie das entsprechende Verzeichnis zu Backupzwecken um (z.B. C:\elexis\</w:t>
      </w:r>
      <w:r w:rsidR="00C36A97">
        <w:rPr>
          <w:sz w:val="20"/>
          <w:szCs w:val="20"/>
        </w:rPr>
        <w:t>hl7exporter</w:t>
      </w:r>
      <w:r w:rsidRPr="009A427E">
        <w:rPr>
          <w:sz w:val="20"/>
          <w:szCs w:val="20"/>
        </w:rPr>
        <w:t>.bak)</w:t>
      </w:r>
    </w:p>
    <w:p w:rsidR="00DA30AA" w:rsidRPr="009A427E" w:rsidRDefault="005A754F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 xml:space="preserve">Erstellen Sie ein </w:t>
      </w:r>
      <w:r w:rsidR="00C807FA" w:rsidRPr="009A427E">
        <w:rPr>
          <w:sz w:val="20"/>
          <w:szCs w:val="20"/>
        </w:rPr>
        <w:t xml:space="preserve">geeignetes Verzeichnis, in welchem die </w:t>
      </w:r>
      <w:r w:rsidR="00AA7C03" w:rsidRPr="009A427E">
        <w:rPr>
          <w:sz w:val="20"/>
          <w:szCs w:val="20"/>
        </w:rPr>
        <w:t>a</w:t>
      </w:r>
      <w:r w:rsidR="00C807FA" w:rsidRPr="009A427E">
        <w:rPr>
          <w:sz w:val="20"/>
          <w:szCs w:val="20"/>
        </w:rPr>
        <w:t>usführbaren Dateien der Schnittstelle abgelegt werden</w:t>
      </w:r>
      <w:r w:rsidR="005F743C">
        <w:rPr>
          <w:sz w:val="20"/>
          <w:szCs w:val="20"/>
        </w:rPr>
        <w:t>.</w:t>
      </w:r>
      <w:r w:rsidR="00C807FA" w:rsidRPr="009A427E">
        <w:rPr>
          <w:sz w:val="20"/>
          <w:szCs w:val="20"/>
        </w:rPr>
        <w:t xml:space="preserve"> Z.B. C:\elexis\</w:t>
      </w:r>
      <w:r w:rsidR="00C36A97">
        <w:rPr>
          <w:sz w:val="20"/>
          <w:szCs w:val="20"/>
        </w:rPr>
        <w:t>hl7exporter</w:t>
      </w:r>
    </w:p>
    <w:p w:rsidR="00C807FA" w:rsidRPr="009A427E" w:rsidRDefault="00C807FA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 xml:space="preserve">Extrahieren Sie den Inhalt von </w:t>
      </w:r>
      <w:r w:rsidR="00C36A97">
        <w:rPr>
          <w:sz w:val="20"/>
          <w:szCs w:val="20"/>
        </w:rPr>
        <w:t>hl7exporter</w:t>
      </w:r>
      <w:r w:rsidRPr="009A427E">
        <w:rPr>
          <w:sz w:val="20"/>
          <w:szCs w:val="20"/>
        </w:rPr>
        <w:t>.zip in diesen Ordner</w:t>
      </w:r>
    </w:p>
    <w:p w:rsidR="00AA7C03" w:rsidRPr="009A427E" w:rsidRDefault="00AA7C03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>Konfigurieren Sie die Schnittstelle, indem Sie den Inhalt der Datei settings.ini gemäss nachfolgendem Kapitel Ihrer Systemumgebung anpassen.</w:t>
      </w:r>
    </w:p>
    <w:p w:rsidR="00AA7C03" w:rsidRPr="009A427E" w:rsidRDefault="00AA7C03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>Definieren Sie, wie die Schnittstelle gestartet werden soll</w:t>
      </w:r>
    </w:p>
    <w:p w:rsidR="00AA7C03" w:rsidRPr="009A427E" w:rsidRDefault="00AA7C03" w:rsidP="00AA7C03">
      <w:pPr>
        <w:pStyle w:val="Listenabsatz"/>
        <w:numPr>
          <w:ilvl w:val="1"/>
          <w:numId w:val="32"/>
        </w:numPr>
        <w:rPr>
          <w:sz w:val="20"/>
          <w:szCs w:val="20"/>
        </w:rPr>
      </w:pPr>
      <w:r w:rsidRPr="004D31B3">
        <w:rPr>
          <w:b/>
          <w:sz w:val="20"/>
          <w:szCs w:val="20"/>
        </w:rPr>
        <w:t>Manuell:</w:t>
      </w:r>
      <w:r w:rsidRPr="009A427E">
        <w:rPr>
          <w:sz w:val="20"/>
          <w:szCs w:val="20"/>
        </w:rPr>
        <w:br/>
        <w:t xml:space="preserve">Erstellen Sie auf dem Desktop eine Verknüpfung auf </w:t>
      </w:r>
      <w:r w:rsidR="00C36A97">
        <w:rPr>
          <w:sz w:val="20"/>
          <w:szCs w:val="20"/>
        </w:rPr>
        <w:t>hl7exporter.bat</w:t>
      </w:r>
      <w:r w:rsidRPr="009A427E">
        <w:rPr>
          <w:sz w:val="20"/>
          <w:szCs w:val="20"/>
        </w:rPr>
        <w:br/>
        <w:t xml:space="preserve">Beispiel: </w:t>
      </w:r>
      <w:r w:rsidR="00A662D6">
        <w:rPr>
          <w:b/>
          <w:sz w:val="20"/>
          <w:szCs w:val="20"/>
        </w:rPr>
        <w:t>C:\elexis\hl7exporter</w:t>
      </w:r>
      <w:r w:rsidRPr="009A427E">
        <w:rPr>
          <w:b/>
          <w:sz w:val="20"/>
          <w:szCs w:val="20"/>
        </w:rPr>
        <w:t>\</w:t>
      </w:r>
      <w:r w:rsidR="00C36A97">
        <w:rPr>
          <w:b/>
          <w:sz w:val="20"/>
          <w:szCs w:val="20"/>
        </w:rPr>
        <w:t>hl7exporter.bat</w:t>
      </w:r>
      <w:r w:rsidR="004D31B3">
        <w:rPr>
          <w:b/>
          <w:sz w:val="20"/>
          <w:szCs w:val="20"/>
        </w:rPr>
        <w:br/>
      </w:r>
    </w:p>
    <w:p w:rsidR="00AD632A" w:rsidRPr="009A427E" w:rsidRDefault="000D7710" w:rsidP="00FA63DE">
      <w:pPr>
        <w:pStyle w:val="Listenabsatz"/>
        <w:numPr>
          <w:ilvl w:val="1"/>
          <w:numId w:val="32"/>
        </w:numPr>
        <w:rPr>
          <w:sz w:val="20"/>
          <w:szCs w:val="20"/>
        </w:rPr>
      </w:pPr>
      <w:r w:rsidRPr="004D31B3">
        <w:rPr>
          <w:b/>
          <w:sz w:val="20"/>
          <w:szCs w:val="20"/>
        </w:rPr>
        <w:t>Automatisch:</w:t>
      </w:r>
      <w:r w:rsidRPr="009A427E">
        <w:rPr>
          <w:sz w:val="20"/>
          <w:szCs w:val="20"/>
        </w:rPr>
        <w:br/>
        <w:t xml:space="preserve">Erstellen Sie eine </w:t>
      </w:r>
      <w:r w:rsidR="00AF7980" w:rsidRPr="009A427E">
        <w:rPr>
          <w:sz w:val="20"/>
          <w:szCs w:val="20"/>
        </w:rPr>
        <w:t xml:space="preserve">neue Aufgabe </w:t>
      </w:r>
      <w:r w:rsidRPr="009A427E">
        <w:rPr>
          <w:sz w:val="20"/>
          <w:szCs w:val="20"/>
        </w:rPr>
        <w:t>in der Windows Aufgabenplanung</w:t>
      </w:r>
      <w:r w:rsidR="00EF48EF" w:rsidRPr="009A427E">
        <w:rPr>
          <w:sz w:val="20"/>
          <w:szCs w:val="20"/>
        </w:rPr>
        <w:t>.</w:t>
      </w:r>
      <w:r w:rsidR="0096534B" w:rsidRPr="009A427E">
        <w:rPr>
          <w:sz w:val="20"/>
          <w:szCs w:val="20"/>
        </w:rPr>
        <w:t xml:space="preserve"> </w:t>
      </w:r>
      <w:r w:rsidR="002E29B6">
        <w:rPr>
          <w:sz w:val="20"/>
          <w:szCs w:val="20"/>
        </w:rPr>
        <w:br/>
      </w:r>
      <w:r w:rsidR="005F743C">
        <w:rPr>
          <w:sz w:val="20"/>
          <w:szCs w:val="20"/>
        </w:rPr>
        <w:br/>
      </w:r>
      <w:r w:rsidR="005F743C" w:rsidRPr="005F743C">
        <w:rPr>
          <w:b/>
          <w:sz w:val="20"/>
          <w:szCs w:val="20"/>
        </w:rPr>
        <w:t xml:space="preserve">Tipp: </w:t>
      </w:r>
      <w:r w:rsidR="0096534B" w:rsidRPr="009A427E">
        <w:rPr>
          <w:sz w:val="20"/>
          <w:szCs w:val="20"/>
        </w:rPr>
        <w:t xml:space="preserve">Um das </w:t>
      </w:r>
      <w:proofErr w:type="spellStart"/>
      <w:r w:rsidR="0096534B" w:rsidRPr="009A427E">
        <w:rPr>
          <w:sz w:val="20"/>
          <w:szCs w:val="20"/>
        </w:rPr>
        <w:t>cmd</w:t>
      </w:r>
      <w:proofErr w:type="spellEnd"/>
      <w:r w:rsidR="0096534B" w:rsidRPr="009A427E">
        <w:rPr>
          <w:sz w:val="20"/>
          <w:szCs w:val="20"/>
        </w:rPr>
        <w:t xml:space="preserve"> Fenster bei der Ausführung zu vermeiden, kann im Pfad </w:t>
      </w:r>
      <w:r w:rsidR="00A662D6">
        <w:rPr>
          <w:sz w:val="20"/>
          <w:szCs w:val="20"/>
        </w:rPr>
        <w:t>C:\elexis\hl7exporter</w:t>
      </w:r>
      <w:r w:rsidR="0096534B" w:rsidRPr="009A427E">
        <w:rPr>
          <w:sz w:val="20"/>
          <w:szCs w:val="20"/>
        </w:rPr>
        <w:t xml:space="preserve">  folgender Befehl verwendet werden: </w:t>
      </w:r>
      <w:r w:rsidR="00FA63DE" w:rsidRPr="00FA63DE">
        <w:rPr>
          <w:b/>
          <w:sz w:val="20"/>
          <w:szCs w:val="20"/>
        </w:rPr>
        <w:t>wscript.exe</w:t>
      </w:r>
      <w:r w:rsidR="0096534B" w:rsidRPr="009A427E">
        <w:rPr>
          <w:b/>
          <w:sz w:val="20"/>
          <w:szCs w:val="20"/>
        </w:rPr>
        <w:t xml:space="preserve"> </w:t>
      </w:r>
      <w:r w:rsidR="00FA63DE" w:rsidRPr="00FA63DE">
        <w:rPr>
          <w:b/>
          <w:sz w:val="20"/>
          <w:szCs w:val="20"/>
        </w:rPr>
        <w:t>invisiblerun.vbs hl7export.bat</w:t>
      </w:r>
      <w:r w:rsidR="002E29B6">
        <w:rPr>
          <w:b/>
          <w:sz w:val="20"/>
          <w:szCs w:val="20"/>
        </w:rPr>
        <w:br/>
      </w:r>
      <w:r w:rsidR="0096534B" w:rsidRPr="009A427E">
        <w:rPr>
          <w:sz w:val="20"/>
          <w:szCs w:val="20"/>
        </w:rPr>
        <w:br/>
      </w:r>
      <w:r w:rsidR="005F743C" w:rsidRPr="005F743C">
        <w:rPr>
          <w:b/>
          <w:sz w:val="20"/>
          <w:szCs w:val="20"/>
        </w:rPr>
        <w:t xml:space="preserve">Tipp: </w:t>
      </w:r>
      <w:r w:rsidR="00EF48EF" w:rsidRPr="009A427E">
        <w:rPr>
          <w:sz w:val="20"/>
          <w:szCs w:val="20"/>
        </w:rPr>
        <w:t xml:space="preserve">Die Windows Aufgabenplanung können Sie z.B. folgendermassen starten: Windows-Taste und R drücken und folgenden Befehl eingeben: </w:t>
      </w:r>
      <w:r w:rsidR="00EF48EF" w:rsidRPr="009A427E">
        <w:rPr>
          <w:b/>
          <w:sz w:val="20"/>
          <w:szCs w:val="20"/>
        </w:rPr>
        <w:t>%</w:t>
      </w:r>
      <w:proofErr w:type="spellStart"/>
      <w:r w:rsidR="00EF48EF" w:rsidRPr="009A427E">
        <w:rPr>
          <w:b/>
          <w:sz w:val="20"/>
          <w:szCs w:val="20"/>
        </w:rPr>
        <w:t>systemroot</w:t>
      </w:r>
      <w:proofErr w:type="spellEnd"/>
      <w:r w:rsidR="00EF48EF" w:rsidRPr="009A427E">
        <w:rPr>
          <w:b/>
          <w:sz w:val="20"/>
          <w:szCs w:val="20"/>
        </w:rPr>
        <w:t>%\System32\</w:t>
      </w:r>
      <w:proofErr w:type="spellStart"/>
      <w:r w:rsidR="00EF48EF" w:rsidRPr="009A427E">
        <w:rPr>
          <w:b/>
          <w:sz w:val="20"/>
          <w:szCs w:val="20"/>
        </w:rPr>
        <w:t>taskschd.msc</w:t>
      </w:r>
      <w:proofErr w:type="spellEnd"/>
      <w:r w:rsidR="00EF48EF" w:rsidRPr="009A427E">
        <w:rPr>
          <w:b/>
          <w:sz w:val="20"/>
          <w:szCs w:val="20"/>
        </w:rPr>
        <w:t xml:space="preserve"> /s</w:t>
      </w:r>
      <w:r w:rsidR="002E29B6">
        <w:rPr>
          <w:b/>
          <w:sz w:val="20"/>
          <w:szCs w:val="20"/>
        </w:rPr>
        <w:br/>
      </w:r>
      <w:r w:rsidR="00A662D6">
        <w:rPr>
          <w:b/>
          <w:sz w:val="20"/>
          <w:szCs w:val="20"/>
        </w:rPr>
        <w:br/>
      </w:r>
      <w:r w:rsidR="00A662D6" w:rsidRPr="005F743C">
        <w:rPr>
          <w:b/>
          <w:sz w:val="20"/>
          <w:szCs w:val="20"/>
        </w:rPr>
        <w:t>Tipp:</w:t>
      </w:r>
      <w:r w:rsidR="00A662D6" w:rsidRPr="00A662D6">
        <w:rPr>
          <w:sz w:val="20"/>
          <w:szCs w:val="20"/>
        </w:rPr>
        <w:t xml:space="preserve"> Die automatische Ausführung kann auch direkt im Dorner Messenger konfiguriert werden</w:t>
      </w:r>
      <w:r w:rsidR="00A662D6">
        <w:rPr>
          <w:sz w:val="20"/>
          <w:szCs w:val="20"/>
        </w:rPr>
        <w:t>, damit die Ausführung genau dann stattfindet, wenn bevor eine Übermittlung an das Dorner Laborinformationssystem [i/med] stattfindet</w:t>
      </w:r>
      <w:r w:rsidR="00A662D6" w:rsidRPr="00A662D6">
        <w:rPr>
          <w:sz w:val="20"/>
          <w:szCs w:val="20"/>
        </w:rPr>
        <w:t>. Nehmen Sie dazu bitte mit Dorner Kontakt auf.</w:t>
      </w:r>
    </w:p>
    <w:p w:rsidR="00AD632A" w:rsidRDefault="00AD632A" w:rsidP="00AD632A">
      <w:pPr>
        <w:pStyle w:val="berschrift2"/>
      </w:pPr>
      <w:r>
        <w:lastRenderedPageBreak/>
        <w:t>Beispiel für Windows Aufgabenplanung</w:t>
      </w:r>
    </w:p>
    <w:p w:rsidR="00AD632A" w:rsidRDefault="00AD35B1" w:rsidP="00AD632A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2800D868" wp14:editId="437AE599">
            <wp:extent cx="3999600" cy="3009600"/>
            <wp:effectExtent l="0" t="0" r="127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t xml:space="preserve"> </w:t>
      </w:r>
    </w:p>
    <w:p w:rsidR="00AD35B1" w:rsidRDefault="00AD35B1" w:rsidP="00AD632A"/>
    <w:p w:rsidR="00AD35B1" w:rsidRDefault="00AD632A" w:rsidP="00AD35B1">
      <w:pPr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5CC6F3ED" wp14:editId="5788A0AA">
            <wp:simplePos x="0" y="0"/>
            <wp:positionH relativeFrom="column">
              <wp:posOffset>2079625</wp:posOffset>
            </wp:positionH>
            <wp:positionV relativeFrom="paragraph">
              <wp:posOffset>1132205</wp:posOffset>
            </wp:positionV>
            <wp:extent cx="3919855" cy="3221990"/>
            <wp:effectExtent l="0" t="0" r="444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5B1" w:rsidRPr="00AD35B1">
        <w:rPr>
          <w:noProof/>
          <w:lang w:eastAsia="de-CH"/>
        </w:rPr>
        <w:t xml:space="preserve"> </w:t>
      </w:r>
      <w:r w:rsidR="00AD35B1">
        <w:rPr>
          <w:noProof/>
          <w:lang w:eastAsia="de-CH"/>
        </w:rPr>
        <w:drawing>
          <wp:inline distT="0" distB="0" distL="0" distR="0" wp14:anchorId="2F88843B" wp14:editId="2345A98C">
            <wp:extent cx="3999600" cy="3009600"/>
            <wp:effectExtent l="0" t="0" r="127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A" w:rsidRDefault="00AD35B1" w:rsidP="00AD35B1">
      <w:pPr>
        <w:rPr>
          <w:noProof/>
          <w:lang w:eastAsia="de-CH"/>
        </w:rPr>
      </w:pPr>
      <w:r>
        <w:rPr>
          <w:noProof/>
          <w:lang w:eastAsia="de-CH"/>
        </w:rPr>
        <w:t xml:space="preserve"> </w:t>
      </w:r>
    </w:p>
    <w:p w:rsidR="00AD35B1" w:rsidRDefault="00AD35B1" w:rsidP="00AD35B1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7879CB" w:rsidP="00AD632A"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428618BB" wp14:editId="2D6F929B">
            <wp:simplePos x="0" y="0"/>
            <wp:positionH relativeFrom="column">
              <wp:posOffset>2566670</wp:posOffset>
            </wp:positionH>
            <wp:positionV relativeFrom="paragraph">
              <wp:posOffset>698500</wp:posOffset>
            </wp:positionV>
            <wp:extent cx="2897505" cy="3131820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106">
        <w:rPr>
          <w:noProof/>
          <w:lang w:eastAsia="de-CH"/>
        </w:rPr>
        <w:drawing>
          <wp:inline distT="0" distB="0" distL="0" distR="0" wp14:anchorId="2C580187" wp14:editId="473F5AE1">
            <wp:extent cx="3999600" cy="3009600"/>
            <wp:effectExtent l="0" t="0" r="1270" b="63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106">
        <w:rPr>
          <w:noProof/>
          <w:lang w:eastAsia="de-CH"/>
        </w:rPr>
        <w:t xml:space="preserve"> </w:t>
      </w:r>
    </w:p>
    <w:p w:rsidR="00AD632A" w:rsidRDefault="00AD632A" w:rsidP="00AD632A"/>
    <w:p w:rsidR="007879CB" w:rsidRDefault="007879CB" w:rsidP="00AD632A"/>
    <w:p w:rsidR="007879CB" w:rsidRDefault="007879CB" w:rsidP="00AD632A"/>
    <w:p w:rsidR="007879CB" w:rsidRDefault="007879CB" w:rsidP="00AD632A"/>
    <w:p w:rsidR="007879CB" w:rsidRDefault="007879CB" w:rsidP="00AD632A"/>
    <w:p w:rsidR="007879CB" w:rsidRDefault="007879CB" w:rsidP="00AD632A"/>
    <w:p w:rsidR="007879CB" w:rsidRDefault="007879CB" w:rsidP="00AD632A"/>
    <w:p w:rsidR="007879CB" w:rsidRDefault="007879CB" w:rsidP="00AD632A"/>
    <w:p w:rsidR="007879CB" w:rsidRDefault="007879CB" w:rsidP="00AD632A"/>
    <w:p w:rsidR="007879CB" w:rsidRDefault="007879CB" w:rsidP="00AD632A"/>
    <w:p w:rsidR="00AD632A" w:rsidRDefault="00D85E79" w:rsidP="00AD632A">
      <w:r>
        <w:rPr>
          <w:noProof/>
          <w:lang w:eastAsia="de-CH"/>
        </w:rPr>
        <w:drawing>
          <wp:inline distT="0" distB="0" distL="0" distR="0" wp14:anchorId="648E4479" wp14:editId="40E5D4E3">
            <wp:extent cx="3999600" cy="3009600"/>
            <wp:effectExtent l="0" t="0" r="127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79" w:rsidRDefault="00D85E79" w:rsidP="00AD632A"/>
    <w:p w:rsidR="00D85E79" w:rsidRDefault="00D85E79" w:rsidP="00AD632A">
      <w:r>
        <w:rPr>
          <w:noProof/>
          <w:lang w:eastAsia="de-CH"/>
        </w:rPr>
        <w:lastRenderedPageBreak/>
        <w:drawing>
          <wp:inline distT="0" distB="0" distL="0" distR="0" wp14:anchorId="4C24D6C4" wp14:editId="3C4FEFED">
            <wp:extent cx="3999600" cy="3009600"/>
            <wp:effectExtent l="0" t="0" r="1270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A" w:rsidRDefault="00DA30AA" w:rsidP="00AD632A">
      <w:pPr>
        <w:pStyle w:val="berschrift1"/>
        <w:pageBreakBefore/>
      </w:pPr>
      <w:r>
        <w:lastRenderedPageBreak/>
        <w:t>Konfiguration</w:t>
      </w:r>
    </w:p>
    <w:p w:rsidR="00EB3393" w:rsidRPr="00EB3393" w:rsidRDefault="00EB3393" w:rsidP="00EB3393">
      <w:pPr>
        <w:pStyle w:val="berschrift2"/>
      </w:pPr>
      <w:proofErr w:type="spellStart"/>
      <w:r>
        <w:t>Standalone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AF7980" w:rsidRDefault="00AF7980" w:rsidP="00AF7980">
      <w:r>
        <w:t>In der Datei settings.ini werden die Einstellungen für die Schnittstelle definiert. Folgende Parameter stehen zur Auswahl:</w:t>
      </w:r>
    </w:p>
    <w:tbl>
      <w:tblPr>
        <w:tblStyle w:val="MittleresRaster3-Akzent5"/>
        <w:tblW w:w="9664" w:type="dxa"/>
        <w:tblLook w:val="04A0" w:firstRow="1" w:lastRow="0" w:firstColumn="1" w:lastColumn="0" w:noHBand="0" w:noVBand="1"/>
      </w:tblPr>
      <w:tblGrid>
        <w:gridCol w:w="2206"/>
        <w:gridCol w:w="4433"/>
        <w:gridCol w:w="3025"/>
      </w:tblGrid>
      <w:tr w:rsidR="008A43DF" w:rsidRPr="008A43DF" w:rsidTr="008A4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43DF" w:rsidRPr="008A43DF" w:rsidRDefault="008A43DF" w:rsidP="008A43DF">
            <w:r w:rsidRPr="008A43DF">
              <w:t>Parameter</w:t>
            </w:r>
          </w:p>
        </w:tc>
        <w:tc>
          <w:tcPr>
            <w:tcW w:w="0" w:type="auto"/>
          </w:tcPr>
          <w:p w:rsidR="008A43DF" w:rsidRPr="008A43DF" w:rsidRDefault="008A43DF" w:rsidP="008A4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43DF">
              <w:t>Beschreibung</w:t>
            </w:r>
          </w:p>
        </w:tc>
        <w:tc>
          <w:tcPr>
            <w:tcW w:w="0" w:type="auto"/>
          </w:tcPr>
          <w:p w:rsidR="008A43DF" w:rsidRPr="008A43DF" w:rsidRDefault="008A43DF" w:rsidP="008A4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43DF">
              <w:t>Beispielwert</w:t>
            </w:r>
          </w:p>
        </w:tc>
      </w:tr>
      <w:tr w:rsidR="008A43DF" w:rsidRPr="00D91A4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43DF" w:rsidRPr="008A43DF" w:rsidRDefault="008A43DF" w:rsidP="008A43DF">
            <w:pPr>
              <w:rPr>
                <w:b w:val="0"/>
                <w:lang w:val="en-US"/>
              </w:rPr>
            </w:pPr>
            <w:proofErr w:type="spellStart"/>
            <w:r w:rsidRPr="008A43DF">
              <w:rPr>
                <w:b w:val="0"/>
                <w:lang w:val="en-US"/>
              </w:rPr>
              <w:t>elexis.db.driver</w:t>
            </w:r>
            <w:proofErr w:type="spellEnd"/>
          </w:p>
        </w:tc>
        <w:tc>
          <w:tcPr>
            <w:tcW w:w="0" w:type="auto"/>
          </w:tcPr>
          <w:p w:rsidR="008A43DF" w:rsidRPr="008A43DF" w:rsidRDefault="008A43DF" w:rsidP="0096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3DF">
              <w:t>Bezeichnung des Treibers um a</w:t>
            </w:r>
            <w:r>
              <w:t>uf den Datenbankserver zuzugreifen, auf welchem Ihre Elexis Datenbank installiert</w:t>
            </w:r>
            <w:r w:rsidR="005F743C">
              <w:t xml:space="preserve"> ist</w:t>
            </w:r>
            <w:r>
              <w:t xml:space="preserve">. </w:t>
            </w:r>
            <w:r>
              <w:br/>
              <w:t xml:space="preserve">Für MySQL verwenden Sie nebenstehenden Beispielwert. Wenn Sie ein anderes Datenbanksystem einsetzen, finden Sie den Treibernamen </w:t>
            </w:r>
            <w:r w:rsidR="0096534B">
              <w:t xml:space="preserve">in Elexis </w:t>
            </w:r>
            <w:r w:rsidR="00960EB4">
              <w:br/>
              <w:t>(</w:t>
            </w:r>
            <w:r w:rsidR="0096534B">
              <w:t>Menü Datei/Verbindung…, Rubrik „Verbindungsdaten“, Aktuelle Verbindung, Treiber</w:t>
            </w:r>
            <w:r w:rsidR="00960EB4">
              <w:t>)</w:t>
            </w:r>
          </w:p>
        </w:tc>
        <w:tc>
          <w:tcPr>
            <w:tcW w:w="0" w:type="auto"/>
          </w:tcPr>
          <w:p w:rsidR="008A43DF" w:rsidRPr="00960EB4" w:rsidRDefault="008A43DF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0EB4">
              <w:t>com.mysql.jdbc.Driver</w:t>
            </w:r>
            <w:proofErr w:type="spellEnd"/>
          </w:p>
        </w:tc>
      </w:tr>
      <w:tr w:rsidR="008A43DF" w:rsidRPr="00D91A4A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43DF" w:rsidRPr="00960EB4" w:rsidRDefault="008A43DF" w:rsidP="008A43DF">
            <w:pPr>
              <w:rPr>
                <w:b w:val="0"/>
              </w:rPr>
            </w:pPr>
            <w:r w:rsidRPr="00960EB4">
              <w:rPr>
                <w:b w:val="0"/>
              </w:rPr>
              <w:t>elexis.db.url</w:t>
            </w:r>
          </w:p>
        </w:tc>
        <w:tc>
          <w:tcPr>
            <w:tcW w:w="0" w:type="auto"/>
          </w:tcPr>
          <w:p w:rsidR="008A43DF" w:rsidRPr="008A43DF" w:rsidRDefault="008A43DF" w:rsidP="00965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3DF">
              <w:t>Verbindung zu Ihrer Elexis D</w:t>
            </w:r>
            <w:r>
              <w:t xml:space="preserve">atenbank. Kopieren Sie diesen Text am einfachsten aus Elexis </w:t>
            </w:r>
            <w:r w:rsidR="00960EB4">
              <w:br/>
            </w:r>
            <w:r>
              <w:t>(Menü Datei/Verbindung…</w:t>
            </w:r>
            <w:r w:rsidR="0096534B">
              <w:t xml:space="preserve"> Rubrik „Verbindungsdaten“, Aktuelle Verbindung, Verbinde</w:t>
            </w:r>
            <w:r>
              <w:t>)</w:t>
            </w:r>
          </w:p>
        </w:tc>
        <w:tc>
          <w:tcPr>
            <w:tcW w:w="0" w:type="auto"/>
          </w:tcPr>
          <w:p w:rsidR="008A43DF" w:rsidRPr="00D91A4A" w:rsidRDefault="008A43DF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91A4A">
              <w:rPr>
                <w:lang w:val="en-US"/>
              </w:rPr>
              <w:t>jdbc:mysql</w:t>
            </w:r>
            <w:proofErr w:type="spellEnd"/>
            <w:r w:rsidRPr="00D91A4A">
              <w:rPr>
                <w:lang w:val="en-US"/>
              </w:rPr>
              <w:t>://localhost:3306/</w:t>
            </w:r>
            <w:proofErr w:type="spellStart"/>
            <w:r w:rsidRPr="00D91A4A">
              <w:rPr>
                <w:lang w:val="en-US"/>
              </w:rPr>
              <w:t>elexis</w:t>
            </w:r>
            <w:proofErr w:type="spellEnd"/>
          </w:p>
        </w:tc>
      </w:tr>
      <w:tr w:rsidR="008A43DF" w:rsidRPr="00D91A4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43DF" w:rsidRPr="008A43DF" w:rsidRDefault="008A43DF" w:rsidP="008A43DF">
            <w:pPr>
              <w:rPr>
                <w:b w:val="0"/>
                <w:lang w:val="en-US"/>
              </w:rPr>
            </w:pPr>
            <w:proofErr w:type="spellStart"/>
            <w:r w:rsidRPr="008A43DF">
              <w:rPr>
                <w:b w:val="0"/>
                <w:lang w:val="en-US"/>
              </w:rPr>
              <w:t>elexis.db.user</w:t>
            </w:r>
            <w:proofErr w:type="spellEnd"/>
          </w:p>
        </w:tc>
        <w:tc>
          <w:tcPr>
            <w:tcW w:w="0" w:type="auto"/>
          </w:tcPr>
          <w:p w:rsidR="008A43DF" w:rsidRPr="00523B7A" w:rsidRDefault="00523B7A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B7A">
              <w:t>Geben Sie den Benutzernamen e</w:t>
            </w:r>
            <w:r>
              <w:t>in, mit dem Sie auf Ihre Elexis Datenbank zugreifen können</w:t>
            </w:r>
          </w:p>
        </w:tc>
        <w:tc>
          <w:tcPr>
            <w:tcW w:w="0" w:type="auto"/>
          </w:tcPr>
          <w:p w:rsidR="008A43DF" w:rsidRPr="00D91A4A" w:rsidRDefault="008A43DF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91A4A">
              <w:rPr>
                <w:lang w:val="en-US"/>
              </w:rPr>
              <w:t>elexisuser</w:t>
            </w:r>
            <w:proofErr w:type="spellEnd"/>
          </w:p>
        </w:tc>
      </w:tr>
      <w:tr w:rsidR="00523B7A" w:rsidRPr="00D91A4A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3B7A" w:rsidRPr="008A43DF" w:rsidRDefault="00523B7A" w:rsidP="008A43DF">
            <w:pPr>
              <w:rPr>
                <w:b w:val="0"/>
                <w:lang w:val="en-US"/>
              </w:rPr>
            </w:pPr>
            <w:r w:rsidRPr="008A43DF">
              <w:rPr>
                <w:b w:val="0"/>
                <w:lang w:val="en-US"/>
              </w:rPr>
              <w:t>elexis.db.pwd</w:t>
            </w:r>
          </w:p>
        </w:tc>
        <w:tc>
          <w:tcPr>
            <w:tcW w:w="0" w:type="auto"/>
          </w:tcPr>
          <w:p w:rsidR="00523B7A" w:rsidRDefault="00523B7A" w:rsidP="0052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B7A">
              <w:t xml:space="preserve">Geben Sie </w:t>
            </w:r>
            <w:r>
              <w:t xml:space="preserve">das Passwort </w:t>
            </w:r>
            <w:r w:rsidRPr="00523B7A">
              <w:t>e</w:t>
            </w:r>
            <w:r>
              <w:t>in, mit dem Sie auf Ihre Elexis Datenbank zugreifen können</w:t>
            </w:r>
          </w:p>
          <w:p w:rsidR="00960EB4" w:rsidRPr="00523B7A" w:rsidRDefault="00960EB4" w:rsidP="0052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Konsultieren Sie dazu Ihr Elexis Konfigurationsblatt.</w:t>
            </w:r>
          </w:p>
        </w:tc>
        <w:tc>
          <w:tcPr>
            <w:tcW w:w="0" w:type="auto"/>
          </w:tcPr>
          <w:p w:rsidR="00523B7A" w:rsidRPr="00D91A4A" w:rsidRDefault="00523B7A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</w:t>
            </w:r>
          </w:p>
        </w:tc>
      </w:tr>
      <w:tr w:rsidR="00523B7A" w:rsidRPr="00D91A4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3B7A" w:rsidRPr="00B725EE" w:rsidRDefault="00B725EE" w:rsidP="008A43DF">
            <w:pPr>
              <w:rPr>
                <w:b w:val="0"/>
                <w:lang w:val="en-US"/>
              </w:rPr>
            </w:pPr>
            <w:proofErr w:type="spellStart"/>
            <w:r w:rsidRPr="00B725EE">
              <w:rPr>
                <w:b w:val="0"/>
                <w:lang w:val="en-US"/>
              </w:rPr>
              <w:t>export.path</w:t>
            </w:r>
            <w:proofErr w:type="spellEnd"/>
          </w:p>
        </w:tc>
        <w:tc>
          <w:tcPr>
            <w:tcW w:w="0" w:type="auto"/>
          </w:tcPr>
          <w:p w:rsidR="00523B7A" w:rsidRDefault="00B725EE" w:rsidP="0052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Verzeichnis, in welches der </w:t>
            </w:r>
            <w:proofErr w:type="spellStart"/>
            <w:r>
              <w:t>Exporter</w:t>
            </w:r>
            <w:proofErr w:type="spellEnd"/>
            <w:r>
              <w:t xml:space="preserve"> die HL7 Dateien schreibt.</w:t>
            </w:r>
          </w:p>
          <w:p w:rsidR="008F52F5" w:rsidRPr="00B725EE" w:rsidRDefault="00147F8D" w:rsidP="008F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F8D">
              <w:rPr>
                <w:b/>
              </w:rPr>
              <w:t>Wichtig:</w:t>
            </w:r>
            <w:r>
              <w:t xml:space="preserve"> </w:t>
            </w:r>
            <w:r w:rsidR="008F52F5">
              <w:t>Verwenden Sie auch unter Windows bitte Vorwärts-</w:t>
            </w:r>
            <w:proofErr w:type="spellStart"/>
            <w:r w:rsidR="008F52F5">
              <w:t>Slash</w:t>
            </w:r>
            <w:proofErr w:type="spellEnd"/>
            <w:r w:rsidR="008F52F5">
              <w:t xml:space="preserve"> als Verzeichnistrennzeichen </w:t>
            </w:r>
            <w:r w:rsidR="008F52F5">
              <w:br/>
              <w:t>(‚/‘ und nicht ‚\‘).</w:t>
            </w:r>
          </w:p>
        </w:tc>
        <w:tc>
          <w:tcPr>
            <w:tcW w:w="0" w:type="auto"/>
          </w:tcPr>
          <w:p w:rsidR="00523B7A" w:rsidRPr="00B725EE" w:rsidRDefault="00B725EE" w:rsidP="008F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5EE">
              <w:t>C:</w:t>
            </w:r>
            <w:r w:rsidR="008F52F5">
              <w:t>/</w:t>
            </w:r>
            <w:r w:rsidRPr="00B725EE">
              <w:t>Temp</w:t>
            </w:r>
            <w:r w:rsidR="008F52F5">
              <w:t>/</w:t>
            </w:r>
            <w:r w:rsidRPr="00B725EE">
              <w:t>medics</w:t>
            </w:r>
            <w:r w:rsidR="008F52F5">
              <w:t>/</w:t>
            </w:r>
            <w:r w:rsidRPr="00B725EE">
              <w:t>exportdata</w:t>
            </w:r>
          </w:p>
        </w:tc>
      </w:tr>
      <w:tr w:rsidR="00523B7A" w:rsidRPr="00523B7A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3B7A" w:rsidRPr="008F52F5" w:rsidRDefault="00B725EE" w:rsidP="008A43DF">
            <w:pPr>
              <w:rPr>
                <w:b w:val="0"/>
              </w:rPr>
            </w:pPr>
            <w:proofErr w:type="spellStart"/>
            <w:r w:rsidRPr="008F52F5">
              <w:rPr>
                <w:b w:val="0"/>
              </w:rPr>
              <w:t>export.tag</w:t>
            </w:r>
            <w:proofErr w:type="spellEnd"/>
          </w:p>
        </w:tc>
        <w:tc>
          <w:tcPr>
            <w:tcW w:w="0" w:type="auto"/>
          </w:tcPr>
          <w:p w:rsidR="00523B7A" w:rsidRDefault="00B725EE" w:rsidP="00B72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Definition der Kennung der Laborwerte, welche vom </w:t>
            </w:r>
            <w:proofErr w:type="spellStart"/>
            <w:r>
              <w:t>Exporter</w:t>
            </w:r>
            <w:proofErr w:type="spellEnd"/>
            <w:r>
              <w:t xml:space="preserve"> exportiert werden sollen.</w:t>
            </w:r>
          </w:p>
          <w:p w:rsidR="00EB3393" w:rsidRPr="00B725EE" w:rsidRDefault="00EB3393" w:rsidP="00A7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Siehe auch Kapitel </w:t>
            </w:r>
            <w:r w:rsidR="00A73A79">
              <w:t>„</w:t>
            </w:r>
            <w:r w:rsidR="00A73A79">
              <w:fldChar w:fldCharType="begin"/>
            </w:r>
            <w:r w:rsidR="00A73A79">
              <w:instrText xml:space="preserve"> REF _Ref292011486 \r \h </w:instrText>
            </w:r>
            <w:r w:rsidR="00A73A79">
              <w:fldChar w:fldCharType="separate"/>
            </w:r>
            <w:r w:rsidR="008035B4">
              <w:t>3.2</w:t>
            </w:r>
            <w:r w:rsidR="00A73A79">
              <w:fldChar w:fldCharType="end"/>
            </w:r>
            <w:r w:rsidR="00A73A79">
              <w:t xml:space="preserve"> </w:t>
            </w:r>
            <w:r w:rsidR="00A73A79">
              <w:fldChar w:fldCharType="begin"/>
            </w:r>
            <w:r w:rsidR="00A73A79">
              <w:instrText xml:space="preserve"> REF _Ref292011486 \h </w:instrText>
            </w:r>
            <w:r w:rsidR="00A73A79">
              <w:fldChar w:fldCharType="separate"/>
            </w:r>
            <w:r w:rsidR="008035B4">
              <w:t>Elexis Laborparameter</w:t>
            </w:r>
            <w:r w:rsidR="00A73A79">
              <w:fldChar w:fldCharType="end"/>
            </w:r>
            <w:r w:rsidR="00A73A79">
              <w:t xml:space="preserve"> </w:t>
            </w:r>
            <w:r w:rsidR="00A73A79">
              <w:fldChar w:fldCharType="begin"/>
            </w:r>
            <w:r w:rsidR="00A73A79">
              <w:instrText xml:space="preserve"> PAGEREF _Ref292011486 \h </w:instrText>
            </w:r>
            <w:r w:rsidR="00A73A79">
              <w:fldChar w:fldCharType="separate"/>
            </w:r>
            <w:r w:rsidR="008035B4">
              <w:rPr>
                <w:noProof/>
              </w:rPr>
              <w:t>6</w:t>
            </w:r>
            <w:r w:rsidR="00A73A79">
              <w:fldChar w:fldCharType="end"/>
            </w:r>
            <w:r w:rsidR="00A73A79">
              <w:t>“</w:t>
            </w:r>
          </w:p>
        </w:tc>
        <w:tc>
          <w:tcPr>
            <w:tcW w:w="0" w:type="auto"/>
          </w:tcPr>
          <w:p w:rsidR="00523B7A" w:rsidRPr="00B725EE" w:rsidRDefault="00B725EE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Medics</w:t>
            </w:r>
          </w:p>
        </w:tc>
      </w:tr>
      <w:tr w:rsidR="0051064F" w:rsidRPr="00523B7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064F" w:rsidRPr="0051064F" w:rsidRDefault="0051064F" w:rsidP="008A43DF">
            <w:pPr>
              <w:rPr>
                <w:b w:val="0"/>
              </w:rPr>
            </w:pPr>
            <w:r w:rsidRPr="0051064F">
              <w:rPr>
                <w:b w:val="0"/>
              </w:rPr>
              <w:t>hl7.mandant.label</w:t>
            </w:r>
          </w:p>
        </w:tc>
        <w:tc>
          <w:tcPr>
            <w:tcW w:w="0" w:type="auto"/>
          </w:tcPr>
          <w:p w:rsidR="0051064F" w:rsidRPr="00B725EE" w:rsidRDefault="00A73A79" w:rsidP="00A7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Hier geben Sie den, für den Export verantwortlichen Mandanten an. Diese Information wird in der HL7 Nachricht als absendende Organisation (MSH-4 – </w:t>
            </w:r>
            <w:proofErr w:type="spellStart"/>
            <w:r>
              <w:t>sending</w:t>
            </w:r>
            <w:proofErr w:type="spellEnd"/>
            <w:r>
              <w:t xml:space="preserve"> </w:t>
            </w:r>
            <w:proofErr w:type="spellStart"/>
            <w:r>
              <w:t>facility</w:t>
            </w:r>
            <w:proofErr w:type="spellEnd"/>
            <w:r>
              <w:t>) gespeichert.</w:t>
            </w:r>
          </w:p>
        </w:tc>
        <w:tc>
          <w:tcPr>
            <w:tcW w:w="0" w:type="auto"/>
          </w:tcPr>
          <w:p w:rsidR="0051064F" w:rsidRPr="00B725EE" w:rsidRDefault="0051064F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mf</w:t>
            </w:r>
          </w:p>
        </w:tc>
      </w:tr>
      <w:tr w:rsidR="00A73A79" w:rsidRPr="00523B7A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3A79" w:rsidRPr="0051064F" w:rsidRDefault="00A73A79" w:rsidP="008A43DF">
            <w:pPr>
              <w:rPr>
                <w:b w:val="0"/>
              </w:rPr>
            </w:pPr>
            <w:r w:rsidRPr="0051064F">
              <w:rPr>
                <w:b w:val="0"/>
              </w:rPr>
              <w:t>hl7.mandant.ean</w:t>
            </w:r>
          </w:p>
        </w:tc>
        <w:tc>
          <w:tcPr>
            <w:tcW w:w="0" w:type="auto"/>
          </w:tcPr>
          <w:p w:rsidR="00A73A79" w:rsidRPr="00B725EE" w:rsidRDefault="00A73A79" w:rsidP="00A7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 geben Sie die GLN des, für den Export verantwortlichen Mandanten an. Diese Information wird in der HL7 Nachricht als absendende Organisation (MSH-4 – </w:t>
            </w:r>
            <w:proofErr w:type="spellStart"/>
            <w:r>
              <w:t>sending</w:t>
            </w:r>
            <w:proofErr w:type="spellEnd"/>
            <w:r>
              <w:t xml:space="preserve"> </w:t>
            </w:r>
            <w:proofErr w:type="spellStart"/>
            <w:r>
              <w:t>facility</w:t>
            </w:r>
            <w:proofErr w:type="spellEnd"/>
            <w:r>
              <w:t>) gespeichert.</w:t>
            </w:r>
          </w:p>
        </w:tc>
        <w:tc>
          <w:tcPr>
            <w:tcW w:w="0" w:type="auto"/>
          </w:tcPr>
          <w:p w:rsidR="00A73A79" w:rsidRPr="00B725EE" w:rsidRDefault="00A73A79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64F">
              <w:t>7601001392793</w:t>
            </w:r>
          </w:p>
        </w:tc>
      </w:tr>
      <w:tr w:rsidR="00A73A79" w:rsidRPr="00EB3393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3A79" w:rsidRPr="00EB3393" w:rsidRDefault="00A73A79" w:rsidP="008A43DF">
            <w:pPr>
              <w:rPr>
                <w:b w:val="0"/>
              </w:rPr>
            </w:pPr>
            <w:r w:rsidRPr="00EB3393">
              <w:rPr>
                <w:b w:val="0"/>
              </w:rPr>
              <w:t>hl7.receiving.application</w:t>
            </w:r>
          </w:p>
        </w:tc>
        <w:tc>
          <w:tcPr>
            <w:tcW w:w="0" w:type="auto"/>
          </w:tcPr>
          <w:p w:rsidR="00A73A79" w:rsidRDefault="009A5D3F" w:rsidP="009A5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definieren Sie die Empfängerapplikation.</w:t>
            </w:r>
          </w:p>
          <w:p w:rsidR="009A5D3F" w:rsidRPr="00EB3393" w:rsidRDefault="009A5D3F" w:rsidP="009A5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Diese Information wird in der HL7 Nachricht als Empfänger Applikation (MSH-5 – </w:t>
            </w:r>
            <w:proofErr w:type="spellStart"/>
            <w:r>
              <w:t>receiving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) gespeichert.</w:t>
            </w:r>
          </w:p>
        </w:tc>
        <w:tc>
          <w:tcPr>
            <w:tcW w:w="0" w:type="auto"/>
          </w:tcPr>
          <w:p w:rsidR="00A73A79" w:rsidRPr="00EB3393" w:rsidRDefault="00A73A79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393">
              <w:t>IMED^^LABRESULTS</w:t>
            </w:r>
          </w:p>
        </w:tc>
      </w:tr>
      <w:tr w:rsidR="00A73A79" w:rsidRPr="0051064F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3A79" w:rsidRPr="0051064F" w:rsidRDefault="00A73A79" w:rsidP="008A43DF">
            <w:pPr>
              <w:rPr>
                <w:b w:val="0"/>
                <w:lang w:val="en-US"/>
              </w:rPr>
            </w:pPr>
            <w:r w:rsidRPr="00EB3393">
              <w:rPr>
                <w:b w:val="0"/>
              </w:rPr>
              <w:t>hl7.receiving.facil</w:t>
            </w:r>
            <w:proofErr w:type="spellStart"/>
            <w:r w:rsidRPr="0051064F">
              <w:rPr>
                <w:b w:val="0"/>
                <w:lang w:val="en-US"/>
              </w:rPr>
              <w:t>ity</w:t>
            </w:r>
            <w:proofErr w:type="spellEnd"/>
          </w:p>
        </w:tc>
        <w:tc>
          <w:tcPr>
            <w:tcW w:w="0" w:type="auto"/>
          </w:tcPr>
          <w:p w:rsidR="00A73A79" w:rsidRDefault="009A5D3F" w:rsidP="0052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definieren Sie die Empfängerorganisation.</w:t>
            </w:r>
          </w:p>
          <w:p w:rsidR="009A5D3F" w:rsidRPr="009A5D3F" w:rsidRDefault="009A5D3F" w:rsidP="009A5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Diese Information wird in der HL7 Nachricht als absendende Organisation (MSH-6 – </w:t>
            </w:r>
            <w:proofErr w:type="spellStart"/>
            <w:r>
              <w:t>receiving</w:t>
            </w:r>
            <w:proofErr w:type="spellEnd"/>
            <w:r>
              <w:t xml:space="preserve"> </w:t>
            </w:r>
            <w:proofErr w:type="spellStart"/>
            <w:r>
              <w:t>facility</w:t>
            </w:r>
            <w:proofErr w:type="spellEnd"/>
            <w:r>
              <w:t>) gespeichert.</w:t>
            </w:r>
          </w:p>
        </w:tc>
        <w:tc>
          <w:tcPr>
            <w:tcW w:w="0" w:type="auto"/>
          </w:tcPr>
          <w:p w:rsidR="00A73A79" w:rsidRPr="0051064F" w:rsidRDefault="00A73A79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1064F">
              <w:rPr>
                <w:lang w:val="en-US"/>
              </w:rPr>
              <w:t>1300</w:t>
            </w:r>
          </w:p>
        </w:tc>
      </w:tr>
      <w:tr w:rsidR="00A73A79" w:rsidRPr="00D91A4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3A79" w:rsidRPr="008A43DF" w:rsidRDefault="00A73A79" w:rsidP="008A43DF">
            <w:pPr>
              <w:rPr>
                <w:b w:val="0"/>
              </w:rPr>
            </w:pPr>
            <w:proofErr w:type="spellStart"/>
            <w:r w:rsidRPr="008A43DF">
              <w:rPr>
                <w:b w:val="0"/>
              </w:rPr>
              <w:t>log.debug</w:t>
            </w:r>
            <w:proofErr w:type="spellEnd"/>
          </w:p>
        </w:tc>
        <w:tc>
          <w:tcPr>
            <w:tcW w:w="0" w:type="auto"/>
          </w:tcPr>
          <w:p w:rsidR="00A73A79" w:rsidRPr="00D91A4A" w:rsidRDefault="00A73A79" w:rsidP="0052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Standardmässig sollten Sie hier den Wert </w:t>
            </w:r>
            <w:proofErr w:type="spellStart"/>
            <w:r w:rsidRPr="00523B7A">
              <w:rPr>
                <w:b/>
              </w:rPr>
              <w:t>false</w:t>
            </w:r>
            <w:proofErr w:type="spellEnd"/>
            <w:r>
              <w:t xml:space="preserve"> verwenden. Den Wert true verwenden Sie bitte nur auf Anweisung durch den Supportmitarbeiter.</w:t>
            </w:r>
          </w:p>
        </w:tc>
        <w:tc>
          <w:tcPr>
            <w:tcW w:w="0" w:type="auto"/>
          </w:tcPr>
          <w:p w:rsidR="00A73A79" w:rsidRPr="00D91A4A" w:rsidRDefault="00A73A79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91A4A">
              <w:t>false</w:t>
            </w:r>
            <w:proofErr w:type="spellEnd"/>
          </w:p>
        </w:tc>
      </w:tr>
    </w:tbl>
    <w:p w:rsidR="00EB3393" w:rsidRDefault="00EB3393" w:rsidP="000C124F">
      <w:pPr>
        <w:pStyle w:val="berschrift2"/>
        <w:pageBreakBefore/>
      </w:pPr>
      <w:bookmarkStart w:id="2" w:name="_Ref292011486"/>
      <w:r>
        <w:lastRenderedPageBreak/>
        <w:t>Elexis Laborparameter</w:t>
      </w:r>
      <w:bookmarkEnd w:id="2"/>
    </w:p>
    <w:p w:rsidR="00EB3393" w:rsidRDefault="00EB3393" w:rsidP="00EB3393">
      <w:r>
        <w:t>Die Laborwerte können in Elexis mit einer beliebigen Exportkennung (</w:t>
      </w:r>
      <w:r w:rsidR="009F6E11">
        <w:t xml:space="preserve">Export Tag; </w:t>
      </w:r>
      <w:r w:rsidR="009F6E11">
        <w:t>max. 100 Zeichen</w:t>
      </w:r>
      <w:r w:rsidR="009F6E11">
        <w:t xml:space="preserve">) </w:t>
      </w:r>
      <w:r>
        <w:t>versehen werden.</w:t>
      </w:r>
    </w:p>
    <w:p w:rsidR="000C124F" w:rsidRDefault="000C124F" w:rsidP="00EB3393"/>
    <w:p w:rsidR="000C124F" w:rsidRDefault="00EB3393" w:rsidP="00EB3393">
      <w:r>
        <w:t>Menü „Datei“, „Einstellungen“, „Laborwerte“. Dort einen neuen Laborparameter erstellen oder einen bestehe</w:t>
      </w:r>
      <w:r w:rsidR="000C124F">
        <w:t>nden Laborparameter bearbeiten.</w:t>
      </w:r>
    </w:p>
    <w:p w:rsidR="000C124F" w:rsidRDefault="009F6E11" w:rsidP="00EB3393">
      <w:r>
        <w:rPr>
          <w:noProof/>
          <w:lang w:eastAsia="de-CH"/>
        </w:rPr>
        <w:drawing>
          <wp:inline distT="0" distB="0" distL="0" distR="0" wp14:anchorId="61B41EF4" wp14:editId="561457E6">
            <wp:extent cx="3247200" cy="2703600"/>
            <wp:effectExtent l="0" t="0" r="0" b="19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4F" w:rsidRDefault="000C124F" w:rsidP="00EB3393"/>
    <w:p w:rsidR="000C124F" w:rsidRDefault="000C124F" w:rsidP="00EB3393">
      <w:r>
        <w:t xml:space="preserve">Im </w:t>
      </w:r>
      <w:r w:rsidR="00EB3393">
        <w:t>Eingabefeld</w:t>
      </w:r>
      <w:r>
        <w:t xml:space="preserve"> „Export Tags“ können Sie eine beliebige Zeichenfolge </w:t>
      </w:r>
      <w:r w:rsidR="00852AA3">
        <w:t>erfassen</w:t>
      </w:r>
      <w:r>
        <w:t xml:space="preserve">. Diese Zeichenfolge wird vom HL7 </w:t>
      </w:r>
      <w:proofErr w:type="spellStart"/>
      <w:r>
        <w:t>Exporter</w:t>
      </w:r>
      <w:proofErr w:type="spellEnd"/>
      <w:r>
        <w:t xml:space="preserve"> gesucht und bei Übereinstimmung wird dieser Laborparameter vom HL7 </w:t>
      </w:r>
      <w:proofErr w:type="spellStart"/>
      <w:r>
        <w:t>Exporter</w:t>
      </w:r>
      <w:proofErr w:type="spellEnd"/>
      <w:r>
        <w:t xml:space="preserve"> exportiert.</w:t>
      </w:r>
    </w:p>
    <w:p w:rsidR="000C124F" w:rsidRDefault="000C124F" w:rsidP="00EB3393">
      <w:r>
        <w:t xml:space="preserve">Es können auch mehrere unterschiedliche HL7 </w:t>
      </w:r>
      <w:proofErr w:type="spellStart"/>
      <w:r>
        <w:t>Exporter</w:t>
      </w:r>
      <w:proofErr w:type="spellEnd"/>
      <w:r>
        <w:t xml:space="preserve"> in Betrieb sein. Dazu können unterschiedliche die Export-Tags eingesetzt werden.</w:t>
      </w:r>
    </w:p>
    <w:p w:rsidR="000C124F" w:rsidRDefault="000C124F" w:rsidP="00EB3393"/>
    <w:p w:rsidR="00EB3393" w:rsidRPr="00EB3393" w:rsidRDefault="000C124F" w:rsidP="00EB3393">
      <w:r w:rsidRPr="000C124F">
        <w:rPr>
          <w:b/>
        </w:rPr>
        <w:t>Tipp:</w:t>
      </w:r>
      <w:r>
        <w:rPr>
          <w:b/>
        </w:rPr>
        <w:t xml:space="preserve"> </w:t>
      </w:r>
      <w:r>
        <w:t>Trennen Sie mehrere Export</w:t>
      </w:r>
      <w:r w:rsidR="00852AA3">
        <w:t xml:space="preserve"> T</w:t>
      </w:r>
      <w:r>
        <w:t>ags mit ei</w:t>
      </w:r>
      <w:r w:rsidR="00852AA3">
        <w:t>nem Sonderzeichen (z.B. Medics</w:t>
      </w:r>
      <w:proofErr w:type="gramStart"/>
      <w:r w:rsidR="00852AA3">
        <w:t>;</w:t>
      </w:r>
      <w:r>
        <w:t>HL7</w:t>
      </w:r>
      <w:proofErr w:type="gramEnd"/>
      <w:r>
        <w:t>), damit es keine unerwünschten Übereinstimmungen durch zufällig gleiche Wortfetzen geben kann.</w:t>
      </w:r>
    </w:p>
    <w:p w:rsidR="00DA30AA" w:rsidRDefault="00DA30AA" w:rsidP="00DA30AA">
      <w:pPr>
        <w:pStyle w:val="berschrift1"/>
      </w:pPr>
      <w:r>
        <w:t>Anwendung</w:t>
      </w:r>
    </w:p>
    <w:p w:rsidR="00DA30AA" w:rsidRDefault="00AD632A" w:rsidP="00DA30AA">
      <w:r>
        <w:t>Wenn Sie sich unter Kapitel</w:t>
      </w:r>
      <w:r w:rsidR="00852AA3">
        <w:t xml:space="preserve"> „</w:t>
      </w:r>
      <w:r w:rsidR="00852AA3">
        <w:fldChar w:fldCharType="begin"/>
      </w:r>
      <w:r w:rsidR="00852AA3">
        <w:instrText xml:space="preserve"> REF _Ref292720585 \r \h </w:instrText>
      </w:r>
      <w:r w:rsidR="00852AA3">
        <w:fldChar w:fldCharType="separate"/>
      </w:r>
      <w:r w:rsidR="008035B4">
        <w:t>2</w:t>
      </w:r>
      <w:r w:rsidR="00852AA3">
        <w:fldChar w:fldCharType="end"/>
      </w:r>
      <w:r w:rsidR="00852AA3">
        <w:t xml:space="preserve"> </w:t>
      </w:r>
      <w:r w:rsidR="00852AA3">
        <w:fldChar w:fldCharType="begin"/>
      </w:r>
      <w:r w:rsidR="00852AA3">
        <w:instrText xml:space="preserve"> REF _Ref292720585 \h </w:instrText>
      </w:r>
      <w:r w:rsidR="00852AA3">
        <w:fldChar w:fldCharType="separate"/>
      </w:r>
      <w:r w:rsidR="008035B4">
        <w:t>Installation</w:t>
      </w:r>
      <w:r w:rsidR="00852AA3">
        <w:fldChar w:fldCharType="end"/>
      </w:r>
      <w:r w:rsidR="00852AA3">
        <w:t xml:space="preserve">“ auf Seite </w:t>
      </w:r>
      <w:r w:rsidR="00852AA3">
        <w:fldChar w:fldCharType="begin"/>
      </w:r>
      <w:r w:rsidR="00852AA3">
        <w:instrText xml:space="preserve"> PAGEREF _Ref292720585 \h </w:instrText>
      </w:r>
      <w:r w:rsidR="00852AA3">
        <w:fldChar w:fldCharType="separate"/>
      </w:r>
      <w:r w:rsidR="008035B4">
        <w:rPr>
          <w:noProof/>
        </w:rPr>
        <w:t>1</w:t>
      </w:r>
      <w:r w:rsidR="00852AA3">
        <w:fldChar w:fldCharType="end"/>
      </w:r>
      <w:r>
        <w:t xml:space="preserve">, Schritt 5 für die </w:t>
      </w:r>
      <w:r w:rsidRPr="00537ABB">
        <w:rPr>
          <w:b/>
        </w:rPr>
        <w:t>manuelle Ausführung</w:t>
      </w:r>
      <w:r>
        <w:t xml:space="preserve"> entschieden haben, können Sie zur Synchronisation die erstellte Verknüpfung auf Ihrem Desktop doppelklicken</w:t>
      </w:r>
      <w:r w:rsidR="00537ABB">
        <w:t>.</w:t>
      </w:r>
    </w:p>
    <w:p w:rsidR="00537ABB" w:rsidRDefault="00537ABB" w:rsidP="00DA30AA"/>
    <w:p w:rsidR="00AD632A" w:rsidRDefault="00AD632A" w:rsidP="00DA30AA">
      <w:r>
        <w:t xml:space="preserve">Wenn Sie sich für die </w:t>
      </w:r>
      <w:r w:rsidRPr="00537ABB">
        <w:rPr>
          <w:b/>
        </w:rPr>
        <w:t>automatische Ausführung</w:t>
      </w:r>
      <w:r>
        <w:t xml:space="preserve"> entschieden haben</w:t>
      </w:r>
      <w:r w:rsidR="005F743C">
        <w:t>,</w:t>
      </w:r>
      <w:r>
        <w:t xml:space="preserve"> wird </w:t>
      </w:r>
      <w:r w:rsidR="00852AA3">
        <w:t xml:space="preserve">das entsprechende Werkzeug (z.B. </w:t>
      </w:r>
      <w:r>
        <w:t>Windows</w:t>
      </w:r>
      <w:r w:rsidR="00852AA3">
        <w:t xml:space="preserve"> Aufgabenplanung</w:t>
      </w:r>
      <w:r>
        <w:t xml:space="preserve"> </w:t>
      </w:r>
      <w:r w:rsidR="00852AA3">
        <w:t xml:space="preserve">oder der Dorner Messenger) </w:t>
      </w:r>
      <w:r>
        <w:t xml:space="preserve">die regelmässige Ausführung </w:t>
      </w:r>
      <w:r w:rsidR="00852AA3">
        <w:t>für Sie automatisch übernehmen.</w:t>
      </w:r>
    </w:p>
    <w:p w:rsidR="00AD632A" w:rsidRDefault="00AD632A" w:rsidP="00DA30AA"/>
    <w:p w:rsidR="00AD632A" w:rsidRDefault="00AD632A" w:rsidP="00DA30AA">
      <w:r>
        <w:t xml:space="preserve">Kontrollieren </w:t>
      </w:r>
      <w:r w:rsidR="006B75EA">
        <w:t>Sie in jedem Fall periodisch die Logfiles (im selben Verzeichnis wie die hl7export.bat)</w:t>
      </w:r>
      <w:r>
        <w:t>, um allfällige Probleme zu erkennen.</w:t>
      </w:r>
    </w:p>
    <w:p w:rsidR="00AD632A" w:rsidRDefault="00AD632A" w:rsidP="00DA30AA"/>
    <w:p w:rsidR="00AD632A" w:rsidRPr="00AD632A" w:rsidRDefault="00AD632A" w:rsidP="00DA30AA">
      <w:r w:rsidRPr="00AD632A">
        <w:rPr>
          <w:b/>
        </w:rPr>
        <w:t>Tipp:</w:t>
      </w:r>
      <w:r>
        <w:t xml:space="preserve"> </w:t>
      </w:r>
      <w:r>
        <w:br/>
        <w:t xml:space="preserve">Sie können die manuelle und automatische Ausführung selbstverständlich auch kombinieren. Damit können Sie im Normalfall von der automatischen Synchronisation profitieren. </w:t>
      </w:r>
      <w:proofErr w:type="spellStart"/>
      <w:r>
        <w:t>Wenns</w:t>
      </w:r>
      <w:proofErr w:type="spellEnd"/>
      <w:r>
        <w:t xml:space="preserve"> aber einmal schneller gehen muss, können Sie die manuelle Ausführung nutzen.</w:t>
      </w:r>
    </w:p>
    <w:p w:rsidR="00DA30AA" w:rsidRDefault="00DA30AA" w:rsidP="00AD632A">
      <w:pPr>
        <w:pStyle w:val="berschrift1"/>
        <w:pageBreakBefore/>
      </w:pPr>
      <w:r>
        <w:lastRenderedPageBreak/>
        <w:t>Tipps und Tricks</w:t>
      </w:r>
    </w:p>
    <w:p w:rsidR="00F3038A" w:rsidRDefault="00F3038A" w:rsidP="00F3038A">
      <w:pPr>
        <w:pStyle w:val="berschrift2"/>
      </w:pPr>
      <w:r>
        <w:t>Komplette Datenübernahme</w:t>
      </w:r>
    </w:p>
    <w:p w:rsidR="005062CD" w:rsidRDefault="00537ABB" w:rsidP="00F3038A">
      <w:r>
        <w:t xml:space="preserve">Wenn Sie aus irgendeinem Grund nochmals alle </w:t>
      </w:r>
      <w:r w:rsidR="00475432">
        <w:t>Laborresultate</w:t>
      </w:r>
      <w:r>
        <w:t xml:space="preserve"> </w:t>
      </w:r>
      <w:r w:rsidR="00475432">
        <w:t xml:space="preserve">aus </w:t>
      </w:r>
      <w:r>
        <w:t xml:space="preserve">Elexis </w:t>
      </w:r>
      <w:r w:rsidR="00475432">
        <w:t xml:space="preserve">exportieren </w:t>
      </w:r>
      <w:r>
        <w:t xml:space="preserve">wollen, löschen Sie einfach die Datei </w:t>
      </w:r>
      <w:r w:rsidR="00F3038A" w:rsidRPr="00F3038A">
        <w:t>lastupdate.id</w:t>
      </w:r>
      <w:r>
        <w:t xml:space="preserve"> (diese Datei enthält den Zeitstempel der letzten Synchronisation).</w:t>
      </w:r>
    </w:p>
    <w:p w:rsidR="00274249" w:rsidRDefault="00274249" w:rsidP="00274249">
      <w:pPr>
        <w:pStyle w:val="berschrift2"/>
      </w:pPr>
      <w:r>
        <w:t>Abgebrochene Programm Ausführung</w:t>
      </w:r>
    </w:p>
    <w:p w:rsidR="00274249" w:rsidRDefault="00274249" w:rsidP="00274249">
      <w:r>
        <w:t xml:space="preserve">Sollte der HL7 </w:t>
      </w:r>
      <w:proofErr w:type="spellStart"/>
      <w:r>
        <w:t>Exporter</w:t>
      </w:r>
      <w:proofErr w:type="spellEnd"/>
      <w:r>
        <w:t xml:space="preserve"> aus irgendwelchen Gründen nicht erfolgreich beendet werden, kann es sein, dass nicht alle HL7 Dateien komplett fertig gestellt und im Export Verzeichnis bereitgestellt werden konnten. Diese Dateien verbleiben dann im </w:t>
      </w:r>
      <w:proofErr w:type="spellStart"/>
      <w:r>
        <w:t>tmp</w:t>
      </w:r>
      <w:proofErr w:type="spellEnd"/>
      <w:r>
        <w:t xml:space="preserve"> Verzeichnis</w:t>
      </w:r>
      <w:r>
        <w:t xml:space="preserve"> (Unterverzeichnis des konfigurierten Export Verzeichnisses).</w:t>
      </w:r>
    </w:p>
    <w:p w:rsidR="00274249" w:rsidRPr="00274249" w:rsidRDefault="00274249" w:rsidP="00274249">
      <w:r>
        <w:t xml:space="preserve">In diesem Fall wird der HL7 </w:t>
      </w:r>
      <w:proofErr w:type="spellStart"/>
      <w:r>
        <w:t>Exporter</w:t>
      </w:r>
      <w:proofErr w:type="spellEnd"/>
      <w:r>
        <w:t xml:space="preserve"> bei der nächsten Ausführung sämtliche Dateien aus dem </w:t>
      </w:r>
      <w:proofErr w:type="spellStart"/>
      <w:r>
        <w:t>tmp</w:t>
      </w:r>
      <w:proofErr w:type="spellEnd"/>
      <w:r>
        <w:t xml:space="preserve"> Verzeichnis in das Export Verzeichnis bereitstellen.</w:t>
      </w:r>
    </w:p>
    <w:sectPr w:rsidR="00274249" w:rsidRPr="00274249" w:rsidSect="00485C16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985" w:right="851" w:bottom="1134" w:left="1418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D3" w:rsidRDefault="00CE47D3">
      <w:r>
        <w:separator/>
      </w:r>
    </w:p>
  </w:endnote>
  <w:endnote w:type="continuationSeparator" w:id="0">
    <w:p w:rsidR="00CE47D3" w:rsidRDefault="00CE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93" w:rsidRDefault="00EB3393" w:rsidP="00DC2D2C">
    <w:pPr>
      <w:pStyle w:val="Fuzeile"/>
      <w:pBdr>
        <w:top w:val="single" w:sz="2" w:space="4" w:color="3B5B99"/>
      </w:pBdr>
      <w:tabs>
        <w:tab w:val="center" w:pos="4820"/>
        <w:tab w:val="right" w:pos="9639"/>
      </w:tabs>
    </w:pPr>
    <w:r w:rsidRPr="009A2AEA">
      <w:rPr>
        <w:i/>
      </w:rPr>
      <w:t>med</w:t>
    </w:r>
    <w:r w:rsidRPr="009A2AEA">
      <w:rPr>
        <w:b/>
      </w:rPr>
      <w:t>share</w:t>
    </w:r>
    <w:r>
      <w:t xml:space="preserve"> GmbH</w:t>
    </w:r>
    <w:r>
      <w:tab/>
    </w:r>
    <w:r w:rsidR="00CE47D3">
      <w:fldChar w:fldCharType="begin"/>
    </w:r>
    <w:r w:rsidR="00CE47D3">
      <w:instrText xml:space="preserve"> FILENAME  \* Lower  \* MERGEFORMAT </w:instrText>
    </w:r>
    <w:r w:rsidR="00CE47D3">
      <w:fldChar w:fldCharType="separate"/>
    </w:r>
    <w:r w:rsidR="008035B4">
      <w:t>elexis_hl7export_anleitung.docx</w:t>
    </w:r>
    <w:r w:rsidR="00CE47D3">
      <w:fldChar w:fldCharType="end"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8035B4">
      <w:t>1</w:t>
    </w:r>
    <w:r>
      <w:fldChar w:fldCharType="end"/>
    </w:r>
    <w:r>
      <w:t xml:space="preserve"> von </w:t>
    </w:r>
    <w:r>
      <w:fldChar w:fldCharType="begin"/>
    </w:r>
    <w:r>
      <w:instrText xml:space="preserve"> NUMPAGES </w:instrText>
    </w:r>
    <w:r>
      <w:fldChar w:fldCharType="separate"/>
    </w:r>
    <w:r w:rsidR="008035B4"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2" w:space="0" w:color="auto"/>
        <w:insideV w:val="single" w:sz="2" w:space="0" w:color="3B5B99"/>
      </w:tblBorders>
      <w:tblLook w:val="01E0" w:firstRow="1" w:lastRow="1" w:firstColumn="1" w:lastColumn="1" w:noHBand="0" w:noVBand="0"/>
    </w:tblPr>
    <w:tblGrid>
      <w:gridCol w:w="1420"/>
      <w:gridCol w:w="1543"/>
    </w:tblGrid>
    <w:tr w:rsidR="00EB3393" w:rsidRPr="00485C16" w:rsidTr="0083352C">
      <w:tc>
        <w:tcPr>
          <w:tcW w:w="0" w:type="auto"/>
        </w:tcPr>
        <w:p w:rsidR="00EB3393" w:rsidRPr="00CB2069" w:rsidRDefault="00EB3393" w:rsidP="00D054EF">
          <w:pPr>
            <w:pStyle w:val="Fuzeile"/>
            <w:rPr>
              <w:lang w:val="en-US"/>
            </w:rPr>
          </w:pPr>
          <w:r w:rsidRPr="00CB2069">
            <w:rPr>
              <w:i/>
              <w:lang w:val="en-US"/>
            </w:rPr>
            <w:t>med</w:t>
          </w:r>
          <w:r w:rsidRPr="00CB2069">
            <w:rPr>
              <w:b/>
              <w:lang w:val="en-US"/>
            </w:rPr>
            <w:t>share</w:t>
          </w:r>
          <w:r w:rsidRPr="00CB2069">
            <w:rPr>
              <w:lang w:val="en-US"/>
            </w:rPr>
            <w:t xml:space="preserve"> GmbH</w:t>
          </w:r>
        </w:p>
        <w:p w:rsidR="00EB3393" w:rsidRPr="00CB2069" w:rsidRDefault="00EB3393" w:rsidP="00D054EF">
          <w:pPr>
            <w:pStyle w:val="Fuzeile"/>
            <w:rPr>
              <w:lang w:val="en-US"/>
            </w:rPr>
          </w:pPr>
          <w:r>
            <w:rPr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09F33C5" wp14:editId="5691EB46">
                    <wp:simplePos x="0" y="0"/>
                    <wp:positionH relativeFrom="column">
                      <wp:posOffset>-1050925</wp:posOffset>
                    </wp:positionH>
                    <wp:positionV relativeFrom="paragraph">
                      <wp:posOffset>-35560</wp:posOffset>
                    </wp:positionV>
                    <wp:extent cx="876300" cy="838200"/>
                    <wp:effectExtent l="0" t="2540" r="3175" b="0"/>
                    <wp:wrapNone/>
                    <wp:docPr id="3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630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393" w:rsidRDefault="00EB3393" w:rsidP="007B675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margin-left:-82.75pt;margin-top:-2.8pt;width:69pt;height:6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BqtAIAALk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" filled="f" stroked="f">
                    <v:textbox>
                      <w:txbxContent>
                        <w:p w:rsidR="00EB3393" w:rsidRDefault="00EB3393" w:rsidP="007B6750"/>
                      </w:txbxContent>
                    </v:textbox>
                  </v:shape>
                </w:pict>
              </mc:Fallback>
            </mc:AlternateContent>
          </w:r>
          <w:bookmarkStart w:id="3" w:name="Footer1Zusatz"/>
          <w:bookmarkStart w:id="4" w:name="Footer2"/>
          <w:bookmarkEnd w:id="3"/>
          <w:bookmarkEnd w:id="4"/>
          <w:r w:rsidRPr="00CB2069">
            <w:rPr>
              <w:lang w:val="en-US"/>
            </w:rPr>
            <w:t>Speckhubel 132</w:t>
          </w:r>
        </w:p>
        <w:p w:rsidR="00EB3393" w:rsidRPr="00CB2069" w:rsidRDefault="00EB3393" w:rsidP="00D054EF">
          <w:pPr>
            <w:pStyle w:val="Fuzeile"/>
            <w:rPr>
              <w:lang w:val="en-US"/>
            </w:rPr>
          </w:pPr>
          <w:bookmarkStart w:id="5" w:name="Footer3"/>
          <w:bookmarkEnd w:id="5"/>
          <w:r w:rsidRPr="00CB2069">
            <w:rPr>
              <w:lang w:val="en-US"/>
            </w:rPr>
            <w:t>3631 Höfen b. Thun</w:t>
          </w:r>
        </w:p>
        <w:p w:rsidR="00EB3393" w:rsidRPr="0083352C" w:rsidRDefault="00EB3393" w:rsidP="00D054EF">
          <w:pPr>
            <w:pStyle w:val="Fuzeile"/>
          </w:pPr>
          <w:r w:rsidRPr="0083352C">
            <w:t>Switzerland</w:t>
          </w:r>
        </w:p>
      </w:tc>
      <w:tc>
        <w:tcPr>
          <w:tcW w:w="0" w:type="auto"/>
        </w:tcPr>
        <w:p w:rsidR="00EB3393" w:rsidRPr="00485C16" w:rsidRDefault="00EB3393" w:rsidP="00D054EF">
          <w:pPr>
            <w:pStyle w:val="Fuzeile"/>
            <w:rPr>
              <w:lang w:val="fr-CH"/>
            </w:rPr>
          </w:pPr>
          <w:r w:rsidRPr="00485C16">
            <w:rPr>
              <w:lang w:val="fr-CH"/>
            </w:rPr>
            <w:t>phone: 033 341 23 44</w:t>
          </w:r>
        </w:p>
        <w:p w:rsidR="00EB3393" w:rsidRPr="00485C16" w:rsidRDefault="00EB3393" w:rsidP="00D054EF">
          <w:pPr>
            <w:pStyle w:val="Fuzeile"/>
            <w:rPr>
              <w:lang w:val="fr-CH"/>
            </w:rPr>
          </w:pPr>
          <w:r w:rsidRPr="00485C16">
            <w:rPr>
              <w:lang w:val="fr-CH"/>
            </w:rPr>
            <w:t>fax: 033 341 23 46</w:t>
          </w:r>
        </w:p>
        <w:p w:rsidR="00EB3393" w:rsidRPr="00485C16" w:rsidRDefault="00EB3393" w:rsidP="00D054EF">
          <w:pPr>
            <w:pStyle w:val="Fuzeile"/>
            <w:rPr>
              <w:lang w:val="fr-CH"/>
            </w:rPr>
          </w:pPr>
          <w:r w:rsidRPr="00485C16">
            <w:rPr>
              <w:lang w:val="fr-CH"/>
            </w:rPr>
            <w:t>info@medshare.net</w:t>
          </w:r>
        </w:p>
        <w:p w:rsidR="00EB3393" w:rsidRPr="00485C16" w:rsidRDefault="00EB3393" w:rsidP="00D054EF">
          <w:pPr>
            <w:pStyle w:val="Fuzeile"/>
            <w:rPr>
              <w:lang w:val="fr-CH"/>
            </w:rPr>
          </w:pPr>
          <w:r w:rsidRPr="00485C16">
            <w:rPr>
              <w:lang w:val="fr-CH"/>
            </w:rPr>
            <w:t>www.medshare.net</w:t>
          </w:r>
        </w:p>
      </w:tc>
    </w:tr>
  </w:tbl>
  <w:p w:rsidR="00EB3393" w:rsidRPr="00485C16" w:rsidRDefault="00EB3393" w:rsidP="007B6750">
    <w:pPr>
      <w:pStyle w:val="Fuzeile"/>
      <w:rPr>
        <w:lang w:val="fr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D3" w:rsidRDefault="00CE47D3">
      <w:r>
        <w:separator/>
      </w:r>
    </w:p>
  </w:footnote>
  <w:footnote w:type="continuationSeparator" w:id="0">
    <w:p w:rsidR="00CE47D3" w:rsidRDefault="00CE4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6948"/>
      <w:gridCol w:w="2829"/>
    </w:tblGrid>
    <w:tr w:rsidR="00EB3393" w:rsidRPr="0083352C" w:rsidTr="0083352C">
      <w:tc>
        <w:tcPr>
          <w:tcW w:w="6948" w:type="dxa"/>
          <w:vAlign w:val="bottom"/>
        </w:tcPr>
        <w:p w:rsidR="00EB3393" w:rsidRPr="0083352C" w:rsidRDefault="00EB3393" w:rsidP="00DB4859">
          <w:pPr>
            <w:pStyle w:val="Kopfzeile"/>
            <w:spacing w:line="260" w:lineRule="atLeast"/>
          </w:pPr>
          <w:r w:rsidRPr="0083352C">
            <w:fldChar w:fldCharType="begin"/>
          </w:r>
          <w:r w:rsidRPr="0083352C">
            <w:instrText xml:space="preserve"> TITLE</w:instrText>
          </w:r>
          <w:r w:rsidRPr="0083352C">
            <w:fldChar w:fldCharType="separate"/>
          </w:r>
          <w:r w:rsidR="008035B4">
            <w:t xml:space="preserve">Elexis - HL7 </w:t>
          </w:r>
          <w:proofErr w:type="spellStart"/>
          <w:r w:rsidR="008035B4">
            <w:t>Exporter</w:t>
          </w:r>
          <w:proofErr w:type="spellEnd"/>
          <w:r w:rsidRPr="0083352C">
            <w:fldChar w:fldCharType="end"/>
          </w:r>
          <w:r w:rsidRPr="0083352C">
            <w:fldChar w:fldCharType="begin"/>
          </w:r>
          <w:r w:rsidRPr="0083352C">
            <w:instrText xml:space="preserve"> IF </w:instrText>
          </w:r>
          <w:r w:rsidRPr="0083352C">
            <w:fldChar w:fldCharType="begin"/>
          </w:r>
          <w:r w:rsidRPr="0083352C">
            <w:instrText xml:space="preserve"> SUBJECT</w:instrText>
          </w:r>
          <w:r w:rsidRPr="0083352C">
            <w:fldChar w:fldCharType="separate"/>
          </w:r>
          <w:r w:rsidR="008035B4">
            <w:instrText>Anleitung zum Standalone Plugin</w:instrText>
          </w:r>
          <w:r w:rsidRPr="0083352C">
            <w:fldChar w:fldCharType="end"/>
          </w:r>
          <w:r w:rsidRPr="0083352C">
            <w:instrText>="" "" ", "</w:instrText>
          </w:r>
          <w:r w:rsidRPr="0083352C">
            <w:fldChar w:fldCharType="separate"/>
          </w:r>
          <w:r w:rsidR="008035B4" w:rsidRPr="0083352C">
            <w:rPr>
              <w:noProof/>
            </w:rPr>
            <w:t xml:space="preserve">, </w:t>
          </w:r>
          <w:r w:rsidRPr="0083352C">
            <w:fldChar w:fldCharType="end"/>
          </w:r>
          <w:r w:rsidRPr="0083352C">
            <w:fldChar w:fldCharType="begin"/>
          </w:r>
          <w:r w:rsidRPr="0083352C">
            <w:instrText xml:space="preserve"> SUBJECT</w:instrText>
          </w:r>
          <w:r w:rsidRPr="0083352C">
            <w:fldChar w:fldCharType="separate"/>
          </w:r>
          <w:r w:rsidR="008035B4">
            <w:t xml:space="preserve">Anleitung zum </w:t>
          </w:r>
          <w:proofErr w:type="spellStart"/>
          <w:r w:rsidR="008035B4">
            <w:t>Standalone</w:t>
          </w:r>
          <w:proofErr w:type="spellEnd"/>
          <w:r w:rsidR="008035B4">
            <w:t xml:space="preserve"> </w:t>
          </w:r>
          <w:proofErr w:type="spellStart"/>
          <w:r w:rsidR="008035B4">
            <w:t>Plugin</w:t>
          </w:r>
          <w:proofErr w:type="spellEnd"/>
          <w:r w:rsidRPr="0083352C">
            <w:fldChar w:fldCharType="end"/>
          </w:r>
        </w:p>
        <w:p w:rsidR="00EB3393" w:rsidRPr="0083352C" w:rsidRDefault="00EB3393" w:rsidP="00DB4859">
          <w:pPr>
            <w:pStyle w:val="Kopfzeile"/>
            <w:spacing w:line="260" w:lineRule="atLeas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Stand: </w:t>
          </w:r>
          <w:r w:rsidRPr="0083352C">
            <w:rPr>
              <w:sz w:val="16"/>
              <w:szCs w:val="16"/>
            </w:rPr>
            <w:fldChar w:fldCharType="begin"/>
          </w:r>
          <w:r w:rsidRPr="0083352C">
            <w:rPr>
              <w:sz w:val="16"/>
              <w:szCs w:val="16"/>
            </w:rPr>
            <w:instrText xml:space="preserve"> SAVEDATE \@ "dd.MM.yyyy" </w:instrText>
          </w:r>
          <w:r w:rsidRPr="0083352C">
            <w:rPr>
              <w:sz w:val="16"/>
              <w:szCs w:val="16"/>
            </w:rPr>
            <w:fldChar w:fldCharType="separate"/>
          </w:r>
          <w:r w:rsidR="008035B4">
            <w:rPr>
              <w:noProof/>
              <w:sz w:val="16"/>
              <w:szCs w:val="16"/>
            </w:rPr>
            <w:t>09.05.2011</w:t>
          </w:r>
          <w:r w:rsidRPr="0083352C">
            <w:rPr>
              <w:sz w:val="16"/>
              <w:szCs w:val="16"/>
            </w:rPr>
            <w:fldChar w:fldCharType="end"/>
          </w:r>
          <w:r w:rsidRPr="0083352C">
            <w:fldChar w:fldCharType="begin"/>
          </w:r>
          <w:r w:rsidRPr="0083352C">
            <w:instrText xml:space="preserve"> IF </w:instrText>
          </w:r>
          <w:r w:rsidRPr="0083352C">
            <w:fldChar w:fldCharType="begin"/>
          </w:r>
          <w:r w:rsidRPr="0083352C">
            <w:instrText xml:space="preserve"> </w:instrText>
          </w:r>
          <w:r>
            <w:instrText>COMMENTS</w:instrText>
          </w:r>
          <w:r w:rsidRPr="0083352C">
            <w:fldChar w:fldCharType="separate"/>
          </w:r>
          <w:r w:rsidR="008035B4">
            <w:instrText>Version 1.0</w:instrText>
          </w:r>
          <w:r w:rsidRPr="0083352C">
            <w:fldChar w:fldCharType="end"/>
          </w:r>
          <w:r w:rsidRPr="0083352C">
            <w:instrText>="" "" ", "</w:instrText>
          </w:r>
          <w:r w:rsidRPr="0083352C">
            <w:fldChar w:fldCharType="separate"/>
          </w:r>
          <w:r w:rsidR="008035B4" w:rsidRPr="0083352C">
            <w:rPr>
              <w:noProof/>
            </w:rPr>
            <w:t xml:space="preserve">, </w:t>
          </w:r>
          <w:r w:rsidRPr="0083352C">
            <w:fldChar w:fldCharType="end"/>
          </w:r>
          <w:r w:rsidRPr="0083352C">
            <w:rPr>
              <w:sz w:val="16"/>
              <w:szCs w:val="16"/>
            </w:rPr>
            <w:fldChar w:fldCharType="begin"/>
          </w:r>
          <w:r w:rsidRPr="0083352C">
            <w:rPr>
              <w:sz w:val="16"/>
              <w:szCs w:val="16"/>
            </w:rPr>
            <w:instrText xml:space="preserve"> </w:instrText>
          </w:r>
          <w:r>
            <w:rPr>
              <w:sz w:val="16"/>
              <w:szCs w:val="16"/>
            </w:rPr>
            <w:instrText>COMMENTS</w:instrText>
          </w:r>
          <w:r w:rsidRPr="0083352C">
            <w:rPr>
              <w:sz w:val="16"/>
              <w:szCs w:val="16"/>
            </w:rPr>
            <w:instrText xml:space="preserve"> </w:instrText>
          </w:r>
          <w:r w:rsidRPr="0083352C">
            <w:rPr>
              <w:sz w:val="16"/>
              <w:szCs w:val="16"/>
            </w:rPr>
            <w:fldChar w:fldCharType="separate"/>
          </w:r>
          <w:r w:rsidR="008035B4">
            <w:rPr>
              <w:sz w:val="16"/>
              <w:szCs w:val="16"/>
            </w:rPr>
            <w:t>Version 1.0</w:t>
          </w:r>
          <w:r w:rsidRPr="0083352C">
            <w:rPr>
              <w:sz w:val="16"/>
              <w:szCs w:val="16"/>
            </w:rPr>
            <w:fldChar w:fldCharType="end"/>
          </w:r>
        </w:p>
      </w:tc>
      <w:tc>
        <w:tcPr>
          <w:tcW w:w="2829" w:type="dxa"/>
          <w:vAlign w:val="bottom"/>
        </w:tcPr>
        <w:p w:rsidR="00EB3393" w:rsidRPr="0083352C" w:rsidRDefault="00EB3393" w:rsidP="0083352C">
          <w:pPr>
            <w:spacing w:line="260" w:lineRule="atLeast"/>
            <w:jc w:val="right"/>
          </w:pPr>
          <w:r>
            <w:rPr>
              <w:noProof/>
              <w:lang w:eastAsia="de-CH"/>
            </w:rPr>
            <w:drawing>
              <wp:inline distT="0" distB="0" distL="0" distR="0" wp14:anchorId="37852917" wp14:editId="0A86262F">
                <wp:extent cx="1619250" cy="428625"/>
                <wp:effectExtent l="0" t="0" r="0" b="9525"/>
                <wp:docPr id="1" name="Bild 1" descr="LogoBriefko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riefkop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B3393" w:rsidRPr="001F35E7" w:rsidRDefault="00EB3393" w:rsidP="00F529C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93" w:rsidRPr="00E151BE" w:rsidRDefault="00EB3393" w:rsidP="00E96620">
    <w:pPr>
      <w:spacing w:before="200"/>
      <w:jc w:val="right"/>
      <w:rPr>
        <w:rFonts w:ascii="Arial Narrow" w:hAnsi="Arial Narrow"/>
        <w:sz w:val="58"/>
      </w:rPr>
    </w:pPr>
    <w:r>
      <w:rPr>
        <w:noProof/>
        <w:lang w:eastAsia="de-CH"/>
      </w:rPr>
      <w:drawing>
        <wp:inline distT="0" distB="0" distL="0" distR="0" wp14:anchorId="57738FD8" wp14:editId="07624935">
          <wp:extent cx="1619250" cy="428625"/>
          <wp:effectExtent l="0" t="0" r="0" b="9525"/>
          <wp:docPr id="2" name="Bild 2" descr="LogoBriefkop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riefkop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2624154"/>
    <w:lvl w:ilvl="0">
      <w:start w:val="1"/>
      <w:numFmt w:val="decimal"/>
      <w:pStyle w:val="berschrift1"/>
      <w:lvlText w:val="%1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pStyle w:val="berschrift2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1">
    <w:nsid w:val="12CE0F67"/>
    <w:multiLevelType w:val="multilevel"/>
    <w:tmpl w:val="680C0A30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2">
    <w:nsid w:val="1EBA7700"/>
    <w:multiLevelType w:val="hybridMultilevel"/>
    <w:tmpl w:val="0D54BDE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D161F"/>
    <w:multiLevelType w:val="hybridMultilevel"/>
    <w:tmpl w:val="3A288D7A"/>
    <w:lvl w:ilvl="0" w:tplc="27D2FA06">
      <w:start w:val="1"/>
      <w:numFmt w:val="bullet"/>
      <w:pStyle w:val="Aufzhlung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CFA3470"/>
    <w:multiLevelType w:val="multilevel"/>
    <w:tmpl w:val="7084D81E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5">
    <w:nsid w:val="352F0C7C"/>
    <w:multiLevelType w:val="multilevel"/>
    <w:tmpl w:val="C3DA10CA"/>
    <w:lvl w:ilvl="0">
      <w:start w:val="1"/>
      <w:numFmt w:val="decimal"/>
      <w:lvlText w:val="%1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6">
    <w:nsid w:val="3E6018D2"/>
    <w:multiLevelType w:val="hybridMultilevel"/>
    <w:tmpl w:val="B45254D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E0126B"/>
    <w:multiLevelType w:val="multilevel"/>
    <w:tmpl w:val="C8306DAC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8">
    <w:nsid w:val="42B306A4"/>
    <w:multiLevelType w:val="hybridMultilevel"/>
    <w:tmpl w:val="CC487BF6"/>
    <w:lvl w:ilvl="0" w:tplc="CBD4F842">
      <w:start w:val="1"/>
      <w:numFmt w:val="decimal"/>
      <w:pStyle w:val="C1HNumber"/>
      <w:lvlText w:val="%1."/>
      <w:lvlJc w:val="left"/>
      <w:pPr>
        <w:tabs>
          <w:tab w:val="num" w:pos="3960"/>
        </w:tabs>
        <w:ind w:left="39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E33DB4"/>
    <w:multiLevelType w:val="hybridMultilevel"/>
    <w:tmpl w:val="C29A243C"/>
    <w:lvl w:ilvl="0" w:tplc="0936AEDA">
      <w:start w:val="1"/>
      <w:numFmt w:val="decimal"/>
      <w:pStyle w:val="Ablauf"/>
      <w:lvlText w:val="%1.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38643C"/>
    <w:multiLevelType w:val="multilevel"/>
    <w:tmpl w:val="E7042E18"/>
    <w:lvl w:ilvl="0">
      <w:start w:val="1"/>
      <w:numFmt w:val="bullet"/>
      <w:lvlText w:val="_"/>
      <w:lvlJc w:val="left"/>
      <w:pPr>
        <w:tabs>
          <w:tab w:val="num" w:pos="170"/>
        </w:tabs>
        <w:ind w:left="0" w:firstLine="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5267B5B"/>
    <w:multiLevelType w:val="multilevel"/>
    <w:tmpl w:val="E8B8825E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12">
    <w:nsid w:val="5116795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45C2752"/>
    <w:multiLevelType w:val="hybridMultilevel"/>
    <w:tmpl w:val="1172B25E"/>
    <w:lvl w:ilvl="0" w:tplc="238AAA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C58FB"/>
    <w:multiLevelType w:val="multilevel"/>
    <w:tmpl w:val="E03CE648"/>
    <w:lvl w:ilvl="0">
      <w:start w:val="1"/>
      <w:numFmt w:val="decimal"/>
      <w:lvlText w:val="%1"/>
      <w:lvlJc w:val="left"/>
      <w:pPr>
        <w:tabs>
          <w:tab w:val="num" w:pos="2268"/>
        </w:tabs>
        <w:ind w:left="2268" w:hanging="1134"/>
      </w:p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1134"/>
      </w:p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2325" w:hanging="1191"/>
      </w:p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2325" w:hanging="1191"/>
      </w:p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2325" w:hanging="1191"/>
      </w:p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2325" w:hanging="1191"/>
      </w:p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2325" w:hanging="1191"/>
      </w:pPr>
    </w:lvl>
  </w:abstractNum>
  <w:abstractNum w:abstractNumId="15">
    <w:nsid w:val="5AF65AE0"/>
    <w:multiLevelType w:val="hybridMultilevel"/>
    <w:tmpl w:val="21D8C1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4A0CB3"/>
    <w:multiLevelType w:val="hybridMultilevel"/>
    <w:tmpl w:val="ECD41A6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0B2B28"/>
    <w:multiLevelType w:val="multilevel"/>
    <w:tmpl w:val="874E4D14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18">
    <w:nsid w:val="6A824F5A"/>
    <w:multiLevelType w:val="multilevel"/>
    <w:tmpl w:val="46221784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19">
    <w:nsid w:val="72DC265F"/>
    <w:multiLevelType w:val="multilevel"/>
    <w:tmpl w:val="2AE60498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20">
    <w:nsid w:val="755C1297"/>
    <w:multiLevelType w:val="multilevel"/>
    <w:tmpl w:val="88DCE68A"/>
    <w:lvl w:ilvl="0">
      <w:start w:val="1"/>
      <w:numFmt w:val="bullet"/>
      <w:lvlText w:val="_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A83493E"/>
    <w:multiLevelType w:val="hybridMultilevel"/>
    <w:tmpl w:val="1D4649B0"/>
    <w:lvl w:ilvl="0" w:tplc="01AA39B2">
      <w:start w:val="1"/>
      <w:numFmt w:val="decimal"/>
      <w:pStyle w:val="C1HNumber2"/>
      <w:lvlText w:val="%1."/>
      <w:lvlJc w:val="left"/>
      <w:pPr>
        <w:tabs>
          <w:tab w:val="num" w:pos="4320"/>
        </w:tabs>
        <w:ind w:left="43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9"/>
  </w:num>
  <w:num w:numId="7">
    <w:abstractNumId w:val="20"/>
  </w:num>
  <w:num w:numId="8">
    <w:abstractNumId w:val="10"/>
  </w:num>
  <w:num w:numId="9">
    <w:abstractNumId w:val="12"/>
  </w:num>
  <w:num w:numId="10">
    <w:abstractNumId w:val="8"/>
  </w:num>
  <w:num w:numId="11">
    <w:abstractNumId w:val="14"/>
  </w:num>
  <w:num w:numId="12">
    <w:abstractNumId w:val="21"/>
  </w:num>
  <w:num w:numId="13">
    <w:abstractNumId w:val="5"/>
  </w:num>
  <w:num w:numId="14">
    <w:abstractNumId w:val="19"/>
  </w:num>
  <w:num w:numId="15">
    <w:abstractNumId w:val="4"/>
  </w:num>
  <w:num w:numId="16">
    <w:abstractNumId w:val="11"/>
  </w:num>
  <w:num w:numId="17">
    <w:abstractNumId w:val="1"/>
  </w:num>
  <w:num w:numId="18">
    <w:abstractNumId w:val="18"/>
  </w:num>
  <w:num w:numId="19">
    <w:abstractNumId w:val="7"/>
  </w:num>
  <w:num w:numId="20">
    <w:abstractNumId w:val="17"/>
  </w:num>
  <w:num w:numId="21">
    <w:abstractNumId w:val="13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8"/>
  </w:num>
  <w:num w:numId="28">
    <w:abstractNumId w:val="3"/>
  </w:num>
  <w:num w:numId="29">
    <w:abstractNumId w:val="9"/>
  </w:num>
  <w:num w:numId="30">
    <w:abstractNumId w:val="21"/>
  </w:num>
  <w:num w:numId="31">
    <w:abstractNumId w:val="2"/>
  </w:num>
  <w:num w:numId="32">
    <w:abstractNumId w:val="1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AA"/>
    <w:rsid w:val="000025D0"/>
    <w:rsid w:val="00005A40"/>
    <w:rsid w:val="00016EF7"/>
    <w:rsid w:val="00025B57"/>
    <w:rsid w:val="00026AB2"/>
    <w:rsid w:val="0003369F"/>
    <w:rsid w:val="000469AC"/>
    <w:rsid w:val="0005277D"/>
    <w:rsid w:val="000565B2"/>
    <w:rsid w:val="000603C2"/>
    <w:rsid w:val="00076303"/>
    <w:rsid w:val="00077318"/>
    <w:rsid w:val="000778A4"/>
    <w:rsid w:val="0008512F"/>
    <w:rsid w:val="00085293"/>
    <w:rsid w:val="00095A7D"/>
    <w:rsid w:val="00095B7E"/>
    <w:rsid w:val="00097005"/>
    <w:rsid w:val="000B396A"/>
    <w:rsid w:val="000B53EB"/>
    <w:rsid w:val="000B6DA9"/>
    <w:rsid w:val="000B7F38"/>
    <w:rsid w:val="000C07F5"/>
    <w:rsid w:val="000C124F"/>
    <w:rsid w:val="000C7085"/>
    <w:rsid w:val="000D1C35"/>
    <w:rsid w:val="000D39C9"/>
    <w:rsid w:val="000D7710"/>
    <w:rsid w:val="000F18EA"/>
    <w:rsid w:val="000F3F45"/>
    <w:rsid w:val="000F515B"/>
    <w:rsid w:val="00100EB5"/>
    <w:rsid w:val="00102909"/>
    <w:rsid w:val="0010419F"/>
    <w:rsid w:val="00106473"/>
    <w:rsid w:val="001101A5"/>
    <w:rsid w:val="00110B70"/>
    <w:rsid w:val="0011190E"/>
    <w:rsid w:val="0011369B"/>
    <w:rsid w:val="0011549A"/>
    <w:rsid w:val="0011713B"/>
    <w:rsid w:val="00130F7B"/>
    <w:rsid w:val="0013336D"/>
    <w:rsid w:val="00145ADA"/>
    <w:rsid w:val="00147F8D"/>
    <w:rsid w:val="00150E51"/>
    <w:rsid w:val="001535DD"/>
    <w:rsid w:val="001550EE"/>
    <w:rsid w:val="001617D5"/>
    <w:rsid w:val="00175C62"/>
    <w:rsid w:val="001819C4"/>
    <w:rsid w:val="001862E9"/>
    <w:rsid w:val="001869F0"/>
    <w:rsid w:val="00191A60"/>
    <w:rsid w:val="00194DDA"/>
    <w:rsid w:val="001A2E6E"/>
    <w:rsid w:val="001B33C8"/>
    <w:rsid w:val="001C453B"/>
    <w:rsid w:val="001C4AE3"/>
    <w:rsid w:val="001C6FFC"/>
    <w:rsid w:val="001E7E2D"/>
    <w:rsid w:val="001F13D0"/>
    <w:rsid w:val="001F35E7"/>
    <w:rsid w:val="001F45F6"/>
    <w:rsid w:val="00204429"/>
    <w:rsid w:val="00221652"/>
    <w:rsid w:val="002270EF"/>
    <w:rsid w:val="00231B5F"/>
    <w:rsid w:val="00232E8A"/>
    <w:rsid w:val="00236C0A"/>
    <w:rsid w:val="00241B7C"/>
    <w:rsid w:val="00247C28"/>
    <w:rsid w:val="00250924"/>
    <w:rsid w:val="00251191"/>
    <w:rsid w:val="002651C0"/>
    <w:rsid w:val="0026695A"/>
    <w:rsid w:val="00274249"/>
    <w:rsid w:val="00275765"/>
    <w:rsid w:val="002805EA"/>
    <w:rsid w:val="00280C9B"/>
    <w:rsid w:val="0028677A"/>
    <w:rsid w:val="002924C3"/>
    <w:rsid w:val="00297F79"/>
    <w:rsid w:val="002A1E4D"/>
    <w:rsid w:val="002A4059"/>
    <w:rsid w:val="002A4EC3"/>
    <w:rsid w:val="002B6B05"/>
    <w:rsid w:val="002B7C4A"/>
    <w:rsid w:val="002C03CB"/>
    <w:rsid w:val="002C1F84"/>
    <w:rsid w:val="002C4106"/>
    <w:rsid w:val="002C5565"/>
    <w:rsid w:val="002C5F0B"/>
    <w:rsid w:val="002D5CC4"/>
    <w:rsid w:val="002E29B6"/>
    <w:rsid w:val="002F1844"/>
    <w:rsid w:val="002F7CB9"/>
    <w:rsid w:val="00301D8B"/>
    <w:rsid w:val="00302F81"/>
    <w:rsid w:val="003206DF"/>
    <w:rsid w:val="00336931"/>
    <w:rsid w:val="003442F9"/>
    <w:rsid w:val="00350193"/>
    <w:rsid w:val="00351AB4"/>
    <w:rsid w:val="00355C04"/>
    <w:rsid w:val="003728A7"/>
    <w:rsid w:val="00373B42"/>
    <w:rsid w:val="00373E7D"/>
    <w:rsid w:val="00380E18"/>
    <w:rsid w:val="00382AB6"/>
    <w:rsid w:val="00384BD7"/>
    <w:rsid w:val="00387663"/>
    <w:rsid w:val="0039258D"/>
    <w:rsid w:val="003969C6"/>
    <w:rsid w:val="003A10CC"/>
    <w:rsid w:val="003A582F"/>
    <w:rsid w:val="003A65C7"/>
    <w:rsid w:val="003A66D0"/>
    <w:rsid w:val="003A6972"/>
    <w:rsid w:val="003A6DE7"/>
    <w:rsid w:val="003B71D5"/>
    <w:rsid w:val="003C1737"/>
    <w:rsid w:val="003C7ED1"/>
    <w:rsid w:val="003E5A01"/>
    <w:rsid w:val="003F21B5"/>
    <w:rsid w:val="00401E3B"/>
    <w:rsid w:val="00402A8D"/>
    <w:rsid w:val="00405EC1"/>
    <w:rsid w:val="004065B5"/>
    <w:rsid w:val="0041270B"/>
    <w:rsid w:val="00412FB1"/>
    <w:rsid w:val="00413105"/>
    <w:rsid w:val="00416202"/>
    <w:rsid w:val="004228AD"/>
    <w:rsid w:val="00426A0D"/>
    <w:rsid w:val="0044416B"/>
    <w:rsid w:val="00444384"/>
    <w:rsid w:val="00446E46"/>
    <w:rsid w:val="004555C3"/>
    <w:rsid w:val="0045639F"/>
    <w:rsid w:val="004641D9"/>
    <w:rsid w:val="0046482C"/>
    <w:rsid w:val="004669EA"/>
    <w:rsid w:val="00475432"/>
    <w:rsid w:val="004758C8"/>
    <w:rsid w:val="00481B72"/>
    <w:rsid w:val="00485C16"/>
    <w:rsid w:val="00487627"/>
    <w:rsid w:val="00494F59"/>
    <w:rsid w:val="00495CB9"/>
    <w:rsid w:val="004A0313"/>
    <w:rsid w:val="004B49AA"/>
    <w:rsid w:val="004B586F"/>
    <w:rsid w:val="004B6369"/>
    <w:rsid w:val="004B6640"/>
    <w:rsid w:val="004C32DB"/>
    <w:rsid w:val="004C34ED"/>
    <w:rsid w:val="004C5C93"/>
    <w:rsid w:val="004D31B3"/>
    <w:rsid w:val="004E0959"/>
    <w:rsid w:val="004F401B"/>
    <w:rsid w:val="00500626"/>
    <w:rsid w:val="00500A1D"/>
    <w:rsid w:val="00505A07"/>
    <w:rsid w:val="005062CD"/>
    <w:rsid w:val="005063D3"/>
    <w:rsid w:val="0051064F"/>
    <w:rsid w:val="00523B7A"/>
    <w:rsid w:val="00524DA7"/>
    <w:rsid w:val="005360CB"/>
    <w:rsid w:val="00537ABB"/>
    <w:rsid w:val="00540A0B"/>
    <w:rsid w:val="00543717"/>
    <w:rsid w:val="00563C8C"/>
    <w:rsid w:val="00574003"/>
    <w:rsid w:val="00585AE2"/>
    <w:rsid w:val="00594199"/>
    <w:rsid w:val="005A754F"/>
    <w:rsid w:val="005B0400"/>
    <w:rsid w:val="005B19A5"/>
    <w:rsid w:val="005B6404"/>
    <w:rsid w:val="005B7AD9"/>
    <w:rsid w:val="005B7DCE"/>
    <w:rsid w:val="005D4AB4"/>
    <w:rsid w:val="005E4E31"/>
    <w:rsid w:val="005E7DEF"/>
    <w:rsid w:val="005F49C0"/>
    <w:rsid w:val="005F6E2D"/>
    <w:rsid w:val="005F743C"/>
    <w:rsid w:val="00613E7B"/>
    <w:rsid w:val="0062233A"/>
    <w:rsid w:val="00625A95"/>
    <w:rsid w:val="00657C44"/>
    <w:rsid w:val="0066373F"/>
    <w:rsid w:val="00672F47"/>
    <w:rsid w:val="00675AAF"/>
    <w:rsid w:val="00676BB0"/>
    <w:rsid w:val="00683B72"/>
    <w:rsid w:val="006B2912"/>
    <w:rsid w:val="006B48BD"/>
    <w:rsid w:val="006B5A1E"/>
    <w:rsid w:val="006B6CDA"/>
    <w:rsid w:val="006B75EA"/>
    <w:rsid w:val="006C2D6B"/>
    <w:rsid w:val="006D019C"/>
    <w:rsid w:val="006D2673"/>
    <w:rsid w:val="006D2711"/>
    <w:rsid w:val="006D7B2D"/>
    <w:rsid w:val="006E0921"/>
    <w:rsid w:val="006E2967"/>
    <w:rsid w:val="006E7B42"/>
    <w:rsid w:val="006F148F"/>
    <w:rsid w:val="0072263B"/>
    <w:rsid w:val="007321DF"/>
    <w:rsid w:val="00735AA7"/>
    <w:rsid w:val="00740698"/>
    <w:rsid w:val="00743855"/>
    <w:rsid w:val="007439E7"/>
    <w:rsid w:val="00743FCE"/>
    <w:rsid w:val="007442C3"/>
    <w:rsid w:val="007451A2"/>
    <w:rsid w:val="007460AE"/>
    <w:rsid w:val="0076368C"/>
    <w:rsid w:val="00776C47"/>
    <w:rsid w:val="00777CA6"/>
    <w:rsid w:val="007815B9"/>
    <w:rsid w:val="007879CB"/>
    <w:rsid w:val="007949A9"/>
    <w:rsid w:val="00794A8D"/>
    <w:rsid w:val="007A3B6C"/>
    <w:rsid w:val="007A4F8D"/>
    <w:rsid w:val="007A7FFA"/>
    <w:rsid w:val="007B065A"/>
    <w:rsid w:val="007B4132"/>
    <w:rsid w:val="007B59BE"/>
    <w:rsid w:val="007B6750"/>
    <w:rsid w:val="007C60D2"/>
    <w:rsid w:val="007F6AD3"/>
    <w:rsid w:val="008035B4"/>
    <w:rsid w:val="00810B0A"/>
    <w:rsid w:val="008133E9"/>
    <w:rsid w:val="00813BBB"/>
    <w:rsid w:val="008317BC"/>
    <w:rsid w:val="0083352C"/>
    <w:rsid w:val="00834B54"/>
    <w:rsid w:val="00845A86"/>
    <w:rsid w:val="008464ED"/>
    <w:rsid w:val="00851974"/>
    <w:rsid w:val="00852AA3"/>
    <w:rsid w:val="008618A9"/>
    <w:rsid w:val="008637CA"/>
    <w:rsid w:val="00872141"/>
    <w:rsid w:val="00885EFE"/>
    <w:rsid w:val="0089017F"/>
    <w:rsid w:val="00890A75"/>
    <w:rsid w:val="0089195C"/>
    <w:rsid w:val="00893FCF"/>
    <w:rsid w:val="00896E42"/>
    <w:rsid w:val="008A40FB"/>
    <w:rsid w:val="008A43DF"/>
    <w:rsid w:val="008B274B"/>
    <w:rsid w:val="008C1874"/>
    <w:rsid w:val="008E0BC8"/>
    <w:rsid w:val="008E7718"/>
    <w:rsid w:val="008F0BC9"/>
    <w:rsid w:val="008F52F5"/>
    <w:rsid w:val="008F5A25"/>
    <w:rsid w:val="00900E73"/>
    <w:rsid w:val="009024D0"/>
    <w:rsid w:val="00902EF0"/>
    <w:rsid w:val="0091111D"/>
    <w:rsid w:val="00911B59"/>
    <w:rsid w:val="0091251D"/>
    <w:rsid w:val="009207AB"/>
    <w:rsid w:val="00921565"/>
    <w:rsid w:val="00926B62"/>
    <w:rsid w:val="00932193"/>
    <w:rsid w:val="009473B5"/>
    <w:rsid w:val="00954384"/>
    <w:rsid w:val="00956439"/>
    <w:rsid w:val="00960EB4"/>
    <w:rsid w:val="0096534B"/>
    <w:rsid w:val="00965E14"/>
    <w:rsid w:val="00975BDC"/>
    <w:rsid w:val="009834A1"/>
    <w:rsid w:val="00984175"/>
    <w:rsid w:val="009846C0"/>
    <w:rsid w:val="00984C62"/>
    <w:rsid w:val="00985FB5"/>
    <w:rsid w:val="00985FD6"/>
    <w:rsid w:val="00995F40"/>
    <w:rsid w:val="009A2AEA"/>
    <w:rsid w:val="009A32E9"/>
    <w:rsid w:val="009A427E"/>
    <w:rsid w:val="009A5D3F"/>
    <w:rsid w:val="009B68D0"/>
    <w:rsid w:val="009C07FD"/>
    <w:rsid w:val="009D1A8F"/>
    <w:rsid w:val="009E2EE4"/>
    <w:rsid w:val="009F43CB"/>
    <w:rsid w:val="009F6E11"/>
    <w:rsid w:val="009F7A0F"/>
    <w:rsid w:val="00A042F5"/>
    <w:rsid w:val="00A1417D"/>
    <w:rsid w:val="00A1722E"/>
    <w:rsid w:val="00A24671"/>
    <w:rsid w:val="00A300F7"/>
    <w:rsid w:val="00A31E76"/>
    <w:rsid w:val="00A330EA"/>
    <w:rsid w:val="00A33A57"/>
    <w:rsid w:val="00A4678F"/>
    <w:rsid w:val="00A50DCE"/>
    <w:rsid w:val="00A52781"/>
    <w:rsid w:val="00A5421E"/>
    <w:rsid w:val="00A57CB9"/>
    <w:rsid w:val="00A63442"/>
    <w:rsid w:val="00A63ADA"/>
    <w:rsid w:val="00A65872"/>
    <w:rsid w:val="00A662D6"/>
    <w:rsid w:val="00A66A16"/>
    <w:rsid w:val="00A6727C"/>
    <w:rsid w:val="00A70291"/>
    <w:rsid w:val="00A70AC2"/>
    <w:rsid w:val="00A73A79"/>
    <w:rsid w:val="00A77C35"/>
    <w:rsid w:val="00A8303F"/>
    <w:rsid w:val="00A8451C"/>
    <w:rsid w:val="00A8716B"/>
    <w:rsid w:val="00A921B8"/>
    <w:rsid w:val="00A96720"/>
    <w:rsid w:val="00AA4231"/>
    <w:rsid w:val="00AA7C03"/>
    <w:rsid w:val="00AC022D"/>
    <w:rsid w:val="00AC2DB4"/>
    <w:rsid w:val="00AC4A74"/>
    <w:rsid w:val="00AC57AC"/>
    <w:rsid w:val="00AD35B1"/>
    <w:rsid w:val="00AD5FC4"/>
    <w:rsid w:val="00AD632A"/>
    <w:rsid w:val="00AE2E77"/>
    <w:rsid w:val="00AF2D2B"/>
    <w:rsid w:val="00AF6388"/>
    <w:rsid w:val="00AF69AA"/>
    <w:rsid w:val="00AF7980"/>
    <w:rsid w:val="00B0167A"/>
    <w:rsid w:val="00B01794"/>
    <w:rsid w:val="00B07107"/>
    <w:rsid w:val="00B1799C"/>
    <w:rsid w:val="00B30BA4"/>
    <w:rsid w:val="00B418BA"/>
    <w:rsid w:val="00B43032"/>
    <w:rsid w:val="00B600F1"/>
    <w:rsid w:val="00B62A11"/>
    <w:rsid w:val="00B6508B"/>
    <w:rsid w:val="00B6526C"/>
    <w:rsid w:val="00B65B75"/>
    <w:rsid w:val="00B701C9"/>
    <w:rsid w:val="00B718BB"/>
    <w:rsid w:val="00B725EE"/>
    <w:rsid w:val="00B82303"/>
    <w:rsid w:val="00B827AD"/>
    <w:rsid w:val="00B85003"/>
    <w:rsid w:val="00B92B3D"/>
    <w:rsid w:val="00B93927"/>
    <w:rsid w:val="00BA20F1"/>
    <w:rsid w:val="00BA40A0"/>
    <w:rsid w:val="00BA44E5"/>
    <w:rsid w:val="00BC576F"/>
    <w:rsid w:val="00BC73D6"/>
    <w:rsid w:val="00BD5741"/>
    <w:rsid w:val="00BD7075"/>
    <w:rsid w:val="00BD7853"/>
    <w:rsid w:val="00BE024C"/>
    <w:rsid w:val="00BE2914"/>
    <w:rsid w:val="00BE41DB"/>
    <w:rsid w:val="00BE63C3"/>
    <w:rsid w:val="00BE67B7"/>
    <w:rsid w:val="00BE702C"/>
    <w:rsid w:val="00BF2EBB"/>
    <w:rsid w:val="00BF35EF"/>
    <w:rsid w:val="00C01C62"/>
    <w:rsid w:val="00C066AC"/>
    <w:rsid w:val="00C103AB"/>
    <w:rsid w:val="00C14738"/>
    <w:rsid w:val="00C228C2"/>
    <w:rsid w:val="00C26018"/>
    <w:rsid w:val="00C34DEE"/>
    <w:rsid w:val="00C36A97"/>
    <w:rsid w:val="00C41DE5"/>
    <w:rsid w:val="00C47D9C"/>
    <w:rsid w:val="00C53FBC"/>
    <w:rsid w:val="00C56ABF"/>
    <w:rsid w:val="00C56B08"/>
    <w:rsid w:val="00C57A8F"/>
    <w:rsid w:val="00C6177F"/>
    <w:rsid w:val="00C708F2"/>
    <w:rsid w:val="00C75CEA"/>
    <w:rsid w:val="00C76146"/>
    <w:rsid w:val="00C8034D"/>
    <w:rsid w:val="00C807FA"/>
    <w:rsid w:val="00C862C6"/>
    <w:rsid w:val="00C92479"/>
    <w:rsid w:val="00C97349"/>
    <w:rsid w:val="00CA482C"/>
    <w:rsid w:val="00CA7AAB"/>
    <w:rsid w:val="00CB2069"/>
    <w:rsid w:val="00CC0708"/>
    <w:rsid w:val="00CC6FD7"/>
    <w:rsid w:val="00CE0330"/>
    <w:rsid w:val="00CE47D3"/>
    <w:rsid w:val="00CF3E22"/>
    <w:rsid w:val="00CF6606"/>
    <w:rsid w:val="00D03109"/>
    <w:rsid w:val="00D03843"/>
    <w:rsid w:val="00D039BB"/>
    <w:rsid w:val="00D054EF"/>
    <w:rsid w:val="00D3143A"/>
    <w:rsid w:val="00D35FC2"/>
    <w:rsid w:val="00D45117"/>
    <w:rsid w:val="00D51645"/>
    <w:rsid w:val="00D51674"/>
    <w:rsid w:val="00D54417"/>
    <w:rsid w:val="00D61624"/>
    <w:rsid w:val="00D62AD5"/>
    <w:rsid w:val="00D63916"/>
    <w:rsid w:val="00D63C6B"/>
    <w:rsid w:val="00D76CA9"/>
    <w:rsid w:val="00D83E9C"/>
    <w:rsid w:val="00D85E79"/>
    <w:rsid w:val="00D91A4A"/>
    <w:rsid w:val="00D91B83"/>
    <w:rsid w:val="00DA30AA"/>
    <w:rsid w:val="00DB0731"/>
    <w:rsid w:val="00DB4859"/>
    <w:rsid w:val="00DC0BE0"/>
    <w:rsid w:val="00DC2D2C"/>
    <w:rsid w:val="00DC472C"/>
    <w:rsid w:val="00DD1B59"/>
    <w:rsid w:val="00DE2CC7"/>
    <w:rsid w:val="00DE47BC"/>
    <w:rsid w:val="00DF1FF0"/>
    <w:rsid w:val="00DF4AD1"/>
    <w:rsid w:val="00DF6CDF"/>
    <w:rsid w:val="00E038BB"/>
    <w:rsid w:val="00E14F76"/>
    <w:rsid w:val="00E151BE"/>
    <w:rsid w:val="00E15DAF"/>
    <w:rsid w:val="00E2164D"/>
    <w:rsid w:val="00E239E4"/>
    <w:rsid w:val="00E24D23"/>
    <w:rsid w:val="00E2744E"/>
    <w:rsid w:val="00E30882"/>
    <w:rsid w:val="00E3468E"/>
    <w:rsid w:val="00E34BBE"/>
    <w:rsid w:val="00E370FD"/>
    <w:rsid w:val="00E40CE4"/>
    <w:rsid w:val="00E4306A"/>
    <w:rsid w:val="00E473F9"/>
    <w:rsid w:val="00E4788F"/>
    <w:rsid w:val="00E5152F"/>
    <w:rsid w:val="00E65FF3"/>
    <w:rsid w:val="00E71CBB"/>
    <w:rsid w:val="00E823F1"/>
    <w:rsid w:val="00E86CEE"/>
    <w:rsid w:val="00E96620"/>
    <w:rsid w:val="00E974EB"/>
    <w:rsid w:val="00EA4304"/>
    <w:rsid w:val="00EB3393"/>
    <w:rsid w:val="00EB55E4"/>
    <w:rsid w:val="00EB590B"/>
    <w:rsid w:val="00EC071C"/>
    <w:rsid w:val="00ED1701"/>
    <w:rsid w:val="00ED2721"/>
    <w:rsid w:val="00ED75C2"/>
    <w:rsid w:val="00EE2B8E"/>
    <w:rsid w:val="00EE37D6"/>
    <w:rsid w:val="00EE431A"/>
    <w:rsid w:val="00EE646E"/>
    <w:rsid w:val="00EF1592"/>
    <w:rsid w:val="00EF48EF"/>
    <w:rsid w:val="00EF4E5E"/>
    <w:rsid w:val="00EF6E14"/>
    <w:rsid w:val="00F10DE2"/>
    <w:rsid w:val="00F16253"/>
    <w:rsid w:val="00F3038A"/>
    <w:rsid w:val="00F3566B"/>
    <w:rsid w:val="00F529CC"/>
    <w:rsid w:val="00F533B7"/>
    <w:rsid w:val="00F61C2B"/>
    <w:rsid w:val="00F63357"/>
    <w:rsid w:val="00F650DC"/>
    <w:rsid w:val="00F66A20"/>
    <w:rsid w:val="00F67E3C"/>
    <w:rsid w:val="00F731F3"/>
    <w:rsid w:val="00F7535C"/>
    <w:rsid w:val="00F82E2A"/>
    <w:rsid w:val="00F833E7"/>
    <w:rsid w:val="00F967B9"/>
    <w:rsid w:val="00FA1095"/>
    <w:rsid w:val="00FA31DB"/>
    <w:rsid w:val="00FA63DE"/>
    <w:rsid w:val="00FA6ACB"/>
    <w:rsid w:val="00FB19A1"/>
    <w:rsid w:val="00FC1864"/>
    <w:rsid w:val="00FC3A06"/>
    <w:rsid w:val="00FC4BAE"/>
    <w:rsid w:val="00FD3DD8"/>
    <w:rsid w:val="00FD6698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862E9"/>
    <w:rPr>
      <w:rFonts w:ascii="Calibri" w:hAnsi="Calibri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1862E9"/>
    <w:pPr>
      <w:keepNext/>
      <w:numPr>
        <w:numId w:val="26"/>
      </w:numPr>
      <w:spacing w:before="240" w:after="120"/>
      <w:jc w:val="both"/>
      <w:outlineLvl w:val="0"/>
    </w:pPr>
    <w:rPr>
      <w:color w:val="3B5B99"/>
      <w:kern w:val="28"/>
      <w:sz w:val="32"/>
      <w:szCs w:val="20"/>
    </w:rPr>
  </w:style>
  <w:style w:type="paragraph" w:styleId="berschrift2">
    <w:name w:val="heading 2"/>
    <w:basedOn w:val="berschrift1"/>
    <w:next w:val="Standard"/>
    <w:qFormat/>
    <w:rsid w:val="001862E9"/>
    <w:pPr>
      <w:numPr>
        <w:ilvl w:val="1"/>
      </w:numPr>
      <w:outlineLvl w:val="1"/>
    </w:pPr>
    <w:rPr>
      <w:sz w:val="28"/>
    </w:rPr>
  </w:style>
  <w:style w:type="paragraph" w:styleId="berschrift3">
    <w:name w:val="heading 3"/>
    <w:basedOn w:val="berschrift1"/>
    <w:next w:val="Standard"/>
    <w:qFormat/>
    <w:rsid w:val="001862E9"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1"/>
    <w:next w:val="Standard"/>
    <w:qFormat/>
    <w:rsid w:val="001862E9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1862E9"/>
    <w:pPr>
      <w:spacing w:line="200" w:lineRule="exact"/>
    </w:pPr>
    <w:rPr>
      <w:rFonts w:cs="Arial"/>
      <w:noProof/>
      <w:sz w:val="15"/>
      <w:szCs w:val="15"/>
    </w:rPr>
  </w:style>
  <w:style w:type="paragraph" w:styleId="Kopfzeile">
    <w:name w:val="header"/>
    <w:basedOn w:val="Standard"/>
    <w:rsid w:val="001862E9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1862E9"/>
    <w:rPr>
      <w:color w:val="0000FF"/>
      <w:u w:val="single"/>
    </w:rPr>
  </w:style>
  <w:style w:type="character" w:customStyle="1" w:styleId="Anweisung">
    <w:name w:val="Anweisung"/>
    <w:basedOn w:val="Absatz-Standardschriftart"/>
    <w:rsid w:val="001862E9"/>
    <w:rPr>
      <w:i/>
    </w:rPr>
  </w:style>
  <w:style w:type="paragraph" w:styleId="Sprechblasentext">
    <w:name w:val="Balloon Text"/>
    <w:basedOn w:val="Standard"/>
    <w:semiHidden/>
    <w:rsid w:val="001862E9"/>
    <w:rPr>
      <w:rFonts w:ascii="Tahoma" w:hAnsi="Tahoma" w:cs="Tahoma"/>
      <w:sz w:val="16"/>
      <w:szCs w:val="16"/>
    </w:rPr>
  </w:style>
  <w:style w:type="character" w:customStyle="1" w:styleId="LayoutBezeichner">
    <w:name w:val="LayoutBezeichner"/>
    <w:basedOn w:val="Absatz-Standardschriftart"/>
    <w:rsid w:val="001862E9"/>
    <w:rPr>
      <w:rFonts w:ascii="Arial" w:hAnsi="Arial"/>
      <w:sz w:val="15"/>
    </w:rPr>
  </w:style>
  <w:style w:type="paragraph" w:styleId="Titel">
    <w:name w:val="Title"/>
    <w:basedOn w:val="Standard"/>
    <w:next w:val="Standard"/>
    <w:qFormat/>
    <w:rsid w:val="001862E9"/>
    <w:pPr>
      <w:spacing w:before="120" w:after="240"/>
    </w:pPr>
    <w:rPr>
      <w:rFonts w:cs="Arial"/>
      <w:b/>
      <w:bCs/>
      <w:caps/>
      <w:sz w:val="30"/>
      <w:szCs w:val="30"/>
    </w:rPr>
  </w:style>
  <w:style w:type="character" w:customStyle="1" w:styleId="Verweis">
    <w:name w:val="Verweis"/>
    <w:basedOn w:val="Absatz-Standardschriftart"/>
    <w:rsid w:val="001862E9"/>
    <w:rPr>
      <w:color w:val="0000FF"/>
      <w:u w:val="single"/>
    </w:rPr>
  </w:style>
  <w:style w:type="paragraph" w:customStyle="1" w:styleId="C1HNumber">
    <w:name w:val="C1H Number"/>
    <w:basedOn w:val="Textkrper"/>
    <w:rsid w:val="001862E9"/>
    <w:pPr>
      <w:numPr>
        <w:numId w:val="27"/>
      </w:numPr>
    </w:pPr>
  </w:style>
  <w:style w:type="paragraph" w:customStyle="1" w:styleId="Aufzhlung">
    <w:name w:val="Aufzählung"/>
    <w:basedOn w:val="Standard"/>
    <w:rsid w:val="001862E9"/>
    <w:pPr>
      <w:numPr>
        <w:numId w:val="28"/>
      </w:numPr>
      <w:spacing w:before="120"/>
    </w:pPr>
  </w:style>
  <w:style w:type="paragraph" w:styleId="Verzeichnis1">
    <w:name w:val="toc 1"/>
    <w:basedOn w:val="Standard"/>
    <w:next w:val="Standard"/>
    <w:autoRedefine/>
    <w:uiPriority w:val="39"/>
    <w:rsid w:val="001862E9"/>
  </w:style>
  <w:style w:type="paragraph" w:styleId="Verzeichnis2">
    <w:name w:val="toc 2"/>
    <w:basedOn w:val="Standard"/>
    <w:next w:val="Standard"/>
    <w:autoRedefine/>
    <w:semiHidden/>
    <w:rsid w:val="001862E9"/>
    <w:pPr>
      <w:ind w:left="200"/>
    </w:pPr>
  </w:style>
  <w:style w:type="paragraph" w:styleId="Textkrper">
    <w:name w:val="Body Text"/>
    <w:basedOn w:val="Standard"/>
    <w:rsid w:val="001862E9"/>
    <w:pPr>
      <w:spacing w:after="120"/>
    </w:pPr>
  </w:style>
  <w:style w:type="character" w:customStyle="1" w:styleId="Hervorheben">
    <w:name w:val="Hervorheben"/>
    <w:basedOn w:val="Absatz-Standardschriftart"/>
    <w:rsid w:val="001862E9"/>
    <w:rPr>
      <w:bdr w:val="none" w:sz="0" w:space="0" w:color="auto"/>
      <w:shd w:val="clear" w:color="auto" w:fill="D9D9D9"/>
    </w:rPr>
  </w:style>
  <w:style w:type="character" w:customStyle="1" w:styleId="Bezeichner">
    <w:name w:val="Bezeichner"/>
    <w:basedOn w:val="Absatz-Standardschriftart"/>
    <w:rsid w:val="001862E9"/>
    <w:rPr>
      <w:b/>
    </w:rPr>
  </w:style>
  <w:style w:type="character" w:customStyle="1" w:styleId="Men">
    <w:name w:val="Menü"/>
    <w:basedOn w:val="Absatz-Standardschriftart"/>
    <w:rsid w:val="001862E9"/>
    <w:rPr>
      <w:b/>
    </w:rPr>
  </w:style>
  <w:style w:type="paragraph" w:customStyle="1" w:styleId="Ablauf">
    <w:name w:val="Ablauf"/>
    <w:basedOn w:val="Standard"/>
    <w:rsid w:val="001862E9"/>
    <w:pPr>
      <w:numPr>
        <w:numId w:val="29"/>
      </w:numPr>
      <w:spacing w:before="120"/>
    </w:pPr>
  </w:style>
  <w:style w:type="character" w:customStyle="1" w:styleId="Sourcecode">
    <w:name w:val="Sourcecode"/>
    <w:basedOn w:val="Absatz-Standardschriftart"/>
    <w:rsid w:val="001862E9"/>
    <w:rPr>
      <w:rFonts w:ascii="Courier New" w:hAnsi="Courier New"/>
    </w:rPr>
  </w:style>
  <w:style w:type="paragraph" w:customStyle="1" w:styleId="C1HNumber2">
    <w:name w:val="C1H Number 2"/>
    <w:basedOn w:val="Textkrper"/>
    <w:rsid w:val="001862E9"/>
    <w:pPr>
      <w:numPr>
        <w:numId w:val="30"/>
      </w:numPr>
    </w:pPr>
  </w:style>
  <w:style w:type="paragraph" w:styleId="Verzeichnis3">
    <w:name w:val="toc 3"/>
    <w:basedOn w:val="Standard"/>
    <w:next w:val="Standard"/>
    <w:autoRedefine/>
    <w:semiHidden/>
    <w:rsid w:val="001862E9"/>
    <w:pPr>
      <w:ind w:left="400"/>
    </w:pPr>
  </w:style>
  <w:style w:type="table" w:customStyle="1" w:styleId="Tabellengitternetz">
    <w:name w:val="Tabellengitternetz"/>
    <w:basedOn w:val="NormaleTabelle"/>
    <w:rsid w:val="001862E9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Nach50ptUntenEinfacheeinfarbigeLinieBenutzerdefi">
    <w:name w:val="Formatvorlage Nach:  50 pt Unten: (Einfache einfarbige Linie Benutzerdefi..."/>
    <w:basedOn w:val="Standard"/>
    <w:rsid w:val="001862E9"/>
    <w:pPr>
      <w:pBdr>
        <w:bottom w:val="single" w:sz="12" w:space="1" w:color="3B5B99"/>
      </w:pBdr>
      <w:spacing w:after="100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862E9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qFormat/>
    <w:rsid w:val="00336931"/>
    <w:pPr>
      <w:spacing w:after="240"/>
      <w:outlineLvl w:val="1"/>
    </w:pPr>
    <w:rPr>
      <w:rFonts w:ascii="Cambria" w:hAnsi="Cambria"/>
      <w:sz w:val="24"/>
    </w:rPr>
  </w:style>
  <w:style w:type="character" w:customStyle="1" w:styleId="UntertitelZchn">
    <w:name w:val="Untertitel Zchn"/>
    <w:basedOn w:val="Absatz-Standardschriftart"/>
    <w:link w:val="Untertitel"/>
    <w:rsid w:val="00336931"/>
    <w:rPr>
      <w:rFonts w:ascii="Cambria" w:hAnsi="Cambria"/>
      <w:sz w:val="24"/>
      <w:szCs w:val="24"/>
      <w:lang w:eastAsia="de-DE"/>
    </w:rPr>
  </w:style>
  <w:style w:type="table" w:styleId="Tabellenraster">
    <w:name w:val="Table Grid"/>
    <w:basedOn w:val="NormaleTabelle"/>
    <w:rsid w:val="00D91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D91A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862E9"/>
    <w:rPr>
      <w:rFonts w:ascii="Calibri" w:hAnsi="Calibri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1862E9"/>
    <w:pPr>
      <w:keepNext/>
      <w:numPr>
        <w:numId w:val="26"/>
      </w:numPr>
      <w:spacing w:before="240" w:after="120"/>
      <w:jc w:val="both"/>
      <w:outlineLvl w:val="0"/>
    </w:pPr>
    <w:rPr>
      <w:color w:val="3B5B99"/>
      <w:kern w:val="28"/>
      <w:sz w:val="32"/>
      <w:szCs w:val="20"/>
    </w:rPr>
  </w:style>
  <w:style w:type="paragraph" w:styleId="berschrift2">
    <w:name w:val="heading 2"/>
    <w:basedOn w:val="berschrift1"/>
    <w:next w:val="Standard"/>
    <w:qFormat/>
    <w:rsid w:val="001862E9"/>
    <w:pPr>
      <w:numPr>
        <w:ilvl w:val="1"/>
      </w:numPr>
      <w:outlineLvl w:val="1"/>
    </w:pPr>
    <w:rPr>
      <w:sz w:val="28"/>
    </w:rPr>
  </w:style>
  <w:style w:type="paragraph" w:styleId="berschrift3">
    <w:name w:val="heading 3"/>
    <w:basedOn w:val="berschrift1"/>
    <w:next w:val="Standard"/>
    <w:qFormat/>
    <w:rsid w:val="001862E9"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1"/>
    <w:next w:val="Standard"/>
    <w:qFormat/>
    <w:rsid w:val="001862E9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1862E9"/>
    <w:pPr>
      <w:spacing w:line="200" w:lineRule="exact"/>
    </w:pPr>
    <w:rPr>
      <w:rFonts w:cs="Arial"/>
      <w:noProof/>
      <w:sz w:val="15"/>
      <w:szCs w:val="15"/>
    </w:rPr>
  </w:style>
  <w:style w:type="paragraph" w:styleId="Kopfzeile">
    <w:name w:val="header"/>
    <w:basedOn w:val="Standard"/>
    <w:rsid w:val="001862E9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1862E9"/>
    <w:rPr>
      <w:color w:val="0000FF"/>
      <w:u w:val="single"/>
    </w:rPr>
  </w:style>
  <w:style w:type="character" w:customStyle="1" w:styleId="Anweisung">
    <w:name w:val="Anweisung"/>
    <w:basedOn w:val="Absatz-Standardschriftart"/>
    <w:rsid w:val="001862E9"/>
    <w:rPr>
      <w:i/>
    </w:rPr>
  </w:style>
  <w:style w:type="paragraph" w:styleId="Sprechblasentext">
    <w:name w:val="Balloon Text"/>
    <w:basedOn w:val="Standard"/>
    <w:semiHidden/>
    <w:rsid w:val="001862E9"/>
    <w:rPr>
      <w:rFonts w:ascii="Tahoma" w:hAnsi="Tahoma" w:cs="Tahoma"/>
      <w:sz w:val="16"/>
      <w:szCs w:val="16"/>
    </w:rPr>
  </w:style>
  <w:style w:type="character" w:customStyle="1" w:styleId="LayoutBezeichner">
    <w:name w:val="LayoutBezeichner"/>
    <w:basedOn w:val="Absatz-Standardschriftart"/>
    <w:rsid w:val="001862E9"/>
    <w:rPr>
      <w:rFonts w:ascii="Arial" w:hAnsi="Arial"/>
      <w:sz w:val="15"/>
    </w:rPr>
  </w:style>
  <w:style w:type="paragraph" w:styleId="Titel">
    <w:name w:val="Title"/>
    <w:basedOn w:val="Standard"/>
    <w:next w:val="Standard"/>
    <w:qFormat/>
    <w:rsid w:val="001862E9"/>
    <w:pPr>
      <w:spacing w:before="120" w:after="240"/>
    </w:pPr>
    <w:rPr>
      <w:rFonts w:cs="Arial"/>
      <w:b/>
      <w:bCs/>
      <w:caps/>
      <w:sz w:val="30"/>
      <w:szCs w:val="30"/>
    </w:rPr>
  </w:style>
  <w:style w:type="character" w:customStyle="1" w:styleId="Verweis">
    <w:name w:val="Verweis"/>
    <w:basedOn w:val="Absatz-Standardschriftart"/>
    <w:rsid w:val="001862E9"/>
    <w:rPr>
      <w:color w:val="0000FF"/>
      <w:u w:val="single"/>
    </w:rPr>
  </w:style>
  <w:style w:type="paragraph" w:customStyle="1" w:styleId="C1HNumber">
    <w:name w:val="C1H Number"/>
    <w:basedOn w:val="Textkrper"/>
    <w:rsid w:val="001862E9"/>
    <w:pPr>
      <w:numPr>
        <w:numId w:val="27"/>
      </w:numPr>
    </w:pPr>
  </w:style>
  <w:style w:type="paragraph" w:customStyle="1" w:styleId="Aufzhlung">
    <w:name w:val="Aufzählung"/>
    <w:basedOn w:val="Standard"/>
    <w:rsid w:val="001862E9"/>
    <w:pPr>
      <w:numPr>
        <w:numId w:val="28"/>
      </w:numPr>
      <w:spacing w:before="120"/>
    </w:pPr>
  </w:style>
  <w:style w:type="paragraph" w:styleId="Verzeichnis1">
    <w:name w:val="toc 1"/>
    <w:basedOn w:val="Standard"/>
    <w:next w:val="Standard"/>
    <w:autoRedefine/>
    <w:uiPriority w:val="39"/>
    <w:rsid w:val="001862E9"/>
  </w:style>
  <w:style w:type="paragraph" w:styleId="Verzeichnis2">
    <w:name w:val="toc 2"/>
    <w:basedOn w:val="Standard"/>
    <w:next w:val="Standard"/>
    <w:autoRedefine/>
    <w:semiHidden/>
    <w:rsid w:val="001862E9"/>
    <w:pPr>
      <w:ind w:left="200"/>
    </w:pPr>
  </w:style>
  <w:style w:type="paragraph" w:styleId="Textkrper">
    <w:name w:val="Body Text"/>
    <w:basedOn w:val="Standard"/>
    <w:rsid w:val="001862E9"/>
    <w:pPr>
      <w:spacing w:after="120"/>
    </w:pPr>
  </w:style>
  <w:style w:type="character" w:customStyle="1" w:styleId="Hervorheben">
    <w:name w:val="Hervorheben"/>
    <w:basedOn w:val="Absatz-Standardschriftart"/>
    <w:rsid w:val="001862E9"/>
    <w:rPr>
      <w:bdr w:val="none" w:sz="0" w:space="0" w:color="auto"/>
      <w:shd w:val="clear" w:color="auto" w:fill="D9D9D9"/>
    </w:rPr>
  </w:style>
  <w:style w:type="character" w:customStyle="1" w:styleId="Bezeichner">
    <w:name w:val="Bezeichner"/>
    <w:basedOn w:val="Absatz-Standardschriftart"/>
    <w:rsid w:val="001862E9"/>
    <w:rPr>
      <w:b/>
    </w:rPr>
  </w:style>
  <w:style w:type="character" w:customStyle="1" w:styleId="Men">
    <w:name w:val="Menü"/>
    <w:basedOn w:val="Absatz-Standardschriftart"/>
    <w:rsid w:val="001862E9"/>
    <w:rPr>
      <w:b/>
    </w:rPr>
  </w:style>
  <w:style w:type="paragraph" w:customStyle="1" w:styleId="Ablauf">
    <w:name w:val="Ablauf"/>
    <w:basedOn w:val="Standard"/>
    <w:rsid w:val="001862E9"/>
    <w:pPr>
      <w:numPr>
        <w:numId w:val="29"/>
      </w:numPr>
      <w:spacing w:before="120"/>
    </w:pPr>
  </w:style>
  <w:style w:type="character" w:customStyle="1" w:styleId="Sourcecode">
    <w:name w:val="Sourcecode"/>
    <w:basedOn w:val="Absatz-Standardschriftart"/>
    <w:rsid w:val="001862E9"/>
    <w:rPr>
      <w:rFonts w:ascii="Courier New" w:hAnsi="Courier New"/>
    </w:rPr>
  </w:style>
  <w:style w:type="paragraph" w:customStyle="1" w:styleId="C1HNumber2">
    <w:name w:val="C1H Number 2"/>
    <w:basedOn w:val="Textkrper"/>
    <w:rsid w:val="001862E9"/>
    <w:pPr>
      <w:numPr>
        <w:numId w:val="30"/>
      </w:numPr>
    </w:pPr>
  </w:style>
  <w:style w:type="paragraph" w:styleId="Verzeichnis3">
    <w:name w:val="toc 3"/>
    <w:basedOn w:val="Standard"/>
    <w:next w:val="Standard"/>
    <w:autoRedefine/>
    <w:semiHidden/>
    <w:rsid w:val="001862E9"/>
    <w:pPr>
      <w:ind w:left="400"/>
    </w:pPr>
  </w:style>
  <w:style w:type="table" w:customStyle="1" w:styleId="Tabellengitternetz">
    <w:name w:val="Tabellengitternetz"/>
    <w:basedOn w:val="NormaleTabelle"/>
    <w:rsid w:val="001862E9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Nach50ptUntenEinfacheeinfarbigeLinieBenutzerdefi">
    <w:name w:val="Formatvorlage Nach:  50 pt Unten: (Einfache einfarbige Linie Benutzerdefi..."/>
    <w:basedOn w:val="Standard"/>
    <w:rsid w:val="001862E9"/>
    <w:pPr>
      <w:pBdr>
        <w:bottom w:val="single" w:sz="12" w:space="1" w:color="3B5B99"/>
      </w:pBdr>
      <w:spacing w:after="100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862E9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qFormat/>
    <w:rsid w:val="00336931"/>
    <w:pPr>
      <w:spacing w:after="240"/>
      <w:outlineLvl w:val="1"/>
    </w:pPr>
    <w:rPr>
      <w:rFonts w:ascii="Cambria" w:hAnsi="Cambria"/>
      <w:sz w:val="24"/>
    </w:rPr>
  </w:style>
  <w:style w:type="character" w:customStyle="1" w:styleId="UntertitelZchn">
    <w:name w:val="Untertitel Zchn"/>
    <w:basedOn w:val="Absatz-Standardschriftart"/>
    <w:link w:val="Untertitel"/>
    <w:rsid w:val="00336931"/>
    <w:rPr>
      <w:rFonts w:ascii="Cambria" w:hAnsi="Cambria"/>
      <w:sz w:val="24"/>
      <w:szCs w:val="24"/>
      <w:lang w:eastAsia="de-DE"/>
    </w:rPr>
  </w:style>
  <w:style w:type="table" w:styleId="Tabellenraster">
    <w:name w:val="Table Grid"/>
    <w:basedOn w:val="NormaleTabelle"/>
    <w:rsid w:val="00D91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D91A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line.medshare\Officevorlagen\medshare\A4HochOhneDeck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F8BEC-5B1F-482C-A153-DBEFF63C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A4HochOhneDeckblatt.dot</Template>
  <TotalTime>0</TotalTime>
  <Pages>7</Pages>
  <Words>958</Words>
  <Characters>6042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Elexis - HL7 Exporter</vt:lpstr>
    </vt:vector>
  </TitlesOfParts>
  <Company>medshare GmbH</Company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Elexis - HL7 Exporter</dc:title>
  <dc:subject>Anleitung zum Standalone Plugin</dc:subject>
  <dc:creator>Tony Schaller</dc:creator>
  <dc:description>Version 1.0</dc:description>
  <cp:lastModifiedBy>Tony Schaller</cp:lastModifiedBy>
  <cp:revision>56</cp:revision>
  <cp:lastPrinted>2011-05-09T15:39:00Z</cp:lastPrinted>
  <dcterms:created xsi:type="dcterms:W3CDTF">2010-12-14T20:21:00Z</dcterms:created>
  <dcterms:modified xsi:type="dcterms:W3CDTF">2011-05-09T15:53:00Z</dcterms:modified>
</cp:coreProperties>
</file>