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45AB" w:rsidRDefault="002745AB">
      <w:pPr>
        <w:widowControl w:val="0"/>
        <w:jc w:val="center"/>
        <w:rPr>
          <w:b/>
          <w:sz w:val="28"/>
        </w:rPr>
      </w:pPr>
    </w:p>
    <w:p w:rsidR="002745AB" w:rsidRDefault="002745AB">
      <w:pPr>
        <w:widowControl w:val="0"/>
        <w:jc w:val="center"/>
        <w:rPr>
          <w:b/>
          <w:sz w:val="28"/>
        </w:rPr>
      </w:pPr>
    </w:p>
    <w:p w:rsidR="000A5E73" w:rsidRDefault="00532B19">
      <w:pPr>
        <w:widowControl w:val="0"/>
        <w:jc w:val="center"/>
      </w:pPr>
      <w:r>
        <w:rPr>
          <w:b/>
          <w:sz w:val="28"/>
        </w:rPr>
        <w:t>SVEUČILIŠTE U ZAGREBU</w:t>
      </w:r>
    </w:p>
    <w:p w:rsidR="000A5E73" w:rsidRDefault="00532B19">
      <w:pPr>
        <w:widowControl w:val="0"/>
        <w:jc w:val="center"/>
      </w:pPr>
      <w:r>
        <w:rPr>
          <w:b/>
          <w:sz w:val="28"/>
        </w:rPr>
        <w:t>PRIRODOSLOVNO-MATEMATIČKI FAKULTET</w:t>
      </w:r>
    </w:p>
    <w:p w:rsidR="000A5E73" w:rsidRDefault="00532B19">
      <w:pPr>
        <w:widowControl w:val="0"/>
        <w:jc w:val="center"/>
      </w:pPr>
      <w:r>
        <w:rPr>
          <w:b/>
          <w:sz w:val="28"/>
        </w:rPr>
        <w:t>MATEMATIČKI ODSJEK</w:t>
      </w:r>
    </w:p>
    <w:p w:rsidR="000A5E73" w:rsidRDefault="000A5E73">
      <w:pPr>
        <w:widowControl w:val="0"/>
        <w:jc w:val="center"/>
      </w:pPr>
    </w:p>
    <w:p w:rsidR="000A5E73" w:rsidRDefault="000A5E73">
      <w:pPr>
        <w:widowControl w:val="0"/>
        <w:jc w:val="center"/>
      </w:pPr>
    </w:p>
    <w:p w:rsidR="002745AB" w:rsidRDefault="002745AB">
      <w:pPr>
        <w:widowControl w:val="0"/>
        <w:jc w:val="center"/>
      </w:pPr>
    </w:p>
    <w:p w:rsidR="002745AB" w:rsidRDefault="002745AB">
      <w:pPr>
        <w:widowControl w:val="0"/>
        <w:jc w:val="center"/>
      </w:pPr>
    </w:p>
    <w:p w:rsidR="000A5E73" w:rsidRDefault="00532B19">
      <w:pPr>
        <w:widowControl w:val="0"/>
        <w:jc w:val="center"/>
      </w:pPr>
      <w:r>
        <w:rPr>
          <w:sz w:val="36"/>
        </w:rPr>
        <w:t>Daniel Jelušić</w:t>
      </w:r>
    </w:p>
    <w:p w:rsidR="000A5E73" w:rsidRDefault="00532B19">
      <w:pPr>
        <w:widowControl w:val="0"/>
        <w:jc w:val="center"/>
      </w:pPr>
      <w:r>
        <w:rPr>
          <w:sz w:val="36"/>
        </w:rPr>
        <w:t>Andrea Perčinlić</w:t>
      </w:r>
    </w:p>
    <w:p w:rsidR="000A5E73" w:rsidRDefault="00532B19">
      <w:pPr>
        <w:widowControl w:val="0"/>
        <w:jc w:val="center"/>
      </w:pPr>
      <w:r>
        <w:rPr>
          <w:sz w:val="36"/>
        </w:rPr>
        <w:t>Jure Šiljeg</w:t>
      </w:r>
    </w:p>
    <w:p w:rsidR="000A5E73" w:rsidRDefault="000A5E73">
      <w:pPr>
        <w:widowControl w:val="0"/>
        <w:jc w:val="center"/>
      </w:pPr>
    </w:p>
    <w:p w:rsidR="002745AB" w:rsidRDefault="002745AB">
      <w:pPr>
        <w:widowControl w:val="0"/>
        <w:jc w:val="center"/>
      </w:pPr>
    </w:p>
    <w:p w:rsidR="002745AB" w:rsidRDefault="002745AB">
      <w:pPr>
        <w:widowControl w:val="0"/>
        <w:jc w:val="center"/>
      </w:pPr>
    </w:p>
    <w:p w:rsidR="000A5E73" w:rsidRDefault="000A5E73">
      <w:pPr>
        <w:widowControl w:val="0"/>
        <w:jc w:val="center"/>
      </w:pPr>
    </w:p>
    <w:p w:rsidR="000A5E73" w:rsidRDefault="00971B80">
      <w:pPr>
        <w:widowControl w:val="0"/>
        <w:jc w:val="center"/>
      </w:pPr>
      <w:r>
        <w:rPr>
          <w:sz w:val="48"/>
        </w:rPr>
        <w:t>Validacija 4</w:t>
      </w:r>
      <w:r w:rsidR="00532B19">
        <w:rPr>
          <w:sz w:val="48"/>
        </w:rPr>
        <w:t xml:space="preserve"> algoritma o rukom pisanim brojevima</w:t>
      </w:r>
    </w:p>
    <w:p w:rsidR="000A5E73" w:rsidRDefault="00532B19">
      <w:pPr>
        <w:widowControl w:val="0"/>
        <w:jc w:val="center"/>
      </w:pPr>
      <w:r>
        <w:rPr>
          <w:sz w:val="48"/>
        </w:rPr>
        <w:tab/>
      </w:r>
    </w:p>
    <w:p w:rsidR="000A5E73" w:rsidRDefault="00532B19">
      <w:pPr>
        <w:widowControl w:val="0"/>
        <w:jc w:val="center"/>
      </w:pPr>
      <w:r>
        <w:rPr>
          <w:sz w:val="36"/>
        </w:rPr>
        <w:t>Korisnička dokumentacija</w:t>
      </w:r>
    </w:p>
    <w:p w:rsidR="000A5E73" w:rsidRDefault="000A5E73">
      <w:pPr>
        <w:widowControl w:val="0"/>
        <w:jc w:val="center"/>
      </w:pPr>
    </w:p>
    <w:p w:rsidR="000A5E73" w:rsidRDefault="000A5E73">
      <w:pPr>
        <w:widowControl w:val="0"/>
        <w:jc w:val="center"/>
      </w:pPr>
    </w:p>
    <w:p w:rsidR="000A5E73" w:rsidRDefault="000A5E73">
      <w:pPr>
        <w:widowControl w:val="0"/>
        <w:jc w:val="center"/>
      </w:pPr>
    </w:p>
    <w:p w:rsidR="000A5E73" w:rsidRDefault="000A5E73">
      <w:pPr>
        <w:widowControl w:val="0"/>
        <w:jc w:val="center"/>
      </w:pPr>
    </w:p>
    <w:p w:rsidR="000A5E73" w:rsidRDefault="000A5E73">
      <w:pPr>
        <w:widowControl w:val="0"/>
        <w:jc w:val="center"/>
      </w:pPr>
    </w:p>
    <w:p w:rsidR="000A5E73" w:rsidRDefault="000A5E73">
      <w:pPr>
        <w:widowControl w:val="0"/>
        <w:jc w:val="center"/>
      </w:pPr>
    </w:p>
    <w:p w:rsidR="000A5E73" w:rsidRDefault="000A5E73">
      <w:pPr>
        <w:widowControl w:val="0"/>
        <w:jc w:val="center"/>
      </w:pPr>
    </w:p>
    <w:p w:rsidR="000A5E73" w:rsidRDefault="00532B19">
      <w:pPr>
        <w:widowControl w:val="0"/>
        <w:jc w:val="right"/>
      </w:pPr>
      <w:r>
        <w:rPr>
          <w:sz w:val="36"/>
        </w:rPr>
        <w:t>Zagreb, veljača 2014.</w:t>
      </w:r>
    </w:p>
    <w:p w:rsidR="000A5E73" w:rsidRDefault="000A5E73">
      <w:pPr>
        <w:widowControl w:val="0"/>
        <w:jc w:val="right"/>
      </w:pPr>
    </w:p>
    <w:p w:rsidR="000A5E73" w:rsidRDefault="000A5E73">
      <w:pPr>
        <w:widowControl w:val="0"/>
      </w:pPr>
    </w:p>
    <w:p w:rsidR="000A5E73" w:rsidRDefault="000A5E73">
      <w:pPr>
        <w:widowControl w:val="0"/>
      </w:pPr>
    </w:p>
    <w:p w:rsidR="002745AB" w:rsidRDefault="002745AB">
      <w:pPr>
        <w:widowControl w:val="0"/>
        <w:jc w:val="both"/>
        <w:rPr>
          <w:b/>
          <w:sz w:val="28"/>
        </w:rPr>
      </w:pPr>
    </w:p>
    <w:p w:rsidR="002745AB" w:rsidRDefault="002745AB">
      <w:pPr>
        <w:widowControl w:val="0"/>
        <w:jc w:val="both"/>
        <w:rPr>
          <w:b/>
          <w:sz w:val="28"/>
        </w:rPr>
      </w:pPr>
    </w:p>
    <w:p w:rsidR="002745AB" w:rsidRDefault="002745AB">
      <w:pPr>
        <w:widowControl w:val="0"/>
        <w:jc w:val="both"/>
        <w:rPr>
          <w:b/>
          <w:sz w:val="28"/>
        </w:rPr>
      </w:pPr>
    </w:p>
    <w:p w:rsidR="002745AB" w:rsidRDefault="002745AB">
      <w:pPr>
        <w:widowControl w:val="0"/>
        <w:jc w:val="both"/>
        <w:rPr>
          <w:b/>
          <w:sz w:val="28"/>
        </w:rPr>
      </w:pPr>
    </w:p>
    <w:p w:rsidR="002745AB" w:rsidRDefault="002745AB">
      <w:pPr>
        <w:widowControl w:val="0"/>
        <w:jc w:val="both"/>
        <w:rPr>
          <w:b/>
          <w:sz w:val="28"/>
        </w:rPr>
      </w:pPr>
    </w:p>
    <w:p w:rsidR="000A5E73" w:rsidRDefault="00532B19">
      <w:pPr>
        <w:widowControl w:val="0"/>
        <w:jc w:val="both"/>
      </w:pPr>
      <w:r>
        <w:rPr>
          <w:b/>
          <w:sz w:val="28"/>
        </w:rPr>
        <w:lastRenderedPageBreak/>
        <w:t>O problemu:</w:t>
      </w:r>
    </w:p>
    <w:p w:rsidR="000A5E73" w:rsidRDefault="000A5E73">
      <w:pPr>
        <w:widowControl w:val="0"/>
        <w:jc w:val="both"/>
      </w:pPr>
    </w:p>
    <w:p w:rsidR="000A5E73" w:rsidRDefault="00532B19">
      <w:pPr>
        <w:widowControl w:val="0"/>
        <w:jc w:val="both"/>
      </w:pPr>
      <w:r>
        <w:rPr>
          <w:sz w:val="28"/>
        </w:rPr>
        <w:t>Ideja za projektnu temu je dobivena nakon 2. zadaće iz kolegija Umjetna inteligencija gdje smo morali samostalno napraviti validaciju k-means i knn algoritama za prepoznavanje rukom pisanih brojeva. Ovaj projekt se temelji na analizi tri vrste klasifikator</w:t>
      </w:r>
      <w:r>
        <w:rPr>
          <w:sz w:val="28"/>
        </w:rPr>
        <w:t>a pomoću kojih ćemo pokušati prepoznavati (te ocijeniti i mjeriti uspješnost svakog prepoznavanja) rukom pisane znamenke za sva tri klasifikatora i pokušati dobiti puno bolje rezultate od onih koji su bili predviđeni u regularnoj zadaći, a radit će se s na</w:t>
      </w:r>
      <w:r>
        <w:rPr>
          <w:sz w:val="28"/>
        </w:rPr>
        <w:t>ivnim Bayesovskim klasifikatorom, SVD dekompozicijom velikog skupa podataka iz MNIST-ove baze podataka i konvolucijskom neuronskom mrežom.</w:t>
      </w:r>
    </w:p>
    <w:p w:rsidR="000A5E73" w:rsidRDefault="000A5E73">
      <w:pPr>
        <w:widowControl w:val="0"/>
        <w:jc w:val="both"/>
      </w:pPr>
    </w:p>
    <w:p w:rsidR="000A5E73" w:rsidRDefault="00532B19">
      <w:pPr>
        <w:widowControl w:val="0"/>
        <w:jc w:val="both"/>
      </w:pPr>
      <w:r>
        <w:rPr>
          <w:b/>
          <w:sz w:val="28"/>
        </w:rPr>
        <w:t>O rješenjima :</w:t>
      </w:r>
    </w:p>
    <w:p w:rsidR="000A5E73" w:rsidRDefault="000A5E73">
      <w:pPr>
        <w:widowControl w:val="0"/>
        <w:jc w:val="both"/>
      </w:pPr>
    </w:p>
    <w:p w:rsidR="000A5E73" w:rsidRDefault="00532B19">
      <w:pPr>
        <w:widowControl w:val="0"/>
        <w:jc w:val="both"/>
      </w:pPr>
      <w:r>
        <w:rPr>
          <w:sz w:val="28"/>
          <w:u w:val="single"/>
        </w:rPr>
        <w:t>Konvolucijska neuronska mreža:</w:t>
      </w:r>
    </w:p>
    <w:p w:rsidR="000A5E73" w:rsidRDefault="000A5E73">
      <w:pPr>
        <w:widowControl w:val="0"/>
        <w:jc w:val="both"/>
      </w:pPr>
    </w:p>
    <w:p w:rsidR="000A5E73" w:rsidRDefault="00532B19">
      <w:pPr>
        <w:widowControl w:val="0"/>
        <w:jc w:val="both"/>
      </w:pPr>
      <w:r>
        <w:rPr>
          <w:sz w:val="28"/>
        </w:rPr>
        <w:t>Za početak, što je to konvolucijska neuronska mreža? To je neuronska mreža čija se arhitektura sastoji od konvolucijskog sloja, softmax regresijskog sloja i izlaznog sloja. Glavni koraci algoritma su:</w:t>
      </w:r>
    </w:p>
    <w:p w:rsidR="000A5E73" w:rsidRDefault="000A5E73">
      <w:pPr>
        <w:widowControl w:val="0"/>
        <w:jc w:val="both"/>
      </w:pPr>
    </w:p>
    <w:p w:rsidR="000A5E73" w:rsidRDefault="00532B19">
      <w:pPr>
        <w:widowControl w:val="0"/>
        <w:jc w:val="both"/>
      </w:pPr>
      <w:r>
        <w:rPr>
          <w:sz w:val="28"/>
        </w:rPr>
        <w:t>0) inicijalizacija parametara i pohranjivanje podataka</w:t>
      </w:r>
      <w:r>
        <w:rPr>
          <w:sz w:val="28"/>
        </w:rPr>
        <w:t xml:space="preserve"> iz MNIST-ove baze podataka</w:t>
      </w:r>
    </w:p>
    <w:p w:rsidR="000A5E73" w:rsidRDefault="00532B19">
      <w:pPr>
        <w:widowControl w:val="0"/>
        <w:jc w:val="both"/>
      </w:pPr>
      <w:r>
        <w:rPr>
          <w:sz w:val="28"/>
        </w:rPr>
        <w:t xml:space="preserve">1) implementacija računanja funkcije troška i gradijenta </w:t>
      </w:r>
    </w:p>
    <w:p w:rsidR="000A5E73" w:rsidRDefault="00532B19">
      <w:pPr>
        <w:widowControl w:val="0"/>
        <w:jc w:val="both"/>
      </w:pPr>
      <w:r>
        <w:rPr>
          <w:sz w:val="28"/>
        </w:rPr>
        <w:t>2) učenje parametara (treniranje modela)</w:t>
      </w:r>
    </w:p>
    <w:p w:rsidR="000A5E73" w:rsidRDefault="00532B19">
      <w:pPr>
        <w:widowControl w:val="0"/>
        <w:jc w:val="both"/>
      </w:pPr>
      <w:r>
        <w:rPr>
          <w:sz w:val="28"/>
        </w:rPr>
        <w:t>3) testiranje performansi modela i ispisivanje rezultata</w:t>
      </w:r>
    </w:p>
    <w:p w:rsidR="000A5E73" w:rsidRDefault="000A5E73">
      <w:pPr>
        <w:widowControl w:val="0"/>
        <w:jc w:val="both"/>
      </w:pPr>
    </w:p>
    <w:p w:rsidR="000A5E73" w:rsidRDefault="000A5E73">
      <w:pPr>
        <w:widowControl w:val="0"/>
        <w:jc w:val="both"/>
      </w:pPr>
    </w:p>
    <w:p w:rsidR="000A5E73" w:rsidRDefault="00532B19">
      <w:pPr>
        <w:widowControl w:val="0"/>
        <w:jc w:val="both"/>
      </w:pPr>
      <w:r>
        <w:rPr>
          <w:sz w:val="28"/>
        </w:rPr>
        <w:t xml:space="preserve">U 0. koraku smo inicijalizirali parametre kao što su </w:t>
      </w:r>
      <w:r>
        <w:rPr>
          <w:rFonts w:ascii="Courier New" w:eastAsia="Courier New" w:hAnsi="Courier New" w:cs="Courier New"/>
          <w:sz w:val="28"/>
        </w:rPr>
        <w:t xml:space="preserve">imageDim, </w:t>
      </w:r>
    </w:p>
    <w:p w:rsidR="000A5E73" w:rsidRDefault="00532B19">
      <w:pPr>
        <w:widowControl w:val="0"/>
        <w:jc w:val="both"/>
      </w:pPr>
      <w:r>
        <w:rPr>
          <w:rFonts w:ascii="Courier New" w:eastAsia="Courier New" w:hAnsi="Courier New" w:cs="Courier New"/>
          <w:sz w:val="28"/>
        </w:rPr>
        <w:t>numCla</w:t>
      </w:r>
      <w:r>
        <w:rPr>
          <w:rFonts w:ascii="Courier New" w:eastAsia="Courier New" w:hAnsi="Courier New" w:cs="Courier New"/>
          <w:sz w:val="28"/>
        </w:rPr>
        <w:t>sses</w:t>
      </w:r>
      <w:r>
        <w:rPr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>filterDim,numFilters,</w:t>
      </w:r>
      <w:r>
        <w:rPr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poolDim,</w:t>
      </w:r>
      <w:r>
        <w:rPr>
          <w:sz w:val="28"/>
        </w:rPr>
        <w:t xml:space="preserve"> povukli podatke s MNIST-ove baze i napraviti kategorizaciju znamenki. Cijeli prvi korak se svodi na implementiranje funkcije </w:t>
      </w:r>
      <w:r>
        <w:rPr>
          <w:rFonts w:ascii="Courier New" w:eastAsia="Courier New" w:hAnsi="Courier New" w:cs="Courier New"/>
          <w:sz w:val="28"/>
        </w:rPr>
        <w:t>cnnCost</w:t>
      </w:r>
      <w:r>
        <w:rPr>
          <w:sz w:val="28"/>
        </w:rPr>
        <w:t xml:space="preserve"> gdje dobivamo više rezultata. Dobijemo ukupno odstupanje od pravog rezultata, sve grad</w:t>
      </w:r>
      <w:r>
        <w:rPr>
          <w:sz w:val="28"/>
        </w:rPr>
        <w:t>ijente koji su nam potrebni za gradijentni spust te predviđanja modela (klasifikaciju). Sljedeći korak nam daje uvid u način učenja parametara. Tu je osnovna stvar SGD petlja koja nam ubrzava samo izvršavanje koristeći gradijentni spust (napredna vrsta opt</w:t>
      </w:r>
      <w:r>
        <w:rPr>
          <w:sz w:val="28"/>
        </w:rPr>
        <w:t xml:space="preserve">imizacije koja bitno utječe na brzinu izvršavanja) </w:t>
      </w:r>
      <w:r>
        <w:rPr>
          <w:sz w:val="28"/>
        </w:rPr>
        <w:lastRenderedPageBreak/>
        <w:t>umjesto postupnog računanja cost funkcije i pojedinih gradijenata. Također se koristi kaljenje inicijalnog koeficjenta učenja da se dobije bolja konvergencija k rješenju kao što se koristi i miješanje poda</w:t>
      </w:r>
      <w:r>
        <w:rPr>
          <w:sz w:val="28"/>
        </w:rPr>
        <w:t>taka prije svake epohe (korisno za izbjegavanje lokalnih minimuma). Za kraj ostaje još testirati rješenja.</w:t>
      </w:r>
    </w:p>
    <w:p w:rsidR="000A5E73" w:rsidRDefault="00532B19">
      <w:pPr>
        <w:widowControl w:val="0"/>
        <w:jc w:val="both"/>
      </w:pPr>
      <w:r>
        <w:rPr>
          <w:sz w:val="28"/>
        </w:rPr>
        <w:t>Osim samog algoritma mogu se spomenuti i neka dobra svojstva na koja smo naišli prilikom gradnje konvolucijske neuronske mreže. Za početak možemo reć</w:t>
      </w:r>
      <w:r>
        <w:rPr>
          <w:sz w:val="28"/>
        </w:rPr>
        <w:t>i kako smo umjesto sigmoidne sktivacijske funkcije mogli koristiti i tangens hiperbolni (gotovo pa reskalirana verzija sigmoidne funkcije). Sama ideja traženja minimuma počiva na metodi gdje se postupno približavamo minimumu uz pomoć našeg koeficjenta učen</w:t>
      </w:r>
      <w:r>
        <w:rPr>
          <w:sz w:val="28"/>
        </w:rPr>
        <w:t xml:space="preserve">ja </w:t>
      </w:r>
      <m:oMath>
        <m:r>
          <m:rPr>
            <m:sty m:val="p"/>
          </m:rPr>
          <m:t>α</m:t>
        </m:r>
      </m:oMath>
      <w:r>
        <w:rPr>
          <w:sz w:val="28"/>
        </w:rPr>
        <w:t>i verzije derivacije (koja ako je negativna gura pretragu “natrag”, dok u suprotnom smjeru gura pretragu “naprijed” prema minimumu). Prilikom samog kodiranja smo dosta koristili vektorizaciju</w:t>
      </w:r>
      <w:r>
        <w:rPr>
          <w:sz w:val="28"/>
          <w:vertAlign w:val="superscript"/>
        </w:rPr>
        <w:footnoteReference w:id="1"/>
      </w:r>
      <w:r>
        <w:rPr>
          <w:sz w:val="28"/>
        </w:rPr>
        <w:t xml:space="preserve"> (što je jedna dobra značajka MATLAB-a) koja nam je dodatno </w:t>
      </w:r>
      <w:r>
        <w:rPr>
          <w:sz w:val="28"/>
        </w:rPr>
        <w:t xml:space="preserve">pomogla pri dobivanju brzine. Još neke tehnike optimizacije su bili </w:t>
      </w:r>
      <w:r>
        <w:rPr>
          <w:i/>
          <w:sz w:val="28"/>
        </w:rPr>
        <w:t>pooling</w:t>
      </w:r>
      <w:r>
        <w:rPr>
          <w:sz w:val="28"/>
        </w:rPr>
        <w:t xml:space="preserve"> i česta uporaba konvoluiranja slika s nekim maskama (filterima). Dosta formalnih (pa i animiranih) zapisa se može naći po web-u</w:t>
      </w:r>
      <w:r>
        <w:rPr>
          <w:sz w:val="28"/>
          <w:vertAlign w:val="superscript"/>
        </w:rPr>
        <w:footnoteReference w:id="2"/>
      </w:r>
      <w:r>
        <w:rPr>
          <w:sz w:val="28"/>
        </w:rPr>
        <w:t>.</w:t>
      </w:r>
    </w:p>
    <w:p w:rsidR="000A5E73" w:rsidRDefault="000A5E73">
      <w:pPr>
        <w:widowControl w:val="0"/>
        <w:jc w:val="both"/>
      </w:pPr>
    </w:p>
    <w:p w:rsidR="000A5E73" w:rsidRDefault="00532B19">
      <w:pPr>
        <w:widowControl w:val="0"/>
        <w:jc w:val="both"/>
      </w:pPr>
      <w:r>
        <w:rPr>
          <w:sz w:val="28"/>
        </w:rPr>
        <w:t xml:space="preserve">Za </w:t>
      </w:r>
      <w:r w:rsidR="007A014D">
        <w:rPr>
          <w:sz w:val="28"/>
        </w:rPr>
        <w:t>veliki dio implementacije</w:t>
      </w:r>
      <w:r>
        <w:rPr>
          <w:sz w:val="28"/>
        </w:rPr>
        <w:t xml:space="preserve"> konvolucijske neuronske mreže s</w:t>
      </w:r>
      <w:r>
        <w:rPr>
          <w:sz w:val="28"/>
        </w:rPr>
        <w:t>mo koristili razne tutorijale</w:t>
      </w:r>
      <w:r>
        <w:rPr>
          <w:sz w:val="28"/>
          <w:vertAlign w:val="superscript"/>
        </w:rPr>
        <w:footnoteReference w:id="3"/>
      </w:r>
      <w:r>
        <w:rPr>
          <w:sz w:val="28"/>
        </w:rPr>
        <w:t xml:space="preserve"> i opširan opis problema koju je na web-u omogućilo </w:t>
      </w:r>
      <w:r w:rsidR="007A014D">
        <w:rPr>
          <w:sz w:val="28"/>
        </w:rPr>
        <w:t xml:space="preserve">američko </w:t>
      </w:r>
      <w:r>
        <w:rPr>
          <w:sz w:val="28"/>
        </w:rPr>
        <w:t>sveučilište Stanford</w:t>
      </w:r>
      <w:r>
        <w:rPr>
          <w:sz w:val="28"/>
          <w:vertAlign w:val="superscript"/>
        </w:rPr>
        <w:footnoteReference w:id="4"/>
      </w:r>
      <w:r>
        <w:rPr>
          <w:sz w:val="28"/>
        </w:rPr>
        <w:t xml:space="preserve">. Pri radu smo koristili brojne optimizacije s prethodno navedenih stranica. </w:t>
      </w:r>
      <w:r w:rsidR="007A014D">
        <w:rPr>
          <w:sz w:val="28"/>
        </w:rPr>
        <w:t>Našom</w:t>
      </w:r>
      <w:r>
        <w:rPr>
          <w:sz w:val="28"/>
        </w:rPr>
        <w:t xml:space="preserve"> implementacijom smo uspjeli dobiti impresivna rješenja i vrlo dobre pos</w:t>
      </w:r>
      <w:r>
        <w:rPr>
          <w:sz w:val="28"/>
        </w:rPr>
        <w:t xml:space="preserve">totke (uspješnost na samo 3 epohe je bila </w:t>
      </w:r>
      <w:r>
        <w:rPr>
          <w:rFonts w:ascii="Courier New" w:eastAsia="Courier New" w:hAnsi="Courier New" w:cs="Courier New"/>
          <w:sz w:val="28"/>
        </w:rPr>
        <w:t>97.75%</w:t>
      </w:r>
      <w:r>
        <w:rPr>
          <w:sz w:val="28"/>
        </w:rPr>
        <w:t xml:space="preserve"> točnosti</w:t>
      </w:r>
      <w:r w:rsidR="007A014D">
        <w:rPr>
          <w:sz w:val="28"/>
        </w:rPr>
        <w:t xml:space="preserve"> uz ~20 min trajanje izvršavanja</w:t>
      </w:r>
      <w:r>
        <w:rPr>
          <w:sz w:val="28"/>
        </w:rPr>
        <w:t>). Također, usporedili smo našu troslojnu konvolucijsku mrežu s još jednom mrežom</w:t>
      </w:r>
      <w:r>
        <w:rPr>
          <w:sz w:val="28"/>
          <w:vertAlign w:val="superscript"/>
        </w:rPr>
        <w:footnoteReference w:id="5"/>
      </w:r>
      <w:r>
        <w:rPr>
          <w:sz w:val="28"/>
        </w:rPr>
        <w:t xml:space="preserve"> koja je bila pobjednik u </w:t>
      </w:r>
      <w:r>
        <w:rPr>
          <w:color w:val="111111"/>
          <w:highlight w:val="white"/>
        </w:rPr>
        <w:t>Competition "MFC/C++ Nov 2006"</w:t>
      </w:r>
    </w:p>
    <w:p w:rsidR="000A5E73" w:rsidRDefault="00532B19">
      <w:pPr>
        <w:widowControl w:val="0"/>
        <w:jc w:val="both"/>
      </w:pPr>
      <w:r>
        <w:rPr>
          <w:sz w:val="28"/>
        </w:rPr>
        <w:lastRenderedPageBreak/>
        <w:t xml:space="preserve">gdje se implementirala peteroslojna mreža s uspješnosti od </w:t>
      </w:r>
      <w:r>
        <w:rPr>
          <w:rFonts w:ascii="Courier New" w:eastAsia="Courier New" w:hAnsi="Courier New" w:cs="Courier New"/>
          <w:sz w:val="28"/>
        </w:rPr>
        <w:t>9</w:t>
      </w:r>
      <w:r>
        <w:rPr>
          <w:rFonts w:ascii="Courier New" w:eastAsia="Courier New" w:hAnsi="Courier New" w:cs="Courier New"/>
          <w:sz w:val="28"/>
        </w:rPr>
        <w:t>9.18%.</w:t>
      </w:r>
      <w:r>
        <w:rPr>
          <w:sz w:val="28"/>
        </w:rPr>
        <w:t xml:space="preserve"> </w:t>
      </w:r>
      <w:r w:rsidR="007A014D">
        <w:rPr>
          <w:sz w:val="28"/>
        </w:rPr>
        <w:t>Dakle, rezultat (obzirom na broj linija koda i složenost) nije loš, ali može i bolje, dakako, u ovisnosti o broju implementiranih slojeva.</w:t>
      </w:r>
    </w:p>
    <w:p w:rsidR="000A5E73" w:rsidRDefault="000A5E73">
      <w:pPr>
        <w:widowControl w:val="0"/>
        <w:jc w:val="both"/>
      </w:pPr>
    </w:p>
    <w:p w:rsidR="000A5E73" w:rsidRDefault="000A5E73">
      <w:pPr>
        <w:widowControl w:val="0"/>
        <w:jc w:val="both"/>
      </w:pPr>
    </w:p>
    <w:p w:rsidR="000A5E73" w:rsidRDefault="00532B19">
      <w:pPr>
        <w:widowControl w:val="0"/>
        <w:jc w:val="both"/>
      </w:pPr>
      <w:r>
        <w:rPr>
          <w:b/>
          <w:sz w:val="28"/>
        </w:rPr>
        <w:t>Izvori :</w:t>
      </w:r>
    </w:p>
    <w:p w:rsidR="000A5E73" w:rsidRDefault="00532B19" w:rsidP="002745AB">
      <w:pPr>
        <w:pStyle w:val="ListParagraph"/>
        <w:widowControl w:val="0"/>
        <w:numPr>
          <w:ilvl w:val="0"/>
          <w:numId w:val="2"/>
        </w:numPr>
        <w:jc w:val="both"/>
      </w:pPr>
      <w:hyperlink r:id="rId8">
        <w:r w:rsidRPr="002745AB">
          <w:rPr>
            <w:b/>
            <w:color w:val="1155CC"/>
            <w:sz w:val="28"/>
            <w:u w:val="single"/>
          </w:rPr>
          <w:t>https://github.com/PedroCV/UFLDL-Tutorial-Solutions/tree/master/Additional_3_Convolutional_Neural_Network</w:t>
        </w:r>
      </w:hyperlink>
    </w:p>
    <w:p w:rsidR="000A5E73" w:rsidRDefault="000A5E73">
      <w:pPr>
        <w:widowControl w:val="0"/>
        <w:jc w:val="both"/>
      </w:pPr>
    </w:p>
    <w:p w:rsidR="000A5E73" w:rsidRDefault="00532B19" w:rsidP="002745AB">
      <w:pPr>
        <w:pStyle w:val="ListParagraph"/>
        <w:widowControl w:val="0"/>
        <w:numPr>
          <w:ilvl w:val="0"/>
          <w:numId w:val="2"/>
        </w:numPr>
        <w:jc w:val="both"/>
      </w:pPr>
      <w:hyperlink r:id="rId9">
        <w:r w:rsidRPr="002745AB">
          <w:rPr>
            <w:b/>
            <w:color w:val="1155CC"/>
            <w:sz w:val="28"/>
            <w:u w:val="single"/>
          </w:rPr>
          <w:t>http://ufldl.stanford.edu/wiki/index.php/UFLDL_Tutorial</w:t>
        </w:r>
      </w:hyperlink>
    </w:p>
    <w:p w:rsidR="000A5E73" w:rsidRDefault="000A5E73">
      <w:pPr>
        <w:widowControl w:val="0"/>
        <w:jc w:val="both"/>
      </w:pPr>
    </w:p>
    <w:p w:rsidR="000A5E73" w:rsidRDefault="00532B19" w:rsidP="002745AB">
      <w:pPr>
        <w:pStyle w:val="ListParagraph"/>
        <w:widowControl w:val="0"/>
        <w:numPr>
          <w:ilvl w:val="0"/>
          <w:numId w:val="2"/>
        </w:numPr>
        <w:jc w:val="both"/>
      </w:pPr>
      <w:hyperlink r:id="rId10">
        <w:r w:rsidRPr="002745AB">
          <w:rPr>
            <w:b/>
            <w:color w:val="1155CC"/>
            <w:sz w:val="28"/>
            <w:u w:val="single"/>
          </w:rPr>
          <w:t>http://www.cod</w:t>
        </w:r>
        <w:r w:rsidRPr="002745AB">
          <w:rPr>
            <w:b/>
            <w:color w:val="1155CC"/>
            <w:sz w:val="28"/>
            <w:u w:val="single"/>
          </w:rPr>
          <w:t>eproject.com/Articles/16650/Neural-Network-for-Recognition-of-Handwritten-Digi</w:t>
        </w:r>
      </w:hyperlink>
    </w:p>
    <w:p w:rsidR="000A5E73" w:rsidRDefault="000A5E73">
      <w:pPr>
        <w:widowControl w:val="0"/>
        <w:jc w:val="both"/>
      </w:pPr>
    </w:p>
    <w:p w:rsidR="002745AB" w:rsidRDefault="002745AB">
      <w:pPr>
        <w:widowControl w:val="0"/>
        <w:jc w:val="both"/>
      </w:pPr>
    </w:p>
    <w:p w:rsidR="002745AB" w:rsidRDefault="002745AB">
      <w:pPr>
        <w:widowControl w:val="0"/>
        <w:jc w:val="both"/>
      </w:pPr>
    </w:p>
    <w:p w:rsidR="002745AB" w:rsidRDefault="002745AB">
      <w:pPr>
        <w:widowControl w:val="0"/>
        <w:jc w:val="both"/>
      </w:pPr>
    </w:p>
    <w:p w:rsidR="002745AB" w:rsidRDefault="002745AB">
      <w:pPr>
        <w:widowControl w:val="0"/>
        <w:jc w:val="both"/>
        <w:rPr>
          <w:sz w:val="28"/>
          <w:szCs w:val="28"/>
          <w:u w:val="single"/>
        </w:rPr>
      </w:pPr>
      <w:r w:rsidRPr="002745AB">
        <w:rPr>
          <w:sz w:val="28"/>
          <w:szCs w:val="28"/>
          <w:u w:val="single"/>
        </w:rPr>
        <w:t>Višeslojni perceptron :</w:t>
      </w:r>
    </w:p>
    <w:p w:rsidR="002745AB" w:rsidRDefault="002745AB">
      <w:pPr>
        <w:widowControl w:val="0"/>
        <w:jc w:val="both"/>
        <w:rPr>
          <w:sz w:val="28"/>
          <w:szCs w:val="28"/>
        </w:rPr>
      </w:pPr>
    </w:p>
    <w:p w:rsidR="002745AB" w:rsidRDefault="002745AB" w:rsidP="002745AB">
      <w:pPr>
        <w:jc w:val="center"/>
        <w:rPr>
          <w:rFonts w:ascii="Times New Roman" w:hAnsi="Times New Roman" w:cs="Times New Roman"/>
          <w:sz w:val="24"/>
        </w:rPr>
      </w:pPr>
      <w:r w:rsidRPr="003C1A81">
        <w:rPr>
          <w:rFonts w:ascii="Times New Roman" w:hAnsi="Times New Roman" w:cs="Times New Roman"/>
          <w:sz w:val="24"/>
        </w:rPr>
        <w:t>Raspoznavanje rukom pisanih brojeva pomo</w:t>
      </w:r>
      <w:r>
        <w:rPr>
          <w:rFonts w:ascii="Times New Roman" w:hAnsi="Times New Roman" w:cs="Times New Roman"/>
          <w:sz w:val="24"/>
        </w:rPr>
        <w:t>ću viš</w:t>
      </w:r>
      <w:r w:rsidRPr="003C1A81">
        <w:rPr>
          <w:rFonts w:ascii="Times New Roman" w:hAnsi="Times New Roman" w:cs="Times New Roman"/>
          <w:sz w:val="24"/>
        </w:rPr>
        <w:t>eslojnog perceptrona</w:t>
      </w:r>
      <w:r>
        <w:rPr>
          <w:rFonts w:ascii="Times New Roman" w:hAnsi="Times New Roman" w:cs="Times New Roman"/>
          <w:sz w:val="24"/>
        </w:rPr>
        <w:t xml:space="preserve"> MLP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</w:t>
      </w:r>
      <w:r w:rsidRPr="00762562">
        <w:rPr>
          <w:rFonts w:ascii="Times New Roman" w:hAnsi="Times New Roman" w:cs="Times New Roman"/>
          <w:i/>
          <w:sz w:val="24"/>
        </w:rPr>
        <w:t>MultiLayer</w:t>
      </w:r>
      <w:r>
        <w:rPr>
          <w:rFonts w:ascii="Times New Roman" w:hAnsi="Times New Roman" w:cs="Times New Roman"/>
          <w:sz w:val="24"/>
        </w:rPr>
        <w:t xml:space="preserve"> </w:t>
      </w:r>
      <w:r w:rsidRPr="00762562">
        <w:rPr>
          <w:rFonts w:ascii="Times New Roman" w:hAnsi="Times New Roman" w:cs="Times New Roman"/>
          <w:i/>
          <w:sz w:val="24"/>
        </w:rPr>
        <w:t>Perceptron</w:t>
      </w:r>
      <w:r>
        <w:rPr>
          <w:rFonts w:ascii="Times New Roman" w:hAnsi="Times New Roman" w:cs="Times New Roman"/>
          <w:sz w:val="24"/>
        </w:rPr>
        <w:t>)</w:t>
      </w: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Opis zadatka:</w:t>
      </w: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Definirati strukturu viš</w:t>
      </w:r>
      <w:r w:rsidRPr="003C1A81">
        <w:rPr>
          <w:rFonts w:ascii="Times New Roman" w:hAnsi="Times New Roman" w:cs="Times New Roman"/>
          <w:sz w:val="24"/>
        </w:rPr>
        <w:t>eslojnog perceptrona</w:t>
      </w:r>
      <w:r>
        <w:rPr>
          <w:rFonts w:ascii="Times New Roman" w:hAnsi="Times New Roman" w:cs="Times New Roman"/>
          <w:sz w:val="24"/>
        </w:rPr>
        <w:t xml:space="preserve"> MLP za raspoznavanje rukom pisanih brojeva, opisati postupak učenja takve neuronske mreže te ocijeniti rezultate klasifikacije na velikom broju uzoraka.</w:t>
      </w: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Osnovni predmet proučavanja ovog poglavlja je posebna vrsta umjetnih neuronskih mreža – višeslojni perceptron (MLP). Uloga perceptrona očituje se u klasifikaciji i raspoznavanju uzoraka, a u ovom slučaju rukom pisanih brojeva. </w:t>
      </w: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MLP se sastoji od dva ili više slojeva procesnih elemenata koje nazivamo neuronima, a za proizvoljno kompleksan problem raspoznavanja dovoljna su tri sloja neurona. Aktivacijska funkcija </w:t>
      </w:r>
      <w:r w:rsidRPr="001D2429">
        <w:rPr>
          <w:rFonts w:ascii="Times New Roman" w:hAnsi="Times New Roman" w:cs="Times New Roman"/>
          <w:sz w:val="24"/>
        </w:rPr>
        <w:t>koja opisuje ulazno</w:t>
      </w:r>
      <w:r>
        <w:rPr>
          <w:rFonts w:ascii="Times New Roman" w:hAnsi="Times New Roman" w:cs="Times New Roman"/>
          <w:sz w:val="24"/>
        </w:rPr>
        <w:t xml:space="preserve"> – </w:t>
      </w:r>
      <w:r w:rsidRPr="001D2429">
        <w:rPr>
          <w:rFonts w:ascii="Times New Roman" w:hAnsi="Times New Roman" w:cs="Times New Roman"/>
          <w:sz w:val="24"/>
        </w:rPr>
        <w:t>izlazni funkcijski odnos nelinearnosti pridružene neuronu</w:t>
      </w:r>
      <w:r>
        <w:rPr>
          <w:rFonts w:ascii="Times New Roman" w:hAnsi="Times New Roman" w:cs="Times New Roman"/>
          <w:sz w:val="24"/>
        </w:rPr>
        <w:t xml:space="preserve"> je obično sigmoidalna: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-x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</w:rPr>
        <w:t xml:space="preserve">  (derivabilna funkcija). </w:t>
      </w: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ovom zadatku izvedba takve neuronske mreže ostvarena je u najmanje 3 sloja. Ta višeslojna mreža je potpuno povezana i aciklička, tj. nema povratnih veza između slojeva neurona. Ulazni sloj mreže sastoji se od 784 neurona koji predstavljaju piksele slike uzorka za učenje i </w:t>
      </w:r>
      <w:r>
        <w:rPr>
          <w:rFonts w:ascii="Times New Roman" w:hAnsi="Times New Roman" w:cs="Times New Roman"/>
          <w:sz w:val="24"/>
        </w:rPr>
        <w:lastRenderedPageBreak/>
        <w:t>klasifikaciju (</w:t>
      </w:r>
      <m:oMath>
        <m:r>
          <w:rPr>
            <w:rFonts w:ascii="Cambria Math" w:hAnsi="Times New Roman" w:cs="Times New Roman"/>
          </w:rPr>
          <m:t>28</m:t>
        </m:r>
        <m:r>
          <w:rPr>
            <w:rFonts w:ascii="Cambria Math" w:hAnsi="Times New Roman" w:cs="Times New Roman"/>
          </w:rPr>
          <m:t>×</m:t>
        </m:r>
        <m:r>
          <w:rPr>
            <w:rFonts w:ascii="Cambria Math" w:hAnsi="Times New Roman" w:cs="Times New Roman"/>
          </w:rPr>
          <m:t>28</m:t>
        </m:r>
      </m:oMath>
      <w:r w:rsidRPr="00D0488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piksela)</w:t>
      </w:r>
      <w:r>
        <w:rPr>
          <w:rFonts w:ascii="Times New Roman" w:hAnsi="Times New Roman" w:cs="Times New Roman"/>
          <w:sz w:val="24"/>
        </w:rPr>
        <w:t xml:space="preserve">, a izlazni sloj mreže ima 10 neurona koji predstavljaju razrede uzoraka: 0, 1, 2, ..., 9. Preostali neuroni čine skrivene slojeve mreže. U mjerenjima je obično trenirana i testirana mreža s jednim skrivenim slojem od 10 neurona. Također, svojstva MLP – a su propagacija funkcijskog signala unaprijed kroz mrežu te propagacija signala greške unatrag kroz mrežu. </w:t>
      </w:r>
    </w:p>
    <w:p w:rsidR="002745AB" w:rsidRDefault="002745AB" w:rsidP="002745AB">
      <w:pPr>
        <w:jc w:val="center"/>
        <w:rPr>
          <w:rFonts w:ascii="Times New Roman" w:hAnsi="Times New Roman" w:cs="Times New Roman"/>
          <w:sz w:val="24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1943100</wp:posOffset>
                </wp:positionV>
                <wp:extent cx="1028700" cy="228600"/>
                <wp:effectExtent l="0" t="3175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5AB" w:rsidRPr="004A1127" w:rsidRDefault="002745AB" w:rsidP="002745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A1127">
                              <w:rPr>
                                <w:rFonts w:ascii="Times New Roman" w:hAnsi="Times New Roman" w:cs="Times New Roman"/>
                              </w:rPr>
                              <w:t>sinapse mreže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8pt;margin-top:153pt;width:81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" stroked="f">
                <v:textbox>
                  <w:txbxContent>
                    <w:p w:rsidR="002745AB" w:rsidRPr="004A1127" w:rsidRDefault="002745AB" w:rsidP="002745A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A1127">
                        <w:rPr>
                          <w:rFonts w:ascii="Times New Roman" w:hAnsi="Times New Roman" w:cs="Times New Roman"/>
                        </w:rPr>
                        <w:t>sinapse mreže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1270000</wp:posOffset>
                </wp:positionV>
                <wp:extent cx="571500" cy="46672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5AB" w:rsidRPr="001B4C70" w:rsidRDefault="002745AB" w:rsidP="00274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</w:t>
                            </w:r>
                            <w:r w:rsidRPr="001B4C70">
                              <w:rPr>
                                <w:rFonts w:ascii="Times New Roman" w:hAnsi="Times New Roman" w:cs="Times New Roman"/>
                              </w:rPr>
                              <w:t xml:space="preserve">lazni </w:t>
                            </w:r>
                            <w:r w:rsidRPr="001B4C70">
                              <w:rPr>
                                <w:rFonts w:ascii="Times New Roman" w:hAnsi="Times New Roman" w:cs="Times New Roman"/>
                              </w:rPr>
                              <w:t>sloj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38pt;margin-top:100pt;width:4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" stroked="f">
                <v:textbox>
                  <w:txbxContent>
                    <w:p w:rsidR="002745AB" w:rsidRPr="001B4C70" w:rsidRDefault="002745AB" w:rsidP="002745A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</w:t>
                      </w:r>
                      <w:r w:rsidRPr="001B4C70">
                        <w:rPr>
                          <w:rFonts w:ascii="Times New Roman" w:hAnsi="Times New Roman" w:cs="Times New Roman"/>
                        </w:rPr>
                        <w:t xml:space="preserve">lazni </w:t>
                      </w:r>
                      <w:r w:rsidRPr="001B4C70">
                        <w:rPr>
                          <w:rFonts w:ascii="Times New Roman" w:hAnsi="Times New Roman" w:cs="Times New Roman"/>
                        </w:rPr>
                        <w:t>sloj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1270000</wp:posOffset>
                </wp:positionV>
                <wp:extent cx="638175" cy="466725"/>
                <wp:effectExtent l="0" t="0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5AB" w:rsidRPr="001B4C70" w:rsidRDefault="002745AB" w:rsidP="00274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skriven</w:t>
                            </w:r>
                            <w:r w:rsidRPr="001B4C70">
                              <w:rPr>
                                <w:rFonts w:ascii="Times New Roman" w:hAnsi="Times New Roman" w:cs="Times New Roman"/>
                              </w:rPr>
                              <w:t xml:space="preserve">i </w:t>
                            </w:r>
                            <w:r w:rsidRPr="001B4C70">
                              <w:rPr>
                                <w:rFonts w:ascii="Times New Roman" w:hAnsi="Times New Roman" w:cs="Times New Roman"/>
                              </w:rPr>
                              <w:t>sloj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07pt;margin-top:100pt;width:50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" stroked="f">
                <v:textbox>
                  <w:txbxContent>
                    <w:p w:rsidR="002745AB" w:rsidRPr="001B4C70" w:rsidRDefault="002745AB" w:rsidP="002745A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skriven</w:t>
                      </w:r>
                      <w:r w:rsidRPr="001B4C70">
                        <w:rPr>
                          <w:rFonts w:ascii="Times New Roman" w:hAnsi="Times New Roman" w:cs="Times New Roman"/>
                        </w:rPr>
                        <w:t xml:space="preserve">i </w:t>
                      </w:r>
                      <w:r w:rsidRPr="001B4C70">
                        <w:rPr>
                          <w:rFonts w:ascii="Times New Roman" w:hAnsi="Times New Roman" w:cs="Times New Roman"/>
                        </w:rPr>
                        <w:t>sloj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1270000</wp:posOffset>
                </wp:positionV>
                <wp:extent cx="571500" cy="466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5AB" w:rsidRPr="001B4C70" w:rsidRDefault="002745AB" w:rsidP="002745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C70">
                              <w:rPr>
                                <w:rFonts w:ascii="Times New Roman" w:hAnsi="Times New Roman" w:cs="Times New Roman"/>
                              </w:rPr>
                              <w:t xml:space="preserve">izlazni </w:t>
                            </w:r>
                            <w:r w:rsidRPr="001B4C70">
                              <w:rPr>
                                <w:rFonts w:ascii="Times New Roman" w:hAnsi="Times New Roman" w:cs="Times New Roman"/>
                              </w:rPr>
                              <w:t>sloj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81.25pt;margin-top:100pt;width:4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adgwIAABU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" stroked="f">
                <v:textbox>
                  <w:txbxContent>
                    <w:p w:rsidR="002745AB" w:rsidRPr="001B4C70" w:rsidRDefault="002745AB" w:rsidP="002745A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B4C70">
                        <w:rPr>
                          <w:rFonts w:ascii="Times New Roman" w:hAnsi="Times New Roman" w:cs="Times New Roman"/>
                        </w:rPr>
                        <w:t xml:space="preserve">izlazni </w:t>
                      </w:r>
                      <w:r w:rsidRPr="001B4C70">
                        <w:rPr>
                          <w:rFonts w:ascii="Times New Roman" w:hAnsi="Times New Roman" w:cs="Times New Roman"/>
                        </w:rPr>
                        <w:t>sloj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CA1D7E" wp14:editId="59DA72FE">
            <wp:extent cx="2533650" cy="2114550"/>
            <wp:effectExtent l="19050" t="0" r="0" b="0"/>
            <wp:docPr id="1" name="Picture 1" descr="Sampl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screensho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AB" w:rsidRDefault="002745AB" w:rsidP="002745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Slika. Strukturalni graf MLP – a </w:t>
      </w: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Učenje MLP – a temelji se na algoritmu učenja propagacije greške unatrag. U osnovi, učenje propagacijom greške unatrag sastoji se od dva prolaza kroz različite slojeve mreže: prolazak unaprijed i prolazak unatrag. U prolasku unaprijed ulazni vektor postavlja se na ulazne čvorove mreže i njegov učinak širi se dalje kroz svaki sloj mreže. Na kraju se generira skup izlaza kao konkretan odziv mreže. </w:t>
      </w:r>
      <w:r w:rsidRPr="00566EA9">
        <w:rPr>
          <w:rFonts w:ascii="Times New Roman" w:hAnsi="Times New Roman" w:cs="Times New Roman"/>
          <w:sz w:val="24"/>
        </w:rPr>
        <w:t>Tijekom prolaska unaprijed sve sinaptičke težine mreže su</w:t>
      </w:r>
      <w:r>
        <w:rPr>
          <w:rFonts w:ascii="Times New Roman" w:hAnsi="Times New Roman" w:cs="Times New Roman"/>
          <w:sz w:val="24"/>
        </w:rPr>
        <w:t xml:space="preserve"> nepromjenjive. Tijekom prolaska unatrag</w:t>
      </w:r>
      <w:r w:rsidRPr="00566EA9">
        <w:rPr>
          <w:rFonts w:ascii="Times New Roman" w:hAnsi="Times New Roman" w:cs="Times New Roman"/>
          <w:sz w:val="24"/>
        </w:rPr>
        <w:t xml:space="preserve"> sinaptičke težine se podešavaju u skladu s pravilom učenja korekcijom greške.</w:t>
      </w:r>
      <w:r>
        <w:rPr>
          <w:rFonts w:ascii="Times New Roman" w:hAnsi="Times New Roman" w:cs="Times New Roman"/>
          <w:sz w:val="24"/>
        </w:rPr>
        <w:t xml:space="preserve"> R</w:t>
      </w:r>
      <w:r w:rsidRPr="00566EA9">
        <w:rPr>
          <w:rFonts w:ascii="Times New Roman" w:hAnsi="Times New Roman" w:cs="Times New Roman"/>
          <w:sz w:val="24"/>
        </w:rPr>
        <w:t>azlika željenog (ciljanog) odziva i trenutnog konkretnog odziva mreže predstavlja signal greš</w:t>
      </w:r>
      <w:r>
        <w:rPr>
          <w:rFonts w:ascii="Times New Roman" w:hAnsi="Times New Roman" w:cs="Times New Roman"/>
          <w:sz w:val="24"/>
        </w:rPr>
        <w:t xml:space="preserve">ke. Taj se signal greške dalje </w:t>
      </w:r>
      <w:r w:rsidRPr="00566EA9">
        <w:rPr>
          <w:rFonts w:ascii="Times New Roman" w:hAnsi="Times New Roman" w:cs="Times New Roman"/>
          <w:sz w:val="24"/>
        </w:rPr>
        <w:t>širi unatrag kroz mrežu</w:t>
      </w:r>
      <w:r>
        <w:rPr>
          <w:rFonts w:ascii="Times New Roman" w:hAnsi="Times New Roman" w:cs="Times New Roman"/>
          <w:sz w:val="24"/>
        </w:rPr>
        <w:t xml:space="preserve">. </w:t>
      </w:r>
      <w:r w:rsidRPr="00566EA9">
        <w:rPr>
          <w:rFonts w:ascii="Times New Roman" w:hAnsi="Times New Roman" w:cs="Times New Roman"/>
          <w:sz w:val="24"/>
        </w:rPr>
        <w:t>Sinaptičke težine podešavaju se tako da realni odziv mreže bude bliže željenom odzivu u statističkom smislu.</w:t>
      </w: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 postoje dobro definirani uvjeti zaustavljanja prethodno opisanog algortima, no </w:t>
      </w:r>
      <w:r w:rsidRPr="000C5BDA">
        <w:rPr>
          <w:rFonts w:ascii="Times New Roman" w:hAnsi="Times New Roman" w:cs="Times New Roman"/>
          <w:sz w:val="24"/>
        </w:rPr>
        <w:t>po</w:t>
      </w:r>
      <w:r>
        <w:rPr>
          <w:rFonts w:ascii="Times New Roman" w:hAnsi="Times New Roman" w:cs="Times New Roman"/>
          <w:sz w:val="24"/>
        </w:rPr>
        <w:t xml:space="preserve">stoje određeni razumni uvjeti </w:t>
      </w:r>
      <w:r w:rsidRPr="000C5BDA">
        <w:rPr>
          <w:rFonts w:ascii="Times New Roman" w:hAnsi="Times New Roman" w:cs="Times New Roman"/>
          <w:sz w:val="24"/>
        </w:rPr>
        <w:t>koji se mogu iskori</w:t>
      </w:r>
      <w:r>
        <w:rPr>
          <w:rFonts w:ascii="Times New Roman" w:hAnsi="Times New Roman" w:cs="Times New Roman"/>
          <w:sz w:val="24"/>
        </w:rPr>
        <w:t xml:space="preserve">stiti za zaustavljanje procesa </w:t>
      </w:r>
      <w:r w:rsidRPr="000C5BDA">
        <w:rPr>
          <w:rFonts w:ascii="Times New Roman" w:hAnsi="Times New Roman" w:cs="Times New Roman"/>
          <w:sz w:val="24"/>
        </w:rPr>
        <w:t>prilagođavanja težina</w:t>
      </w:r>
      <w:r>
        <w:rPr>
          <w:rFonts w:ascii="Times New Roman" w:hAnsi="Times New Roman" w:cs="Times New Roman"/>
          <w:sz w:val="24"/>
        </w:rPr>
        <w:t xml:space="preserve"> kao što su: broj epoha, postignuta određena točnost raspoznavanja ili postignut minimalni iznos prosječne kvadratne greške po epohi. U ovom zadatku kriterij zaustavljanja procesa učenja je broj epoha, odnosno, svaki uzorak iz skupa za učenje mreži se predstavlja određeni broj puta. Parametri učenja mreže su brzina učenja η = 0.025, moment učenja γ = 0.05 (η i γ određeni eksperimentalno), 6 000 uzoraka svake pojedine znamenke iz skupa za učenje i njihov redoslijed predstavljanja ulaznim čvorovima mreže.</w:t>
      </w: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Ovako naučeni višeslojni perceptron korišten je u daljnjoj klasifikaciji rukom pisanih brojeva iz ispitne baze podataka. Pritom se postupak klasifikacije može prikazati pseudokodom u nastavku.</w:t>
      </w:r>
    </w:p>
    <w:p w:rsidR="002745AB" w:rsidRDefault="002745AB" w:rsidP="002745AB">
      <w:pPr>
        <w:rPr>
          <w:rFonts w:ascii="Times New Roman" w:hAnsi="Times New Roman" w:cs="Times New Roman"/>
          <w:sz w:val="24"/>
        </w:rPr>
      </w:pPr>
    </w:p>
    <w:p w:rsidR="002745AB" w:rsidRDefault="002745AB" w:rsidP="002745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FE13145" wp14:editId="7D2C191A">
            <wp:extent cx="3838575" cy="1152525"/>
            <wp:effectExtent l="1905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AB" w:rsidRDefault="002745AB" w:rsidP="002745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Slika. Pseudokod postupka klasifikacije pomoću MLP – a </w:t>
      </w:r>
    </w:p>
    <w:p w:rsidR="002745AB" w:rsidRDefault="002745AB" w:rsidP="002745AB">
      <w:pPr>
        <w:rPr>
          <w:rFonts w:ascii="Times New Roman" w:hAnsi="Times New Roman" w:cs="Times New Roman"/>
          <w:sz w:val="24"/>
        </w:rPr>
      </w:pPr>
    </w:p>
    <w:p w:rsidR="002745AB" w:rsidRDefault="002745AB" w:rsidP="002745A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</w:rPr>
        <w:t xml:space="preserve">Višeslojnom perceptronu predočeno je ukupno 70 000 uzoraka za raspoznavanje – 60 000   različitih uzoraka iz skupa za učenje i 10 000 uzoraka iz skupa za ispitivanje. Od toga broja točno je klasificiranih 58 102 uzoraka što čini statistički pokazatelj od 83 % točno raspoznatih i pravilno klasificiranih rukom pisanih brojeva. Za različit odabir parametara učenja i veličine skupa za učenje dobiveni su različiti iznosi ukupno uspješno raspoznatih brojeva. </w:t>
      </w:r>
      <w:r w:rsidRPr="00427F8D">
        <w:rPr>
          <w:rFonts w:ascii="Times New Roman" w:hAnsi="Times New Roman" w:cs="Times New Roman"/>
          <w:sz w:val="24"/>
          <w:szCs w:val="23"/>
        </w:rPr>
        <w:t>Pokazuje se</w:t>
      </w:r>
      <w:r>
        <w:rPr>
          <w:rFonts w:ascii="Times New Roman" w:hAnsi="Times New Roman" w:cs="Times New Roman"/>
          <w:sz w:val="24"/>
          <w:szCs w:val="23"/>
        </w:rPr>
        <w:t xml:space="preserve"> </w:t>
      </w:r>
      <w:r w:rsidRPr="00427F8D">
        <w:rPr>
          <w:rFonts w:ascii="Times New Roman" w:hAnsi="Times New Roman" w:cs="Times New Roman"/>
          <w:sz w:val="24"/>
          <w:szCs w:val="23"/>
        </w:rPr>
        <w:t>vrlo bitnim koristiti što već</w:t>
      </w:r>
      <w:r>
        <w:rPr>
          <w:rFonts w:ascii="Times New Roman" w:hAnsi="Times New Roman" w:cs="Times New Roman"/>
          <w:sz w:val="24"/>
          <w:szCs w:val="23"/>
        </w:rPr>
        <w:t xml:space="preserve">i skup </w:t>
      </w:r>
      <w:r w:rsidRPr="00427F8D">
        <w:rPr>
          <w:rFonts w:ascii="Times New Roman" w:hAnsi="Times New Roman" w:cs="Times New Roman"/>
          <w:sz w:val="24"/>
          <w:szCs w:val="23"/>
        </w:rPr>
        <w:t>uzoraka za učenje sa što repre</w:t>
      </w:r>
      <w:r>
        <w:rPr>
          <w:rFonts w:ascii="Times New Roman" w:hAnsi="Times New Roman" w:cs="Times New Roman"/>
          <w:sz w:val="24"/>
          <w:szCs w:val="23"/>
        </w:rPr>
        <w:t>zentativnijim uzorcima pojedine znamenke</w:t>
      </w:r>
      <w:r w:rsidRPr="00427F8D">
        <w:rPr>
          <w:rFonts w:ascii="Times New Roman" w:hAnsi="Times New Roman" w:cs="Times New Roman"/>
          <w:sz w:val="24"/>
          <w:szCs w:val="23"/>
        </w:rPr>
        <w:t>.</w:t>
      </w:r>
    </w:p>
    <w:p w:rsidR="002745AB" w:rsidRDefault="002745AB" w:rsidP="002745A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2745AB" w:rsidRPr="008F0559" w:rsidRDefault="002745AB" w:rsidP="002745A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U tablicama koje slijede prikazana je točnost raspoznavanja MLP – a u dva mjerenja s različitim brojem epoha i veličinom skupa za učenje.</w:t>
      </w:r>
    </w:p>
    <w:p w:rsidR="002745AB" w:rsidRDefault="002745AB" w:rsidP="002745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2745AB" w:rsidRDefault="002745AB" w:rsidP="002745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2745AB" w:rsidRDefault="002745AB" w:rsidP="002745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2745AB" w:rsidRPr="000F0A7A" w:rsidTr="00667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</w:tcBorders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</w:p>
        </w:tc>
        <w:tc>
          <w:tcPr>
            <w:tcW w:w="1915" w:type="dxa"/>
            <w:tcBorders>
              <w:top w:val="nil"/>
            </w:tcBorders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ispravno klasificirani</w:t>
            </w:r>
          </w:p>
        </w:tc>
        <w:tc>
          <w:tcPr>
            <w:tcW w:w="1915" w:type="dxa"/>
            <w:tcBorders>
              <w:top w:val="nil"/>
            </w:tcBorders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neispravno klasificirani</w:t>
            </w:r>
          </w:p>
        </w:tc>
        <w:tc>
          <w:tcPr>
            <w:tcW w:w="1915" w:type="dxa"/>
            <w:tcBorders>
              <w:top w:val="nil"/>
            </w:tcBorders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ukupno</w:t>
            </w:r>
          </w:p>
        </w:tc>
        <w:tc>
          <w:tcPr>
            <w:tcW w:w="1915" w:type="dxa"/>
            <w:tcBorders>
              <w:top w:val="nil"/>
              <w:right w:val="nil"/>
            </w:tcBorders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točnost raspoznavanja</w:t>
            </w:r>
          </w:p>
        </w:tc>
      </w:tr>
      <w:tr w:rsidR="002745AB" w:rsidRPr="000F0A7A" w:rsidTr="00667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skup za učenje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5 507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4 493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10 000</w:t>
            </w:r>
          </w:p>
        </w:tc>
        <w:tc>
          <w:tcPr>
            <w:tcW w:w="191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55.07</w:t>
            </w: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 xml:space="preserve"> %</w:t>
            </w:r>
          </w:p>
        </w:tc>
      </w:tr>
      <w:tr w:rsidR="002745AB" w:rsidRPr="000F0A7A" w:rsidTr="006670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skup za ispitivanje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5 472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4528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10 000</w:t>
            </w:r>
          </w:p>
        </w:tc>
        <w:tc>
          <w:tcPr>
            <w:tcW w:w="191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54.72</w:t>
            </w: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 xml:space="preserve"> %</w:t>
            </w:r>
          </w:p>
        </w:tc>
      </w:tr>
      <w:tr w:rsidR="002745AB" w:rsidRPr="000F0A7A" w:rsidTr="00667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ukupno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10 979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9 021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2</w:t>
            </w: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0 000</w:t>
            </w:r>
          </w:p>
        </w:tc>
        <w:tc>
          <w:tcPr>
            <w:tcW w:w="1915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54.90</w:t>
            </w: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 xml:space="preserve"> %</w:t>
            </w:r>
          </w:p>
        </w:tc>
      </w:tr>
    </w:tbl>
    <w:p w:rsidR="002745AB" w:rsidRPr="00427F8D" w:rsidRDefault="002745AB" w:rsidP="002745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3"/>
        </w:rPr>
      </w:pPr>
    </w:p>
    <w:p w:rsidR="002745AB" w:rsidRDefault="002745AB" w:rsidP="002745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3"/>
        </w:rPr>
        <w:t xml:space="preserve">Tablica. Točnost raspoznavanja MLP – a (200 epoha, </w:t>
      </w:r>
      <w:r>
        <w:rPr>
          <w:rFonts w:ascii="Times New Roman" w:hAnsi="Times New Roman" w:cs="Times New Roman"/>
          <w:sz w:val="24"/>
        </w:rPr>
        <w:t>η = 0.025, γ = 0.05)</w:t>
      </w:r>
    </w:p>
    <w:p w:rsidR="002745AB" w:rsidRDefault="002745AB" w:rsidP="002745AB">
      <w:pPr>
        <w:jc w:val="center"/>
        <w:rPr>
          <w:rFonts w:ascii="Times New Roman" w:hAnsi="Times New Roman" w:cs="Times New Roman"/>
          <w:sz w:val="24"/>
        </w:rPr>
      </w:pPr>
    </w:p>
    <w:p w:rsidR="002745AB" w:rsidRDefault="002745AB" w:rsidP="002745AB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2745AB" w:rsidRPr="000F0A7A" w:rsidTr="00667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</w:tcBorders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</w:p>
        </w:tc>
        <w:tc>
          <w:tcPr>
            <w:tcW w:w="1915" w:type="dxa"/>
            <w:tcBorders>
              <w:top w:val="nil"/>
            </w:tcBorders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ispravno klasificirani</w:t>
            </w:r>
          </w:p>
        </w:tc>
        <w:tc>
          <w:tcPr>
            <w:tcW w:w="1915" w:type="dxa"/>
            <w:tcBorders>
              <w:top w:val="nil"/>
            </w:tcBorders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neispravno klasificirani</w:t>
            </w:r>
          </w:p>
        </w:tc>
        <w:tc>
          <w:tcPr>
            <w:tcW w:w="1915" w:type="dxa"/>
            <w:tcBorders>
              <w:top w:val="nil"/>
            </w:tcBorders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ukupno</w:t>
            </w:r>
          </w:p>
        </w:tc>
        <w:tc>
          <w:tcPr>
            <w:tcW w:w="1915" w:type="dxa"/>
            <w:tcBorders>
              <w:top w:val="nil"/>
              <w:right w:val="nil"/>
            </w:tcBorders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točnost raspoznavanja</w:t>
            </w:r>
          </w:p>
        </w:tc>
      </w:tr>
      <w:tr w:rsidR="002745AB" w:rsidRPr="000F0A7A" w:rsidTr="00667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skup za učenje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49 716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10 284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60 000</w:t>
            </w:r>
          </w:p>
        </w:tc>
        <w:tc>
          <w:tcPr>
            <w:tcW w:w="191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82.86 %</w:t>
            </w:r>
          </w:p>
        </w:tc>
      </w:tr>
      <w:tr w:rsidR="002745AB" w:rsidRPr="000F0A7A" w:rsidTr="006670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skup za ispitivanje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8 386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1 614</w:t>
            </w:r>
          </w:p>
        </w:tc>
        <w:tc>
          <w:tcPr>
            <w:tcW w:w="1915" w:type="dxa"/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10 000</w:t>
            </w:r>
          </w:p>
        </w:tc>
        <w:tc>
          <w:tcPr>
            <w:tcW w:w="1915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83.86 %</w:t>
            </w:r>
          </w:p>
        </w:tc>
      </w:tr>
      <w:tr w:rsidR="002745AB" w:rsidRPr="000F0A7A" w:rsidTr="00667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b w:val="0"/>
                <w:sz w:val="24"/>
                <w:szCs w:val="23"/>
                <w:lang w:val="hr-HR"/>
              </w:rPr>
              <w:t>ukupno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58 102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11 898</w:t>
            </w:r>
          </w:p>
        </w:tc>
        <w:tc>
          <w:tcPr>
            <w:tcW w:w="1915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70 000</w:t>
            </w:r>
          </w:p>
        </w:tc>
        <w:tc>
          <w:tcPr>
            <w:tcW w:w="1915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5AB" w:rsidRPr="000F0A7A" w:rsidRDefault="002745AB" w:rsidP="006670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  <w:lang w:val="hr-HR"/>
              </w:rPr>
            </w:pP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83</w:t>
            </w:r>
            <w:r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>.00</w:t>
            </w:r>
            <w:r w:rsidRPr="000F0A7A">
              <w:rPr>
                <w:rFonts w:ascii="Times New Roman" w:hAnsi="Times New Roman" w:cs="Times New Roman"/>
                <w:sz w:val="24"/>
                <w:szCs w:val="23"/>
                <w:lang w:val="hr-HR"/>
              </w:rPr>
              <w:t xml:space="preserve"> %</w:t>
            </w:r>
          </w:p>
        </w:tc>
      </w:tr>
    </w:tbl>
    <w:p w:rsidR="002745AB" w:rsidRDefault="002745AB" w:rsidP="002745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2745AB" w:rsidRDefault="002745AB" w:rsidP="002745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3"/>
        </w:rPr>
        <w:t xml:space="preserve">Tablica. Točnost raspoznavanja MLP – a (500 epoha, </w:t>
      </w:r>
      <w:r>
        <w:rPr>
          <w:rFonts w:ascii="Times New Roman" w:hAnsi="Times New Roman" w:cs="Times New Roman"/>
          <w:sz w:val="24"/>
        </w:rPr>
        <w:t>η = 0.025, γ = 0.05)</w:t>
      </w: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</w:p>
    <w:p w:rsidR="002745AB" w:rsidRDefault="002745AB" w:rsidP="00971B8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Iz prikazanoga može se zaključiti da veći broj uzoraka za učenje povećava uspješnost raspoznavanja ovog klasifikatora, a mogućnosti daljnjeg poboljšanja treba tražiti u predobradi ulaznih uzoraka (izdvajanje značajki uzoraka) te korištenju većeg broja MLP – a.</w:t>
      </w:r>
    </w:p>
    <w:p w:rsidR="002745AB" w:rsidRDefault="002745AB" w:rsidP="002745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Literatura:</w:t>
      </w:r>
    </w:p>
    <w:p w:rsidR="002745AB" w:rsidRPr="002A2940" w:rsidRDefault="002745AB" w:rsidP="002745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hr-HR"/>
        </w:rPr>
      </w:pPr>
      <w:r w:rsidRPr="002A2940">
        <w:rPr>
          <w:rFonts w:ascii="Times New Roman" w:hAnsi="Times New Roman" w:cs="Times New Roman"/>
          <w:sz w:val="24"/>
          <w:lang w:val="hr-HR"/>
        </w:rPr>
        <w:t>http://www.doc.ic.ac.uk/~nd/surprise_96/journal/vol4/cs11/report.html#Pattern%20Recognition%20-%20an%20example</w:t>
      </w:r>
    </w:p>
    <w:p w:rsidR="002745AB" w:rsidRDefault="002745AB" w:rsidP="002745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hr-HR"/>
        </w:rPr>
      </w:pPr>
      <w:r w:rsidRPr="002A2940">
        <w:rPr>
          <w:rFonts w:ascii="Times New Roman" w:hAnsi="Times New Roman" w:cs="Times New Roman"/>
          <w:sz w:val="24"/>
          <w:lang w:val="hr-HR"/>
        </w:rPr>
        <w:t>http://www.cs.sun.ac.za/~kroon/courses/machine_learning/lecture5/mlp.pdf</w:t>
      </w:r>
    </w:p>
    <w:p w:rsidR="002745AB" w:rsidRPr="002A2940" w:rsidRDefault="002745AB" w:rsidP="002745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hr-HR"/>
        </w:rPr>
      </w:pPr>
      <w:r w:rsidRPr="006719AB">
        <w:rPr>
          <w:rFonts w:ascii="Times New Roman" w:hAnsi="Times New Roman" w:cs="Times New Roman"/>
          <w:sz w:val="24"/>
          <w:lang w:val="hr-HR"/>
        </w:rPr>
        <w:t>http://www.zemris.fer.hr/projects/LicensePlates/english/Diplomski/kraupner-diplomski.pdf</w:t>
      </w:r>
    </w:p>
    <w:p w:rsidR="002745AB" w:rsidRDefault="002745AB">
      <w:pPr>
        <w:widowControl w:val="0"/>
        <w:jc w:val="both"/>
        <w:rPr>
          <w:sz w:val="28"/>
          <w:szCs w:val="28"/>
        </w:rPr>
      </w:pPr>
    </w:p>
    <w:p w:rsidR="001918B5" w:rsidRPr="001918B5" w:rsidRDefault="001918B5">
      <w:pPr>
        <w:widowControl w:val="0"/>
        <w:jc w:val="both"/>
        <w:rPr>
          <w:sz w:val="28"/>
          <w:szCs w:val="28"/>
          <w:u w:val="single"/>
        </w:rPr>
      </w:pPr>
      <w:r w:rsidRPr="001918B5">
        <w:rPr>
          <w:sz w:val="28"/>
          <w:szCs w:val="28"/>
          <w:u w:val="single"/>
        </w:rPr>
        <w:t>SVD dekompozicija:</w:t>
      </w:r>
    </w:p>
    <w:p w:rsidR="001B4DE5" w:rsidRDefault="001B4DE5" w:rsidP="001B4D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Raspoznavanje rukom pisanih brojeva pomoću SVD</w:t>
      </w:r>
    </w:p>
    <w:p w:rsidR="001B4DE5" w:rsidRDefault="001B4DE5" w:rsidP="001B4DE5">
      <w:pPr>
        <w:jc w:val="center"/>
        <w:rPr>
          <w:rFonts w:ascii="Times New Roman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Opis zadatka:</w:t>
      </w:r>
    </w:p>
    <w:p w:rsidR="001B4DE5" w:rsidRDefault="001B4DE5" w:rsidP="001B4D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Razviti algoritam koji klasificira rukom pisane znamenke pomoću dekompozicije matrice, kojom je prikazan ulazni skup podataka, na singularne vrijednosti (SVD).</w:t>
      </w:r>
    </w:p>
    <w:p w:rsidR="001B4DE5" w:rsidRDefault="001B4DE5" w:rsidP="001B4DE5">
      <w:pPr>
        <w:jc w:val="both"/>
        <w:rPr>
          <w:rFonts w:ascii="Times New Roman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oblikovanju željenog algoritma za raspoznavanje rukom pisanih brojeva pomoću SVD koriste se sljedeći rezultati.</w:t>
      </w: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Neka je A proizvoljna m</w:t>
      </w:r>
      <m:oMath>
        <m:r>
          <w:rPr>
            <w:rFonts w:ascii="Cambria Math" w:hAnsi="Cambria Math" w:cs="Times New Roman"/>
            <w:sz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</w:rPr>
        <w:t xml:space="preserve"> n realna matrica, m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n, kojom je prikazan ulazni skup podataka. Za matricu A postoji dekompozicija A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UΣV'</m:t>
        </m:r>
      </m:oMath>
      <w:r>
        <w:rPr>
          <w:rFonts w:ascii="Times New Roman" w:eastAsiaTheme="minorEastAsia" w:hAnsi="Times New Roman" w:cs="Times New Roman"/>
          <w:sz w:val="24"/>
        </w:rPr>
        <w:t xml:space="preserve">, gdje je U ortonormalna </w:t>
      </w:r>
      <w:r>
        <w:rPr>
          <w:rFonts w:ascii="Times New Roman" w:hAnsi="Times New Roman" w:cs="Times New Roman"/>
          <w:sz w:val="24"/>
        </w:rPr>
        <w:t>m</w:t>
      </w:r>
      <m:oMath>
        <m:r>
          <w:rPr>
            <w:rFonts w:ascii="Cambria Math" w:hAnsi="Cambria Math" w:cs="Times New Roman"/>
            <w:sz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</w:rPr>
        <w:t xml:space="preserve"> n i V ortogonalna </w:t>
      </w:r>
      <w:r>
        <w:rPr>
          <w:rFonts w:ascii="Times New Roman" w:hAnsi="Times New Roman" w:cs="Times New Roman"/>
          <w:sz w:val="24"/>
        </w:rPr>
        <w:t xml:space="preserve">n </w:t>
      </w:r>
      <m:oMath>
        <m:r>
          <w:rPr>
            <w:rFonts w:ascii="Cambria Math" w:hAnsi="Cambria Math" w:cs="Times New Roman"/>
            <w:sz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</w:rPr>
        <w:t xml:space="preserve"> n matrica, 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</w:rPr>
        <w:t xml:space="preserve"> = diag(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),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 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≥…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</w:rPr>
        <w:t xml:space="preserve"> su singularne vrijednosti.</w:t>
      </w:r>
    </w:p>
    <w:p w:rsidR="001B4DE5" w:rsidRDefault="001B4DE5" w:rsidP="001B4DE5">
      <w:pPr>
        <w:jc w:val="both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Stupci matrice U =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…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</w:rPr>
        <w:t xml:space="preserve"> nazivaju se lijevi singularni vektori, a stupci matrice V =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…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</w:rPr>
        <w:t xml:space="preserve"> desni singularni vektori. Lako se vidi da vrijedi: A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UΣ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4"/>
                <w:szCs w:val="24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.</m:t>
        </m:r>
      </m:oMath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Najbolja aproksimacija matrice A matricom ranga k je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4"/>
                <w:szCs w:val="24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U ovom zadatku razmatra se primjena SVD – a na klasifikaciju rukom pisanih brojeva. Cilj je razviti algoritam koji u kratkom vremenu provodi klasifikaciju s visokom točnošću raspoznavanja. Svaka znamenka iz ispitne baze poistovjećuje se sa slikom rezolucije 28 </w:t>
      </w:r>
      <m:oMath>
        <m:r>
          <w:rPr>
            <w:rFonts w:ascii="Cambria Math" w:eastAsiaTheme="minorEastAsia" w:hAnsi="Cambria Math" w:cs="Times New Roman"/>
            <w:sz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</w:rPr>
        <w:t xml:space="preserve"> 28 piksela u </w:t>
      </w:r>
      <w:r>
        <w:rPr>
          <w:rFonts w:ascii="Times New Roman" w:eastAsiaTheme="minorEastAsia" w:hAnsi="Times New Roman" w:cs="Times New Roman"/>
          <w:i/>
          <w:sz w:val="24"/>
        </w:rPr>
        <w:t>grayscale</w:t>
      </w:r>
      <w:r>
        <w:rPr>
          <w:rFonts w:ascii="Times New Roman" w:eastAsiaTheme="minorEastAsia" w:hAnsi="Times New Roman" w:cs="Times New Roman"/>
          <w:sz w:val="24"/>
        </w:rPr>
        <w:t xml:space="preserve"> formatu. Dakle, svakoj se znamenci može pridružiti matrica realnih brojeva iz segmenta [0, 1] dimenzije 28 </w:t>
      </w:r>
      <m:oMath>
        <m:r>
          <w:rPr>
            <w:rFonts w:ascii="Cambria Math" w:eastAsiaTheme="minorEastAsia" w:hAnsi="Cambria Math" w:cs="Times New Roman"/>
            <w:sz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</w:rPr>
        <w:t xml:space="preserve"> 28. Nadalje, svaka 28 </w:t>
      </w:r>
      <m:oMath>
        <m:r>
          <w:rPr>
            <w:rFonts w:ascii="Cambria Math" w:eastAsiaTheme="minorEastAsia" w:hAnsi="Cambria Math" w:cs="Times New Roman"/>
            <w:sz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</w:rPr>
        <w:t xml:space="preserve"> 28 matrica iz podskupa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 gdje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skup za vježbu koji se sastoji od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matrica koje predstavljaju istu znamenku, i = 0, 1, …, 9, može se pretvoriti u vektor dimenzije 784. Dobivenih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vektora tvori stupce matrice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dimenzija 784 </w:t>
      </w:r>
      <m:oMath>
        <m:r>
          <w:rPr>
            <w:rFonts w:ascii="Cambria Math" w:eastAsiaTheme="minorEastAsia" w:hAnsi="Cambria Math" w:cs="Times New Roman"/>
            <w:sz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ovaj način dobiveno je deset matrica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, i = 0, 1, …, 9, te svaka rukom pisana znamenka </w:t>
      </w:r>
      <w:r>
        <w:rPr>
          <w:rFonts w:ascii="Times New Roman" w:eastAsiaTheme="minorEastAsia" w:hAnsi="Times New Roman" w:cs="Times New Roman"/>
          <w:i/>
          <w:sz w:val="24"/>
        </w:rPr>
        <w:t>i</w:t>
      </w:r>
      <w:r>
        <w:rPr>
          <w:rFonts w:ascii="Times New Roman" w:eastAsiaTheme="minorEastAsia" w:hAnsi="Times New Roman" w:cs="Times New Roman"/>
          <w:sz w:val="24"/>
        </w:rPr>
        <w:t xml:space="preserve"> iz skupa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odgovara nekom stupcu matrice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. Koristeći dekompoziciju matrice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zaključuje se da se svaka znamenka iz testne skupine može približno prikazati kao linearna kombinacija </w:t>
      </w:r>
      <w:r>
        <w:rPr>
          <w:rFonts w:ascii="Times New Roman" w:eastAsiaTheme="minorEastAsia" w:hAnsi="Times New Roman" w:cs="Times New Roman"/>
          <w:sz w:val="24"/>
        </w:rPr>
        <w:lastRenderedPageBreak/>
        <w:t xml:space="preserve">dominantnih singularnih vektora (kažemo da su singularni vektori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>dominantni smjerovi ako su singularne vrijednosti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 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 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velike u odnosu 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 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m+1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 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). Preostalo je odrediti koliko je dobro neka nepoznata znamenka </w:t>
      </w:r>
      <w:r>
        <w:rPr>
          <w:rFonts w:ascii="Times New Roman" w:eastAsiaTheme="minorEastAsia" w:hAnsi="Times New Roman" w:cs="Times New Roman"/>
          <w:i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 xml:space="preserve"> iz skupa za testiranje opisana u deset različitih baza. Problem se svodi na računanje SVD dekompozicije matrica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, čiji stupci predstavljaju znamenke iste vrste iz skupa za vježbu, te računanje norme reziduala u svih deset baza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prema formuli: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(i)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(i)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'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gdje je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=[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 xml:space="preserve">, 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</w:rPr>
        <w:t xml:space="preserve"> matrica čiji su stupci prvih m dominantnih singularnih vektora koji pripadaju znamenci </w:t>
      </w:r>
      <w:r>
        <w:rPr>
          <w:rFonts w:ascii="Times New Roman" w:eastAsiaTheme="minorEastAsia" w:hAnsi="Times New Roman" w:cs="Times New Roman"/>
          <w:i/>
          <w:sz w:val="24"/>
        </w:rPr>
        <w:t>i</w:t>
      </w:r>
      <w:r>
        <w:rPr>
          <w:rFonts w:ascii="Times New Roman" w:eastAsiaTheme="minorEastAsia" w:hAnsi="Times New Roman" w:cs="Times New Roman"/>
          <w:sz w:val="24"/>
        </w:rPr>
        <w:t xml:space="preserve">. Ako je rezidual u bazi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(i)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 xml:space="preserve">manji od ostalih, tada se nepoznata znamenka klasificira kao znamenka </w:t>
      </w:r>
      <w:r>
        <w:rPr>
          <w:rFonts w:ascii="Times New Roman" w:eastAsiaTheme="minorEastAsia" w:hAnsi="Times New Roman" w:cs="Times New Roman"/>
          <w:i/>
          <w:sz w:val="24"/>
        </w:rPr>
        <w:t>i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Nakon detaljnog razmatranja jednostavno je oblikovati pseudokod algoritma:</w:t>
      </w: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>
            <wp:extent cx="38195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E5" w:rsidRDefault="001B4DE5" w:rsidP="001B4DE5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Slika. Pseudokod algoritma za raspoznavanje rukom pisanih brojeva pomoću SVD – a </w:t>
      </w:r>
    </w:p>
    <w:p w:rsidR="001B4DE5" w:rsidRDefault="001B4DE5" w:rsidP="001B4DE5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center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Algoritam je testiran na znamenkama iz baze MNIST. Skup za vježbu sastojao se od 60 000 klasificiranih rukom pisanih znamenki, a skup za testiranje sadržavao je 10 000 rukom pisanih znamenki. Algoritam</w:t>
      </w:r>
      <w:r>
        <w:rPr>
          <w:rFonts w:ascii="Times New Roman" w:eastAsiaTheme="minorEastAsia" w:hAnsi="Times New Roman" w:cs="Times New Roman"/>
          <w:sz w:val="24"/>
        </w:rPr>
        <w:t xml:space="preserve"> je pokazao sjajne rezultate koj</w:t>
      </w:r>
      <w:r>
        <w:rPr>
          <w:rFonts w:ascii="Times New Roman" w:eastAsiaTheme="minorEastAsia" w:hAnsi="Times New Roman" w:cs="Times New Roman"/>
          <w:sz w:val="24"/>
        </w:rPr>
        <w:t xml:space="preserve">i slijede u nastavku. Može se primijetiti da točnost raspoznavanja znamenki ovisi o broju m singularnih vektora koji se koriste pri računanju reziduala. </w:t>
      </w:r>
    </w:p>
    <w:p w:rsidR="001B4DE5" w:rsidRDefault="001B4DE5" w:rsidP="001B4DE5">
      <w:pPr>
        <w:jc w:val="both"/>
        <w:rPr>
          <w:rFonts w:asciiTheme="minorHAnsi" w:eastAsiaTheme="minorHAnsi" w:hAnsiTheme="minorHAnsi" w:cstheme="minorBidi"/>
          <w:noProof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  <w:bookmarkStart w:id="0" w:name="_GoBack"/>
      <w:r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64384" behindDoc="0" locked="0" layoutInCell="1" allowOverlap="1" wp14:anchorId="566D440E" wp14:editId="38D8C3FF">
            <wp:simplePos x="0" y="0"/>
            <wp:positionH relativeFrom="margin">
              <wp:posOffset>790575</wp:posOffset>
            </wp:positionH>
            <wp:positionV relativeFrom="margin">
              <wp:posOffset>5648325</wp:posOffset>
            </wp:positionV>
            <wp:extent cx="4057650" cy="2047875"/>
            <wp:effectExtent l="0" t="0" r="0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Dijagram. Točnost raspoznavanja rukom pisanih brojeva pomoću SVD – a </w:t>
      </w:r>
    </w:p>
    <w:p w:rsidR="001B4DE5" w:rsidRDefault="001B4DE5" w:rsidP="001B4DE5">
      <w:pPr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rPr>
          <w:rFonts w:ascii="Times New Roman" w:eastAsiaTheme="minorEastAsia" w:hAnsi="Times New Roman" w:cs="Times New Roman"/>
          <w:sz w:val="24"/>
        </w:rPr>
      </w:pPr>
    </w:p>
    <w:p w:rsidR="001B4DE5" w:rsidRDefault="001B4DE5" w:rsidP="001B4D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Literatura: 1. http://e.math.hr/br24/NovakEtAl</w:t>
      </w:r>
    </w:p>
    <w:p w:rsidR="001918B5" w:rsidRDefault="001918B5">
      <w:pPr>
        <w:widowControl w:val="0"/>
        <w:jc w:val="both"/>
        <w:rPr>
          <w:sz w:val="28"/>
          <w:szCs w:val="28"/>
        </w:rPr>
      </w:pPr>
    </w:p>
    <w:p w:rsidR="001918B5" w:rsidRDefault="001918B5">
      <w:pPr>
        <w:widowControl w:val="0"/>
        <w:jc w:val="both"/>
        <w:rPr>
          <w:sz w:val="28"/>
          <w:szCs w:val="28"/>
        </w:rPr>
      </w:pPr>
    </w:p>
    <w:p w:rsidR="002745AB" w:rsidRDefault="002745AB" w:rsidP="002745AB">
      <w:pPr>
        <w:widowControl w:val="0"/>
        <w:jc w:val="both"/>
        <w:rPr>
          <w:b/>
          <w:sz w:val="32"/>
          <w:szCs w:val="32"/>
        </w:rPr>
      </w:pPr>
      <w:r w:rsidRPr="002745AB">
        <w:rPr>
          <w:sz w:val="28"/>
          <w:szCs w:val="28"/>
          <w:u w:val="single"/>
        </w:rPr>
        <w:t>Naivni Bayesovski klasifikator :</w:t>
      </w:r>
    </w:p>
    <w:p w:rsidR="002745AB" w:rsidRDefault="002745AB" w:rsidP="002745AB">
      <w:pPr>
        <w:jc w:val="center"/>
        <w:rPr>
          <w:b/>
          <w:sz w:val="32"/>
          <w:szCs w:val="32"/>
        </w:rPr>
      </w:pPr>
    </w:p>
    <w:p w:rsidR="002745AB" w:rsidRDefault="002745AB" w:rsidP="002745AB">
      <w:pPr>
        <w:rPr>
          <w:sz w:val="24"/>
          <w:szCs w:val="24"/>
        </w:rPr>
      </w:pPr>
      <w:r>
        <w:rPr>
          <w:sz w:val="24"/>
          <w:szCs w:val="24"/>
        </w:rPr>
        <w:t xml:space="preserve">Pretpostavimo da promatramo objekte sa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različitih atributa i želimo svakog od njih klasificirati u jednu od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kategorija iz skupa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>. Nazovimo skup objekata koje želimo klasificirati testni skup, i pretpostavimo da je zadan još jedan trening skup već klasificiranih objekata.</w:t>
      </w:r>
    </w:p>
    <w:p w:rsidR="002745AB" w:rsidRDefault="002745AB" w:rsidP="002745AB">
      <w:pPr>
        <w:rPr>
          <w:sz w:val="24"/>
          <w:szCs w:val="24"/>
        </w:rPr>
      </w:pPr>
      <w:r>
        <w:rPr>
          <w:sz w:val="24"/>
          <w:szCs w:val="24"/>
        </w:rPr>
        <w:t xml:space="preserve">Objekt </w:t>
      </w:r>
      <m:oMath>
        <m:r>
          <w:rPr>
            <w:rFonts w:ascii="Cambria Math" w:hAnsi="Cambria Math"/>
            <w:sz w:val="24"/>
            <w:szCs w:val="24"/>
          </w:rPr>
          <m:t>X=(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želimo klasificirati tako da mu pridružimo klasu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sz w:val="24"/>
          <w:szCs w:val="24"/>
        </w:rPr>
        <w:t xml:space="preserve"> za koju vrijedi</w:t>
      </w:r>
    </w:p>
    <w:p w:rsidR="002745AB" w:rsidRDefault="002745AB" w:rsidP="002745AB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yϵY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P(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y </m:t>
        </m:r>
        <m:d>
          <m:dPr>
            <m:beg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>
        <w:rPr>
          <w:sz w:val="24"/>
          <w:szCs w:val="24"/>
        </w:rPr>
        <w:t xml:space="preserve"> , odnosno</w:t>
      </w:r>
    </w:p>
    <w:p w:rsidR="002745AB" w:rsidRPr="004C31B9" w:rsidRDefault="002745AB" w:rsidP="002745AB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yϵY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P(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y </m:t>
              </m:r>
            </m:e>
          </m:d>
          <m:r>
            <w:rPr>
              <w:rFonts w:ascii="Cambria Math" w:hAnsi="Cambria Math"/>
              <w:sz w:val="24"/>
              <w:szCs w:val="24"/>
            </w:rPr>
            <m:t>P(y)</m:t>
          </m:r>
        </m:oMath>
      </m:oMathPara>
    </w:p>
    <w:p w:rsidR="002745AB" w:rsidRDefault="002745AB" w:rsidP="002745AB">
      <w:pPr>
        <w:rPr>
          <w:sz w:val="24"/>
          <w:szCs w:val="24"/>
        </w:rPr>
      </w:pPr>
      <w:r>
        <w:rPr>
          <w:sz w:val="24"/>
          <w:szCs w:val="24"/>
        </w:rPr>
        <w:t>Direktno modeliranje ovih vjerojatnosti bi trajalo izuzetno dugo te bi nam trebala ogromna količina trening primjera, pa kod Naivnog Bayesovog klasifikatora imamo dodatnu pretpostavku da su atributi objekta međusobno nezavisni u odnosu na razred, odnosno</w:t>
      </w:r>
    </w:p>
    <w:p w:rsidR="002745AB" w:rsidRPr="00B85904" w:rsidRDefault="002745AB" w:rsidP="002745AB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…,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| y)= 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y)</m:t>
              </m:r>
            </m:e>
          </m:nary>
        </m:oMath>
      </m:oMathPara>
    </w:p>
    <w:p w:rsidR="002745AB" w:rsidRDefault="002745AB" w:rsidP="002745AB">
      <w:pPr>
        <w:rPr>
          <w:sz w:val="24"/>
          <w:szCs w:val="24"/>
        </w:rPr>
      </w:pPr>
      <w:r>
        <w:rPr>
          <w:sz w:val="24"/>
          <w:szCs w:val="24"/>
        </w:rPr>
        <w:t>U stvarnosti, ova pretpostavka može često biti narušena, no pokazuje se da unatoč tome klasifikator daje dobre rezultate.</w:t>
      </w:r>
    </w:p>
    <w:p w:rsidR="002745AB" w:rsidRDefault="002745AB" w:rsidP="002745AB">
      <w:pPr>
        <w:rPr>
          <w:sz w:val="24"/>
          <w:szCs w:val="24"/>
        </w:rPr>
      </w:pPr>
    </w:p>
    <w:p w:rsidR="002745AB" w:rsidRPr="00B85904" w:rsidRDefault="002745AB" w:rsidP="002745AB">
      <w:pPr>
        <w:jc w:val="center"/>
        <w:rPr>
          <w:b/>
          <w:sz w:val="24"/>
          <w:szCs w:val="24"/>
        </w:rPr>
      </w:pPr>
      <w:r w:rsidRPr="00B85904">
        <w:rPr>
          <w:b/>
          <w:sz w:val="24"/>
          <w:szCs w:val="24"/>
        </w:rPr>
        <w:t>NB klasifikator za problem prepoznavanja</w:t>
      </w:r>
    </w:p>
    <w:p w:rsidR="002745AB" w:rsidRPr="00B85904" w:rsidRDefault="002745AB" w:rsidP="002745AB">
      <w:pPr>
        <w:jc w:val="center"/>
        <w:rPr>
          <w:b/>
          <w:sz w:val="24"/>
          <w:szCs w:val="24"/>
        </w:rPr>
      </w:pPr>
      <w:r w:rsidRPr="00B85904">
        <w:rPr>
          <w:b/>
          <w:sz w:val="24"/>
          <w:szCs w:val="24"/>
        </w:rPr>
        <w:t>rukom pisanih znamenki</w:t>
      </w:r>
    </w:p>
    <w:p w:rsidR="002745AB" w:rsidRDefault="002745AB" w:rsidP="002745AB">
      <w:pPr>
        <w:jc w:val="center"/>
        <w:rPr>
          <w:sz w:val="24"/>
          <w:szCs w:val="24"/>
        </w:rPr>
      </w:pPr>
    </w:p>
    <w:p w:rsidR="002745AB" w:rsidRDefault="002745AB" w:rsidP="002745AB">
      <w:pPr>
        <w:rPr>
          <w:sz w:val="24"/>
          <w:szCs w:val="24"/>
        </w:rPr>
      </w:pPr>
      <w:r>
        <w:rPr>
          <w:sz w:val="24"/>
          <w:szCs w:val="24"/>
        </w:rPr>
        <w:t xml:space="preserve">U našem problemu, slike znamenki su reprezentirane poljem bitova </w:t>
      </w:r>
      <m:oMath>
        <m:r>
          <w:rPr>
            <w:rFonts w:ascii="Cambria Math" w:hAnsi="Cambria Math"/>
            <w:sz w:val="24"/>
            <w:szCs w:val="24"/>
          </w:rPr>
          <m:t>X=(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784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, gdje 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ako je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-ti piksel slike crne boje, a 0 ako je bijele boje. </w:t>
      </w:r>
    </w:p>
    <w:p w:rsidR="002745AB" w:rsidRDefault="002745AB" w:rsidP="002745AB">
      <w:pPr>
        <w:rPr>
          <w:sz w:val="24"/>
          <w:szCs w:val="24"/>
        </w:rPr>
      </w:pPr>
      <w:r>
        <w:rPr>
          <w:sz w:val="24"/>
          <w:szCs w:val="24"/>
        </w:rPr>
        <w:t>Treniranje naivnog Bayesovog klasifikatora se svodi na računanje aproksimacija potrebnih vjerojatnosti na sljedeći način:</w:t>
      </w:r>
    </w:p>
    <w:p w:rsidR="002745AB" w:rsidRPr="006D5A78" w:rsidRDefault="002745AB" w:rsidP="002745AB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Y=j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card(Y=j)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card(T)</m:t>
            </m:r>
          </m:den>
        </m:f>
      </m:oMath>
      <w:r>
        <w:rPr>
          <w:sz w:val="24"/>
          <w:szCs w:val="24"/>
        </w:rPr>
        <w:t xml:space="preserve"> , gdje je T trening skup</w:t>
      </w:r>
    </w:p>
    <w:p w:rsidR="002745AB" w:rsidRDefault="002745AB" w:rsidP="002745AB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=k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Y=j)=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card(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=k </m:t>
            </m:r>
            <m:r>
              <w:rPr>
                <w:rFonts w:ascii="Cambria Math" w:eastAsia="Malgun Gothic" w:hAnsi="Cambria Math" w:hint="eastAsia"/>
                <w:sz w:val="24"/>
                <w:szCs w:val="24"/>
              </w:rPr>
              <m:t>∧</m:t>
            </m:r>
            <m:r>
              <w:rPr>
                <w:rFonts w:ascii="Cambria Math" w:eastAsia="Malgun Gothic" w:hAnsi="Cambria Math"/>
                <w:sz w:val="24"/>
                <w:szCs w:val="24"/>
              </w:rPr>
              <m:t>Y=j)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card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Y=j</m:t>
                </m:r>
              </m:e>
            </m:d>
          </m:den>
        </m:f>
      </m:oMath>
      <w:r>
        <w:rPr>
          <w:sz w:val="24"/>
          <w:szCs w:val="24"/>
        </w:rPr>
        <w:t xml:space="preserve"> </w:t>
      </w:r>
    </w:p>
    <w:p w:rsidR="002745AB" w:rsidRDefault="002745AB" w:rsidP="002745AB">
      <w:pPr>
        <w:jc w:val="center"/>
        <w:rPr>
          <w:sz w:val="24"/>
          <w:szCs w:val="24"/>
        </w:rPr>
      </w:pPr>
    </w:p>
    <w:p w:rsidR="002745AB" w:rsidRDefault="002745AB" w:rsidP="002745AB">
      <w:pPr>
        <w:rPr>
          <w:sz w:val="24"/>
          <w:szCs w:val="24"/>
        </w:rPr>
      </w:pPr>
      <w:r>
        <w:rPr>
          <w:sz w:val="24"/>
          <w:szCs w:val="24"/>
        </w:rPr>
        <w:t>Ovakav model primijenjen na MNIST trening i testne skupove daje točnost od otprilike 84.5%</w:t>
      </w:r>
      <w:r>
        <w:rPr>
          <w:sz w:val="24"/>
          <w:szCs w:val="24"/>
        </w:rPr>
        <w:t>.</w:t>
      </w:r>
    </w:p>
    <w:p w:rsidR="002745AB" w:rsidRPr="002745AB" w:rsidRDefault="002745AB" w:rsidP="002745AB">
      <w:pPr>
        <w:rPr>
          <w:sz w:val="24"/>
          <w:szCs w:val="24"/>
          <w:u w:val="single"/>
        </w:rPr>
      </w:pPr>
      <w:r w:rsidRPr="002745AB">
        <w:rPr>
          <w:sz w:val="24"/>
          <w:szCs w:val="24"/>
          <w:u w:val="single"/>
        </w:rPr>
        <w:t>Izvori :</w:t>
      </w:r>
    </w:p>
    <w:p w:rsidR="002745AB" w:rsidRPr="002745AB" w:rsidRDefault="002745AB" w:rsidP="002745AB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5" w:history="1">
        <w:r w:rsidRPr="002745AB">
          <w:rPr>
            <w:rStyle w:val="Hyperlink"/>
            <w:sz w:val="24"/>
            <w:szCs w:val="24"/>
          </w:rPr>
          <w:t>http://en.wikipedia.org/wiki/Naive_Bayes_classifier</w:t>
        </w:r>
      </w:hyperlink>
    </w:p>
    <w:p w:rsidR="002745AB" w:rsidRDefault="002745AB" w:rsidP="002745AB">
      <w:pPr>
        <w:rPr>
          <w:sz w:val="24"/>
          <w:szCs w:val="24"/>
        </w:rPr>
      </w:pPr>
    </w:p>
    <w:p w:rsidR="002745AB" w:rsidRPr="002745AB" w:rsidRDefault="002745AB" w:rsidP="002745AB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hyperlink r:id="rId16" w:history="1">
        <w:r w:rsidRPr="00C94C55">
          <w:rPr>
            <w:rStyle w:val="Hyperlink"/>
            <w:sz w:val="24"/>
            <w:szCs w:val="24"/>
          </w:rPr>
          <w:t>http://software.ucv.ro/~cmihaescu/ro/teaching/AIR/docs/Lab4-NaiveBayes.pdf</w:t>
        </w:r>
      </w:hyperlink>
    </w:p>
    <w:p w:rsidR="002745AB" w:rsidRPr="002745AB" w:rsidRDefault="002745AB" w:rsidP="002745AB">
      <w:pPr>
        <w:pStyle w:val="ListParagraph"/>
        <w:rPr>
          <w:sz w:val="24"/>
          <w:szCs w:val="24"/>
          <w:lang w:val="hr-HR"/>
        </w:rPr>
      </w:pPr>
    </w:p>
    <w:p w:rsidR="002745AB" w:rsidRDefault="002745AB" w:rsidP="002745AB">
      <w:pPr>
        <w:pStyle w:val="ListParagraph"/>
        <w:numPr>
          <w:ilvl w:val="0"/>
          <w:numId w:val="3"/>
        </w:numPr>
        <w:rPr>
          <w:sz w:val="24"/>
          <w:szCs w:val="24"/>
          <w:lang w:val="hr-HR"/>
        </w:rPr>
      </w:pPr>
      <w:hyperlink r:id="rId17" w:history="1">
        <w:r w:rsidRPr="00C94C55">
          <w:rPr>
            <w:rStyle w:val="Hyperlink"/>
            <w:sz w:val="24"/>
            <w:szCs w:val="24"/>
            <w:lang w:val="hr-HR"/>
          </w:rPr>
          <w:t>http://www.youtube.com/watch?v=ZAfarappAO0</w:t>
        </w:r>
      </w:hyperlink>
    </w:p>
    <w:p w:rsidR="002745AB" w:rsidRPr="002745AB" w:rsidRDefault="002745AB" w:rsidP="002745AB">
      <w:pPr>
        <w:pStyle w:val="ListParagraph"/>
        <w:rPr>
          <w:sz w:val="24"/>
          <w:szCs w:val="24"/>
          <w:lang w:val="hr-HR"/>
        </w:rPr>
      </w:pPr>
    </w:p>
    <w:p w:rsidR="002745AB" w:rsidRPr="00DC6DB8" w:rsidRDefault="00DC6DB8" w:rsidP="002745AB">
      <w:pPr>
        <w:rPr>
          <w:b/>
          <w:sz w:val="28"/>
          <w:szCs w:val="28"/>
        </w:rPr>
      </w:pPr>
      <w:r w:rsidRPr="00DC6DB8">
        <w:rPr>
          <w:b/>
          <w:sz w:val="28"/>
          <w:szCs w:val="28"/>
        </w:rPr>
        <w:t>Kratka analiza:</w:t>
      </w:r>
    </w:p>
    <w:p w:rsidR="00DC6DB8" w:rsidRDefault="00DC6DB8" w:rsidP="002745AB">
      <w:pPr>
        <w:rPr>
          <w:sz w:val="24"/>
          <w:szCs w:val="24"/>
        </w:rPr>
      </w:pPr>
    </w:p>
    <w:p w:rsidR="00DC6DB8" w:rsidRDefault="002745AB" w:rsidP="00DC6DB8">
      <w:pPr>
        <w:rPr>
          <w:sz w:val="24"/>
          <w:szCs w:val="24"/>
        </w:rPr>
      </w:pPr>
      <w:r>
        <w:rPr>
          <w:sz w:val="24"/>
          <w:szCs w:val="24"/>
        </w:rPr>
        <w:t xml:space="preserve">Za kraj se može pružiti i kratak pregled rezultata. Sama usporedba nam je bitna samo u segmentima gdje se klasificiraju znamenke. Naime, svugdje ćemo u praksi morati odraditi dio gdje se </w:t>
      </w:r>
      <w:r w:rsidR="00DC6DB8">
        <w:rPr>
          <w:sz w:val="24"/>
          <w:szCs w:val="24"/>
        </w:rPr>
        <w:t>obavl</w:t>
      </w:r>
      <w:r>
        <w:rPr>
          <w:sz w:val="24"/>
          <w:szCs w:val="24"/>
        </w:rPr>
        <w:t>j</w:t>
      </w:r>
      <w:r w:rsidR="00DC6DB8">
        <w:rPr>
          <w:sz w:val="24"/>
          <w:szCs w:val="24"/>
        </w:rPr>
        <w:t>a</w:t>
      </w:r>
      <w:r>
        <w:rPr>
          <w:sz w:val="24"/>
          <w:szCs w:val="24"/>
        </w:rPr>
        <w:t xml:space="preserve"> trening, ali kada to jednom uradimo gotovi smo (u pravilu trening najdulje i traje, ali smo rekli da nas to ne zanima). </w:t>
      </w:r>
      <w:r w:rsidR="00DC6DB8">
        <w:rPr>
          <w:sz w:val="24"/>
          <w:szCs w:val="24"/>
        </w:rPr>
        <w:t xml:space="preserve">Rezultati pokazuju da je Naivni Bayesov klasifikator najsporiji kod klasifikcije (~140s za cijeli testni skup), njega slijedi konvolucijska neuronska mreža s ~45s, dok je najbrži SVD s ~35s. Uočiti možemo kako je jako mala razlika između SVD-a i konvolucijske neuronske mreže, ali bismo mogli pobjednikom proglasiti konvolucijsku mrežu (jer je točnija ~2% što u praksi ipak puno i znači). Prednost Bayesovog klasifikatora jest ta što je u njegovoj pozadini „najjednostavnija matematika“ (primijetimo da je kod u SVD implementaciji kraći, ali je Bayesovski model puno intuitivniji i, usudili bismo se reći, jednostavniji u odnosu na SVD). Također, Bayesov klasifikator bi mogao poslužiti kao dobra polazišna točka za bolje i brže algoritme. </w:t>
      </w:r>
    </w:p>
    <w:p w:rsidR="00DC6DB8" w:rsidRPr="00DC6DB8" w:rsidRDefault="00DC6DB8" w:rsidP="00DC6D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12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klasificiran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B8" w:rsidRDefault="00DC6DB8" w:rsidP="00DC6DB8">
      <w:pPr>
        <w:rPr>
          <w:sz w:val="24"/>
          <w:szCs w:val="24"/>
        </w:rPr>
      </w:pPr>
    </w:p>
    <w:p w:rsidR="00DC6DB8" w:rsidRDefault="00DC6DB8" w:rsidP="00DC6DB8">
      <w:pPr>
        <w:rPr>
          <w:sz w:val="24"/>
          <w:szCs w:val="24"/>
        </w:rPr>
      </w:pPr>
      <w:r>
        <w:rPr>
          <w:sz w:val="24"/>
          <w:szCs w:val="24"/>
        </w:rPr>
        <w:t xml:space="preserve">Slika pokazuje znamenke koje je konvolucijska mreža krivo klasificirala (njih otprilike 200). Iz primjera je očito da bi dosta njih i čovjek netočno klasificirao (možda iz </w:t>
      </w:r>
      <w:r>
        <w:rPr>
          <w:sz w:val="24"/>
          <w:szCs w:val="24"/>
        </w:rPr>
        <w:lastRenderedPageBreak/>
        <w:t>konteksta eventualno), pa nije razumno kriviti algoritam za te grješke, dok s druge strane moramo biti iskreni, pa reći da doista nije jasno kako pojedine znamenke (koje su doista lako i prepoznatljive) mreža nije uspjela ispravno klasificirati.</w:t>
      </w:r>
    </w:p>
    <w:p w:rsidR="00DC6DB8" w:rsidRPr="00DC6DB8" w:rsidRDefault="00DC6DB8" w:rsidP="00DC6DB8">
      <w:pPr>
        <w:rPr>
          <w:sz w:val="24"/>
          <w:szCs w:val="24"/>
        </w:rPr>
      </w:pPr>
    </w:p>
    <w:p w:rsidR="002745AB" w:rsidRDefault="002745AB" w:rsidP="002745AB">
      <w:pPr>
        <w:jc w:val="center"/>
        <w:rPr>
          <w:sz w:val="24"/>
          <w:szCs w:val="24"/>
        </w:rPr>
      </w:pPr>
    </w:p>
    <w:p w:rsidR="002745AB" w:rsidRDefault="002745AB" w:rsidP="002745AB">
      <w:pPr>
        <w:jc w:val="center"/>
        <w:rPr>
          <w:sz w:val="24"/>
          <w:szCs w:val="24"/>
        </w:rPr>
      </w:pPr>
    </w:p>
    <w:p w:rsidR="002745AB" w:rsidRPr="002745AB" w:rsidRDefault="002745AB" w:rsidP="002745AB">
      <w:pPr>
        <w:jc w:val="center"/>
        <w:rPr>
          <w:sz w:val="28"/>
          <w:szCs w:val="28"/>
        </w:rPr>
      </w:pPr>
    </w:p>
    <w:sectPr w:rsidR="002745AB" w:rsidRPr="002745AB" w:rsidSect="00C94884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B19" w:rsidRDefault="00532B19">
      <w:pPr>
        <w:spacing w:line="240" w:lineRule="auto"/>
      </w:pPr>
      <w:r>
        <w:separator/>
      </w:r>
    </w:p>
  </w:endnote>
  <w:endnote w:type="continuationSeparator" w:id="0">
    <w:p w:rsidR="00532B19" w:rsidRDefault="00532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8497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4884" w:rsidRDefault="00C948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DE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A5E73" w:rsidRDefault="000A5E73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B19" w:rsidRDefault="00532B19">
      <w:pPr>
        <w:spacing w:line="240" w:lineRule="auto"/>
      </w:pPr>
      <w:r>
        <w:separator/>
      </w:r>
    </w:p>
  </w:footnote>
  <w:footnote w:type="continuationSeparator" w:id="0">
    <w:p w:rsidR="00532B19" w:rsidRDefault="00532B19">
      <w:pPr>
        <w:spacing w:line="240" w:lineRule="auto"/>
      </w:pPr>
      <w:r>
        <w:continuationSeparator/>
      </w:r>
    </w:p>
  </w:footnote>
  <w:footnote w:id="1">
    <w:p w:rsidR="000A5E73" w:rsidRDefault="00532B19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Činj</w:t>
      </w:r>
      <w:r>
        <w:rPr>
          <w:sz w:val="20"/>
        </w:rPr>
        <w:t>enica jest da MATLAB radi s matricama samo i da brzina i efikasnost može ovisiti o vještini implementiranog koda.</w:t>
      </w:r>
    </w:p>
  </w:footnote>
  <w:footnote w:id="2">
    <w:p w:rsidR="000A5E73" w:rsidRDefault="00532B19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sz w:val="20"/>
        </w:rPr>
        <w:t xml:space="preserve">Pogledati </w:t>
      </w:r>
      <w:r>
        <w:rPr>
          <w:sz w:val="20"/>
        </w:rPr>
        <w:t xml:space="preserve">npr. : </w:t>
      </w:r>
      <w:hyperlink r:id="rId1">
        <w:r>
          <w:rPr>
            <w:color w:val="1155CC"/>
            <w:sz w:val="20"/>
            <w:u w:val="single"/>
          </w:rPr>
          <w:t>http://ufldl.stanford.edu/</w:t>
        </w:r>
        <w:r>
          <w:rPr>
            <w:color w:val="1155CC"/>
            <w:sz w:val="20"/>
            <w:u w:val="single"/>
          </w:rPr>
          <w:t>wiki/index.php/Feature_extraction_using_convolution</w:t>
        </w:r>
      </w:hyperlink>
      <w:r>
        <w:rPr>
          <w:sz w:val="20"/>
        </w:rPr>
        <w:t xml:space="preserve"> </w:t>
      </w:r>
    </w:p>
    <w:p w:rsidR="000A5E73" w:rsidRDefault="00532B19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ili </w:t>
      </w:r>
      <w:hyperlink r:id="rId2">
        <w:r>
          <w:rPr>
            <w:color w:val="1155CC"/>
            <w:sz w:val="20"/>
            <w:u w:val="single"/>
          </w:rPr>
          <w:t>http://ufldl.stanford.edu/wiki/index.php/Pooling</w:t>
        </w:r>
      </w:hyperlink>
    </w:p>
  </w:footnote>
  <w:footnote w:id="3">
    <w:p w:rsidR="000A5E73" w:rsidRDefault="00532B19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sz w:val="20"/>
        </w:rPr>
        <w:t xml:space="preserve">Npr. </w:t>
      </w:r>
      <w:r>
        <w:rPr>
          <w:sz w:val="20"/>
        </w:rPr>
        <w:t>ovaj : https://github.com/PedroCV/UFLDL-Tutorial-Solutions/tree/master/Additional_3_Convolutional_Neural_Network</w:t>
      </w:r>
    </w:p>
  </w:footnote>
  <w:footnote w:id="4">
    <w:p w:rsidR="000A5E73" w:rsidRDefault="00532B19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sz w:val="20"/>
        </w:rPr>
        <w:t xml:space="preserve">Radi </w:t>
      </w:r>
      <w:r>
        <w:rPr>
          <w:sz w:val="20"/>
        </w:rPr>
        <w:t xml:space="preserve">se o ovim stranicama : 1) </w:t>
      </w:r>
      <w:hyperlink r:id="rId3">
        <w:r>
          <w:rPr>
            <w:color w:val="1155CC"/>
            <w:sz w:val="20"/>
            <w:u w:val="single"/>
          </w:rPr>
          <w:t>http://ufldl.stanford.edu/wik</w:t>
        </w:r>
        <w:r>
          <w:rPr>
            <w:color w:val="1155CC"/>
            <w:sz w:val="20"/>
            <w:u w:val="single"/>
          </w:rPr>
          <w:t>i/index.php/UFLDL_Tutorial</w:t>
        </w:r>
      </w:hyperlink>
    </w:p>
    <w:p w:rsidR="000A5E73" w:rsidRDefault="00532B19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2) http://openclassroom.stanford.edu/MainFolder/CoursePage.php?course=MachineLearning</w:t>
      </w:r>
    </w:p>
  </w:footnote>
  <w:footnote w:id="5">
    <w:p w:rsidR="000A5E73" w:rsidRDefault="00532B19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sz w:val="20"/>
        </w:rPr>
        <w:t xml:space="preserve">Više </w:t>
      </w:r>
      <w:r>
        <w:rPr>
          <w:sz w:val="20"/>
        </w:rPr>
        <w:t xml:space="preserve">detalja pogledati ovdje : </w:t>
      </w:r>
      <w:r>
        <w:rPr>
          <w:color w:val="111111"/>
          <w:highlight w:val="white"/>
        </w:rPr>
        <w:t>http://www.codeproject.com/Articles/16650/Neural-Network-for-Recognition-of-Handwritten-Digi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3E0"/>
    <w:multiLevelType w:val="hybridMultilevel"/>
    <w:tmpl w:val="58AA07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5787C"/>
    <w:multiLevelType w:val="hybridMultilevel"/>
    <w:tmpl w:val="10E478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E0F5B"/>
    <w:multiLevelType w:val="hybridMultilevel"/>
    <w:tmpl w:val="483469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A5E73"/>
    <w:rsid w:val="000A5E73"/>
    <w:rsid w:val="001918B5"/>
    <w:rsid w:val="001B4DE5"/>
    <w:rsid w:val="002745AB"/>
    <w:rsid w:val="00532B19"/>
    <w:rsid w:val="00552BE4"/>
    <w:rsid w:val="006E4A8A"/>
    <w:rsid w:val="007A014D"/>
    <w:rsid w:val="00971B80"/>
    <w:rsid w:val="00C94884"/>
    <w:rsid w:val="00D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AB"/>
    <w:rPr>
      <w:rFonts w:ascii="Tahoma" w:eastAsia="Arial" w:hAnsi="Tahoma" w:cs="Tahoma"/>
      <w:color w:val="000000"/>
      <w:sz w:val="16"/>
      <w:szCs w:val="16"/>
    </w:rPr>
  </w:style>
  <w:style w:type="table" w:customStyle="1" w:styleId="LightGrid-Accent11">
    <w:name w:val="Light Grid - Accent 11"/>
    <w:basedOn w:val="TableNormal"/>
    <w:uiPriority w:val="62"/>
    <w:rsid w:val="002745AB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745AB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745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488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8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488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84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AB"/>
    <w:rPr>
      <w:rFonts w:ascii="Tahoma" w:eastAsia="Arial" w:hAnsi="Tahoma" w:cs="Tahoma"/>
      <w:color w:val="000000"/>
      <w:sz w:val="16"/>
      <w:szCs w:val="16"/>
    </w:rPr>
  </w:style>
  <w:style w:type="table" w:customStyle="1" w:styleId="LightGrid-Accent11">
    <w:name w:val="Light Grid - Accent 11"/>
    <w:basedOn w:val="TableNormal"/>
    <w:uiPriority w:val="62"/>
    <w:rsid w:val="002745AB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745AB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745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488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8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488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84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CV/UFLDL-Tutorial-Solutions/tree/master/Additional_3_Convolutional_Neural_Networ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youtube.com/watch?v=ZAfarappAO0" TargetMode="External"/><Relationship Id="rId2" Type="http://schemas.openxmlformats.org/officeDocument/2006/relationships/styles" Target="styles.xml"/><Relationship Id="rId16" Type="http://schemas.openxmlformats.org/officeDocument/2006/relationships/hyperlink" Target="http://software.ucv.ro/~cmihaescu/ro/teaching/AIR/docs/Lab4-NaiveBayes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Naive_Bayes_classifier" TargetMode="External"/><Relationship Id="rId10" Type="http://schemas.openxmlformats.org/officeDocument/2006/relationships/hyperlink" Target="http://www.codeproject.com/Articles/16650/Neural-Network-for-Recognition-of-Handwritten-Dig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ufldl.stanford.edu/wiki/index.php/UFLDL_Tutorial" TargetMode="External"/><Relationship Id="rId14" Type="http://schemas.openxmlformats.org/officeDocument/2006/relationships/chart" Target="charts/chart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fldl.stanford.edu/wiki/index.php/UFLDL_Tutorial" TargetMode="External"/><Relationship Id="rId2" Type="http://schemas.openxmlformats.org/officeDocument/2006/relationships/hyperlink" Target="http://ufldl.stanford.edu/wiki/index.php/Pooling" TargetMode="External"/><Relationship Id="rId1" Type="http://schemas.openxmlformats.org/officeDocument/2006/relationships/hyperlink" Target="http://ufldl.stanford.edu/wiki/index.php/Feature_extraction_using_convolution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Stupac1</c:v>
                </c:pt>
              </c:strCache>
            </c:strRef>
          </c:tx>
          <c:spPr>
            <a:solidFill>
              <a:schemeClr val="tx2">
                <a:lumMod val="40000"/>
                <a:lumOff val="60000"/>
              </a:schemeClr>
            </a:solidFill>
            <a:ln w="25400" cap="flat" cmpd="sng" algn="ctr">
              <a:solidFill>
                <a:schemeClr val="accent1"/>
              </a:solidFill>
              <a:prstDash val="solid"/>
            </a:ln>
            <a:effectLst/>
          </c:spPr>
          <c:invertIfNegative val="0"/>
          <c:cat>
            <c:strRef>
              <c:f>List1!$A$2:$A$4</c:f>
              <c:strCache>
                <c:ptCount val="3"/>
                <c:pt idx="0">
                  <c:v>m = 50</c:v>
                </c:pt>
                <c:pt idx="1">
                  <c:v>m = 30</c:v>
                </c:pt>
                <c:pt idx="2">
                  <c:v>m = 10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95.14</c:v>
                </c:pt>
                <c:pt idx="1">
                  <c:v>95.74</c:v>
                </c:pt>
                <c:pt idx="2">
                  <c:v>95.85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684608"/>
        <c:axId val="85686144"/>
      </c:barChart>
      <c:catAx>
        <c:axId val="85684608"/>
        <c:scaling>
          <c:orientation val="minMax"/>
        </c:scaling>
        <c:delete val="0"/>
        <c:axPos val="b"/>
        <c:majorTickMark val="out"/>
        <c:minorTickMark val="none"/>
        <c:tickLblPos val="nextTo"/>
        <c:crossAx val="85686144"/>
        <c:crosses val="autoZero"/>
        <c:auto val="1"/>
        <c:lblAlgn val="ctr"/>
        <c:lblOffset val="100"/>
        <c:noMultiLvlLbl val="0"/>
      </c:catAx>
      <c:valAx>
        <c:axId val="856861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 sz="1050" b="0"/>
                  <a:t>uspješnost</a:t>
                </a:r>
                <a:r>
                  <a:rPr lang="hr-HR" sz="1050" b="0" baseline="0"/>
                  <a:t> raspoznavanja u %</a:t>
                </a:r>
                <a:endParaRPr lang="hr-HR" sz="105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568460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Korisnička dokumentacija - UI projekt.docx</vt:lpstr>
    </vt:vector>
  </TitlesOfParts>
  <Company/>
  <LinksUpToDate>false</LinksUpToDate>
  <CharactersWithSpaces>16670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Korisnička dokumentacija - UI projekt.docx</dc:title>
  <dc:creator>jure</dc:creator>
  <cp:lastModifiedBy>jure</cp:lastModifiedBy>
  <cp:revision>2</cp:revision>
  <dcterms:created xsi:type="dcterms:W3CDTF">2014-02-26T09:03:00Z</dcterms:created>
  <dcterms:modified xsi:type="dcterms:W3CDTF">2014-02-26T09:03:00Z</dcterms:modified>
</cp:coreProperties>
</file>