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eastAsia="Times New Roman"/>
          <w:b w:val="0"/>
          <w:i w:val="0"/>
          <w:sz w:val="24"/>
        </w:rPr>
        <w:t>Seven Siojo</w:t>
      </w:r>
    </w:p>
    <w:p>
      <w:pPr>
        <w:spacing w:before="0" w:after="0" w:line="480" w:lineRule="auto"/>
        <w:jc w:val="center"/>
      </w:pPr>
      <w:r>
        <w:rPr>
          <w:rFonts w:ascii="Times New Roman" w:hAnsi="Times New Roman" w:eastAsia="Times New Roman"/>
          <w:b w:val="0"/>
          <w:i w:val="0"/>
          <w:sz w:val="24"/>
        </w:rPr>
        <w:t>CS 320: Software Test, Automation QA</w:t>
      </w:r>
    </w:p>
    <w:p>
      <w:pPr>
        <w:spacing w:before="0" w:after="0" w:line="480" w:lineRule="auto"/>
        <w:jc w:val="center"/>
      </w:pPr>
      <w:r>
        <w:rPr>
          <w:rFonts w:ascii="Times New Roman" w:hAnsi="Times New Roman" w:eastAsia="Times New Roman"/>
          <w:b w:val="0"/>
          <w:i w:val="0"/>
          <w:sz w:val="24"/>
        </w:rPr>
        <w:t>Project Two: Summary and Reflections Report</w:t>
      </w:r>
    </w:p>
    <w:p>
      <w:pPr>
        <w:spacing w:before="0" w:after="0" w:line="480" w:lineRule="auto"/>
        <w:jc w:val="center"/>
      </w:pPr>
      <w:r>
        <w:rPr>
          <w:rFonts w:ascii="Times New Roman" w:hAnsi="Times New Roman" w:eastAsia="Times New Roman"/>
          <w:b w:val="0"/>
          <w:i w:val="0"/>
          <w:sz w:val="24"/>
        </w:rPr>
        <w:t>August 16, 2026</w:t>
      </w:r>
    </w:p>
    <w:p>
      <w:pPr>
        <w:pStyle w:val="Heading1"/>
        <w:spacing w:before="0" w:after="0" w:line="480" w:lineRule="auto"/>
        <w:outlineLvl w:val="0"/>
      </w:pPr>
      <w:r>
        <w:rPr>
          <w:rFonts w:ascii="Times New Roman" w:hAnsi="Times New Roman" w:eastAsia="Times New Roman"/>
          <w:b/>
          <w:i w:val="0"/>
          <w:color w:val="000000"/>
          <w:sz w:val="24"/>
        </w:rPr>
        <w:t>Summary</w:t>
      </w:r>
    </w:p>
    <w:p>
      <w:pPr>
        <w:spacing w:before="0" w:after="0" w:line="480" w:lineRule="auto"/>
        <w:ind w:firstLine="720"/>
      </w:pPr>
      <w:r>
        <w:rPr>
          <w:rFonts w:ascii="Times New Roman" w:hAnsi="Times New Roman" w:eastAsia="Times New Roman"/>
          <w:b w:val="0"/>
          <w:i w:val="0"/>
          <w:sz w:val="24"/>
        </w:rPr>
        <w:t>Project One required contact, task, and appointment services for a mobile application. My unit testing approach was requirements driven: I turned each requirement into one or more JUnit tests, then tested both valid and invalid behavior. This helped confirm that the software did not merely compile, but met the customer’s stated expectations (Garcia, 2017).</w:t>
      </w:r>
    </w:p>
    <w:p>
      <w:pPr>
        <w:spacing w:before="0" w:after="0" w:line="480" w:lineRule="auto"/>
        <w:ind w:firstLine="720"/>
      </w:pPr>
      <w:r>
        <w:rPr>
          <w:rFonts w:ascii="Times New Roman" w:hAnsi="Times New Roman" w:eastAsia="Times New Roman"/>
          <w:b w:val="0"/>
          <w:i w:val="0"/>
          <w:sz w:val="24"/>
        </w:rPr>
        <w:t>For the contact feature, I tested the Contact object first and then the ContactService class. The object tests checked every required field rule: contact ID, first name, last name, phone, and address. For example, ContactTest lines 21 through 28 test null and overlength contact IDs, lines 61 through 73 test invalid phone numbers, and lines 77 through 85 test null and overlength addresses. The service tests then verified the required operations. ContactServiceTest lines 25 through 34 reject duplicate IDs, lines 42 through 50 delete a contact by ID, and lines 58 through 108 update the allowed fields.</w:t>
      </w:r>
    </w:p>
    <w:p>
      <w:pPr>
        <w:spacing w:before="0" w:after="0" w:line="480" w:lineRule="auto"/>
        <w:ind w:firstLine="720"/>
      </w:pPr>
      <w:r>
        <w:rPr>
          <w:rFonts w:ascii="Times New Roman" w:hAnsi="Times New Roman" w:eastAsia="Times New Roman"/>
          <w:b w:val="0"/>
          <w:i w:val="0"/>
          <w:sz w:val="24"/>
        </w:rPr>
        <w:t>For the task feature, the same structure was used. TaskTest lines 28 through 36 verify the task ID limit, lines 45 through 53 verify the name field, and lines 57 through 66 verify the description field. TaskServiceTest lines 25 through 35 reject duplicate task IDs, lines 43 through 50 delete a task by ID, and lines 59 through 73 update the task name and description.</w:t>
      </w:r>
    </w:p>
    <w:p>
      <w:pPr>
        <w:spacing w:before="0" w:after="0" w:line="480" w:lineRule="auto"/>
        <w:ind w:firstLine="720"/>
      </w:pPr>
      <w:r>
        <w:rPr>
          <w:rFonts w:ascii="Times New Roman" w:hAnsi="Times New Roman" w:eastAsia="Times New Roman"/>
          <w:b w:val="0"/>
          <w:i w:val="0"/>
          <w:sz w:val="24"/>
        </w:rPr>
        <w:t>For the appointment feature, I focused especially on the date rule because the appointment date could not be null or in the past. AppointmentTest lines 52 through 60 reject null and past dates, and lines 77 through 85 test defensive copying so outside code cannot change the stored Date after validation. AppointmentServiceTest lines 18 through 24 add an appointment with a unique ID, lines 28 through 36 reject duplicates, and lines 45 through 52 delete by appointment ID.</w:t>
      </w:r>
    </w:p>
    <w:p>
      <w:pPr>
        <w:spacing w:before="0" w:after="0" w:line="480" w:lineRule="auto"/>
        <w:ind w:firstLine="720"/>
      </w:pPr>
      <w:r>
        <w:rPr>
          <w:rFonts w:ascii="Times New Roman" w:hAnsi="Times New Roman" w:eastAsia="Times New Roman"/>
          <w:b w:val="0"/>
          <w:i w:val="0"/>
          <w:sz w:val="24"/>
        </w:rPr>
        <w:t>The tests were effective because they aligned directly to the requirements and achieved strong measurable coverage. I reran the combined suite and confirmed 63 tests found, 63 tests started, 63 tests succeeded, and 0 failed. JaCoCo also reported 100.00% instruction, branch, and line coverage for Contact, ContactService, Task, TaskService, Appointment, and AppointmentService, with a total of 100.00% across all three categories (JaCoCo, n.d.). Coverage alone does not prove perfect software, but it supports the claim that the tests exercised all production code paths.</w:t>
      </w:r>
    </w:p>
    <w:p>
      <w:pPr>
        <w:spacing w:before="0" w:after="0" w:line="480" w:lineRule="auto"/>
        <w:ind w:firstLine="720"/>
      </w:pPr>
      <w:r>
        <w:rPr>
          <w:rFonts w:ascii="Times New Roman" w:hAnsi="Times New Roman" w:eastAsia="Times New Roman"/>
          <w:b w:val="0"/>
          <w:i w:val="0"/>
          <w:sz w:val="24"/>
        </w:rPr>
        <w:t>Writing the JUnit tests helped me think like a tester instead of only like a developer. JUnit made it possible to isolate one behavior per test and use clear assertions for expected results (JUnit Team, n.d.). I kept the tests technically sound by checking exact outcomes, such as exceptions for invalid objects in ContactTest lines 21 through 28, TaskTest lines 28 through 36, and AppointmentTest lines 52 through 60. I also verified that IDs were not updatable by checking that no ID setter existed in ContactTest lines 31 through 33, TaskTest lines 40 through 41, and AppointmentTest lines 46 through 48. I kept the tests efficient by using fresh service objects in setup methods, such as ContactServiceTest lines 10 through 12, TaskServiceTest lines 10 through 12, and AppointmentServiceTest lines 12 through 14, plus helper methods like ContactServiceTest lines 143 through 144 and TaskServiceTest lines 101 through 102 to avoid unnecessary repetition.</w:t>
      </w:r>
    </w:p>
    <w:p>
      <w:pPr>
        <w:pStyle w:val="Heading1"/>
        <w:spacing w:before="0" w:after="0" w:line="480" w:lineRule="auto"/>
        <w:outlineLvl w:val="0"/>
      </w:pPr>
      <w:r>
        <w:rPr>
          <w:rFonts w:ascii="Times New Roman" w:hAnsi="Times New Roman" w:eastAsia="Times New Roman"/>
          <w:b/>
          <w:i w:val="0"/>
          <w:color w:val="000000"/>
          <w:sz w:val="24"/>
        </w:rPr>
        <w:t>Reflection</w:t>
      </w:r>
    </w:p>
    <w:p>
      <w:pPr>
        <w:spacing w:before="0" w:after="0" w:line="480" w:lineRule="auto"/>
        <w:ind w:firstLine="720"/>
      </w:pPr>
      <w:r>
        <w:rPr>
          <w:rFonts w:ascii="Times New Roman" w:hAnsi="Times New Roman" w:eastAsia="Times New Roman"/>
          <w:b w:val="0"/>
          <w:i w:val="0"/>
          <w:sz w:val="24"/>
        </w:rPr>
        <w:t>The testing techniques I used were unit testing, requirements-based testing, boundary value testing, negative testing, and coverage analysis. Unit testing was appropriate because the project consisted of small back-end classes that could be tested in isolation. Requirements-based testing connected each test to a customer rule. Boundary value testing was useful because many fields had exact limits, such as 10-character IDs, 20-character task names, 30-character addresses, 50-character descriptions, and exactly 10 phone digits. Negative testing verified that invalid data was rejected. Coverage analysis gave quantitative evidence that the production code was exercised.</w:t>
      </w:r>
    </w:p>
    <w:p>
      <w:pPr>
        <w:spacing w:before="0" w:after="0" w:line="480" w:lineRule="auto"/>
        <w:ind w:firstLine="720"/>
      </w:pPr>
      <w:r>
        <w:rPr>
          <w:rFonts w:ascii="Times New Roman" w:hAnsi="Times New Roman" w:eastAsia="Times New Roman"/>
          <w:b w:val="0"/>
          <w:i w:val="0"/>
          <w:sz w:val="24"/>
        </w:rPr>
        <w:t>Techniques I did not use include integration testing, system testing, acceptance testing, performance testing, security testing, usability testing, and larger regression testing. Integration testing would be useful if these services were connected to a database, API, or user interface. System testing would test the full mobile application. Acceptance testing would confirm that the customer agrees the product solves the intended problem. Performance testing would matter if the application had high traffic or large data volume. Security testing would be important if the services stored sensitive information. Usability testing would matter once a user interface exists. Regression testing would become more important after future changes, when older features must continue working.</w:t>
      </w:r>
    </w:p>
    <w:p>
      <w:pPr>
        <w:spacing w:before="0" w:after="0" w:line="480" w:lineRule="auto"/>
        <w:ind w:firstLine="720"/>
      </w:pPr>
      <w:r>
        <w:rPr>
          <w:rFonts w:ascii="Times New Roman" w:hAnsi="Times New Roman" w:eastAsia="Times New Roman"/>
          <w:b w:val="0"/>
          <w:i w:val="0"/>
          <w:sz w:val="24"/>
        </w:rPr>
        <w:t>My tester mindset was cautious. I tried not to assume that simple code was automatically safe, because small validation errors can affect multiple parts of a service. For example, if a Contact object allowed an invalid ID, the ContactService could store it and make later deletion or updates unreliable. If Appointment stored a direct Date reference, outside code could change the appointment after validation. Those examples show why it is important to understand the relationships between objects, validation, and service operations.</w:t>
      </w:r>
    </w:p>
    <w:p>
      <w:pPr>
        <w:spacing w:before="0" w:after="0" w:line="480" w:lineRule="auto"/>
        <w:ind w:firstLine="720"/>
      </w:pPr>
      <w:r>
        <w:rPr>
          <w:rFonts w:ascii="Times New Roman" w:hAnsi="Times New Roman" w:eastAsia="Times New Roman"/>
          <w:b w:val="0"/>
          <w:i w:val="0"/>
          <w:sz w:val="24"/>
        </w:rPr>
        <w:t>I also worked to limit bias. When testing my own code, it would be easy to focus only on the happy path and prove that the code works when used correctly. To reduce that risk, I deliberately tested null values, overlength values, duplicate IDs, missing IDs, invalid phone numbers, and past dates. I did not only test what should succeed; I tested what should fail.</w:t>
      </w:r>
    </w:p>
    <w:p>
      <w:pPr>
        <w:spacing w:before="0" w:after="0" w:line="480" w:lineRule="auto"/>
        <w:ind w:firstLine="720"/>
      </w:pPr>
      <w:r>
        <w:rPr>
          <w:rFonts w:ascii="Times New Roman" w:hAnsi="Times New Roman" w:eastAsia="Times New Roman"/>
          <w:b w:val="0"/>
          <w:i w:val="0"/>
          <w:sz w:val="24"/>
        </w:rPr>
        <w:t>Being disciplined about quality matters because shortcuts become technical debt. Skipping boundary or negative tests might save time at first, but it can allow defects into the codebase and make future changes harder. As a practitioner, I plan to avoid technical debt by writing tests as requirements are implemented, keeping tests readable, using coverage as supporting evidence, and refactoring repeated or unclear code before it becomes difficult to maintain.</w:t>
      </w:r>
    </w:p>
    <w:p>
      <w:pPr>
        <w:pStyle w:val="Heading1"/>
        <w:spacing w:before="0" w:after="0" w:line="480" w:lineRule="auto"/>
        <w:outlineLvl w:val="0"/>
      </w:pPr>
      <w:r>
        <w:rPr>
          <w:rFonts w:ascii="Times New Roman" w:hAnsi="Times New Roman" w:eastAsia="Times New Roman"/>
          <w:b/>
          <w:i w:val="0"/>
          <w:color w:val="000000"/>
          <w:sz w:val="24"/>
        </w:rPr>
        <w:t>References</w:t>
      </w:r>
    </w:p>
    <w:p>
      <w:pPr>
        <w:spacing w:before="0" w:after="0" w:line="480" w:lineRule="auto"/>
        <w:ind w:hanging="720" w:left="720"/>
      </w:pPr>
      <w:r>
        <w:rPr>
          <w:rFonts w:ascii="Times New Roman" w:hAnsi="Times New Roman" w:eastAsia="Times New Roman"/>
          <w:b w:val="0"/>
          <w:i w:val="0"/>
          <w:sz w:val="24"/>
        </w:rPr>
        <w:t xml:space="preserve">Garcia, B. (2017). </w:t>
      </w:r>
      <w:r>
        <w:rPr>
          <w:rFonts w:ascii="Times New Roman" w:hAnsi="Times New Roman" w:eastAsia="Times New Roman"/>
          <w:b w:val="0"/>
          <w:i/>
          <w:sz w:val="24"/>
        </w:rPr>
        <w:t>Mastering software testing with JUnit 5: Comprehensive guide to develop high quality Java applications</w:t>
      </w:r>
      <w:r>
        <w:rPr>
          <w:rFonts w:ascii="Times New Roman" w:hAnsi="Times New Roman" w:eastAsia="Times New Roman"/>
          <w:b w:val="0"/>
          <w:i w:val="0"/>
          <w:sz w:val="24"/>
        </w:rPr>
        <w:t>. Packt Publishing.</w:t>
      </w:r>
    </w:p>
    <w:p>
      <w:pPr>
        <w:spacing w:before="0" w:after="0" w:line="480" w:lineRule="auto"/>
        <w:ind w:hanging="720" w:left="720"/>
      </w:pPr>
      <w:r>
        <w:rPr>
          <w:rFonts w:ascii="Times New Roman" w:hAnsi="Times New Roman" w:eastAsia="Times New Roman"/>
          <w:b w:val="0"/>
          <w:i w:val="0"/>
          <w:sz w:val="24"/>
        </w:rPr>
        <w:t xml:space="preserve">JaCoCo. (n.d.). </w:t>
      </w:r>
      <w:r>
        <w:rPr>
          <w:rFonts w:ascii="Times New Roman" w:hAnsi="Times New Roman" w:eastAsia="Times New Roman"/>
          <w:b w:val="0"/>
          <w:i/>
          <w:sz w:val="24"/>
        </w:rPr>
        <w:t>JaCoCo Java code coverage library</w:t>
      </w:r>
      <w:r>
        <w:rPr>
          <w:rFonts w:ascii="Times New Roman" w:hAnsi="Times New Roman" w:eastAsia="Times New Roman"/>
          <w:b w:val="0"/>
          <w:i w:val="0"/>
          <w:sz w:val="24"/>
        </w:rPr>
        <w:t>. https://www.jacoco.org/jacoco/</w:t>
      </w:r>
    </w:p>
    <w:p>
      <w:pPr>
        <w:spacing w:before="0" w:after="0" w:line="480" w:lineRule="auto"/>
        <w:ind w:hanging="720" w:left="720"/>
      </w:pPr>
      <w:r>
        <w:rPr>
          <w:rFonts w:ascii="Times New Roman" w:hAnsi="Times New Roman" w:eastAsia="Times New Roman"/>
          <w:b w:val="0"/>
          <w:i w:val="0"/>
          <w:sz w:val="24"/>
        </w:rPr>
        <w:t xml:space="preserve">JUnit Team. (n.d.). </w:t>
      </w:r>
      <w:r>
        <w:rPr>
          <w:rFonts w:ascii="Times New Roman" w:hAnsi="Times New Roman" w:eastAsia="Times New Roman"/>
          <w:b w:val="0"/>
          <w:i/>
          <w:sz w:val="24"/>
        </w:rPr>
        <w:t>JUnit 5 user guide</w:t>
      </w:r>
      <w:r>
        <w:rPr>
          <w:rFonts w:ascii="Times New Roman" w:hAnsi="Times New Roman" w:eastAsia="Times New Roman"/>
          <w:b w:val="0"/>
          <w:i w:val="0"/>
          <w:sz w:val="24"/>
        </w:rPr>
        <w:t>. https://junit.org/junit5/docs/current/user-guide/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