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ngsana New" w:hAnsi="Angsana New"/>
          <w:b/>
          <w:color w:val="1A7A6E"/>
          <w:sz w:val="52"/>
        </w:rPr>
        <w:t>[LEMiNO Production] โครงสร้างโฟลเดอร์ Google Drive &amp; คู่มือการใช้งาน</w:t>
      </w:r>
    </w:p>
    <w:p>
      <w:pPr>
        <w:jc w:val="center"/>
      </w:pPr>
      <w:r>
        <w:rPr>
          <w:rFonts w:ascii="Angsana New" w:hAnsi="Angsana New"/>
          <w:color w:val="B4822D"/>
          <w:sz w:val="32"/>
        </w:rPr>
        <w:t>สารบัญไฟล์ระบบผลิตสารคดี 15 นาที: Assassin's Creed: Unity — The Missing Faces</w:t>
        <w:br/>
        <w:t>(อัปเดตระบบระเบียบป้องกันความสับสน &amp; ข้อเสนอแนะการปรับปรุงงาน)</w:t>
      </w:r>
    </w:p>
    <w:p/>
    <w:p>
      <w:pPr>
        <w:pStyle w:val="Heading1"/>
      </w:pPr>
      <w:r>
        <w:rPr>
          <w:rFonts w:ascii="Angsana New" w:hAnsi="Angsana New"/>
          <w:b/>
          <w:color w:val="1A7A6E"/>
          <w:sz w:val="40"/>
        </w:rPr>
        <w:t>1. โครงสร้างโฟลเดอร์หลักบน Google Drive (Folder Architecture)</w:t>
      </w:r>
    </w:p>
    <w:p>
      <w:pPr>
        <w:spacing w:line="276" w:lineRule="auto"/>
      </w:pPr>
      <w:r>
        <w:t>เพื่อให้ทีมงานตัดต่อ, โมชั่นกราฟิก, นักพากย์เสียง และทีมตรวจสอบคุณภาพ (QA) สามารถหยิบไฟล์ไปใช้งานได้ทันทีโดยไม่สับสน โฟลเดอร์ทั้งหมดจึงถูกจัดหมวดหมู่ตามมาตรฐานสตูดิโอบรอดแคสต์ระดับสากล ดังนี้: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8"/>
              </w:rPr>
              <w:t>ชื่อโฟลเดอร์ (Folder Name)</w:t>
            </w:r>
          </w:p>
        </w:tc>
        <w:tc>
          <w:tcPr>
            <w:tcW w:type="dxa" w:w="5184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8"/>
              </w:rPr>
              <w:t>หน้าที่และไฟล์สำคัญภายใน</w:t>
            </w:r>
          </w:p>
        </w:tc>
        <w:tc>
          <w:tcPr>
            <w:tcW w:type="dxa" w:w="2016"/>
            <w:shd w:val="clear" w:color="auto" w:fill="121719"/>
          </w:tcPr>
          <w:p>
            <w:r>
              <w:rPr>
                <w:rFonts w:ascii="Angsana New" w:hAnsi="Angsana New"/>
                <w:b/>
                <w:color w:val="FFFFFF"/>
                <w:sz w:val="28"/>
              </w:rPr>
              <w:t>กลุ่มผู้ใช้งานหลัก</w:t>
            </w:r>
          </w:p>
        </w:tc>
      </w:tr>
      <w:tr>
        <w:tc>
          <w:tcPr>
            <w:tcW w:type="dxa" w:w="3168"/>
            <w:shd w:val="clear" w:color="auto" w:fill="F2F6F5"/>
          </w:tcPr>
          <w:p>
            <w:r>
              <w:rPr>
                <w:rFonts w:ascii="Angsana New" w:hAnsi="Angsana New"/>
                <w:sz w:val="26"/>
              </w:rPr>
              <w:t>00_Master_Deliverables</w:t>
            </w:r>
          </w:p>
        </w:tc>
        <w:tc>
          <w:tcPr>
            <w:tcW w:type="dxa" w:w="5184"/>
          </w:tcPr>
          <w:p>
            <w:r>
              <w:rPr>
                <w:rFonts w:ascii="Angsana New" w:hAnsi="Angsana New"/>
                <w:sz w:val="26"/>
              </w:rPr>
              <w:t>• Assassin_Creed_Unity_LEMiNO_15Min_Master.mp4 (ไฟล์วิดีโอฉบับเต็ม 15:00.00 / 1080p 30fps มีกราฟิกสมบูรณ์ &amp; เสียงมิกซ์ sidechain)</w:t>
              <w:br/>
              <w:t>• ไฟล์ซับไตเติลภาษาไทย (.srt)</w:t>
            </w:r>
          </w:p>
        </w:tc>
        <w:tc>
          <w:tcPr>
            <w:tcW w:type="dxa" w:w="2016"/>
          </w:tcPr>
          <w:p>
            <w:r>
              <w:rPr>
                <w:rFonts w:ascii="Angsana New" w:hAnsi="Angsana New"/>
                <w:sz w:val="26"/>
              </w:rPr>
              <w:t>Client / Producer / YouTube Editor</w:t>
            </w:r>
          </w:p>
        </w:tc>
      </w:tr>
      <w:tr>
        <w:tc>
          <w:tcPr>
            <w:tcW w:type="dxa" w:w="3168"/>
            <w:shd w:val="clear" w:color="auto" w:fill="F2F6F5"/>
          </w:tcPr>
          <w:p>
            <w:r>
              <w:rPr>
                <w:rFonts w:ascii="Angsana New" w:hAnsi="Angsana New"/>
                <w:sz w:val="26"/>
              </w:rPr>
              <w:t>01_Production_Docs</w:t>
            </w:r>
          </w:p>
        </w:tc>
        <w:tc>
          <w:tcPr>
            <w:tcW w:type="dxa" w:w="5184"/>
          </w:tcPr>
          <w:p>
            <w:r>
              <w:rPr>
                <w:rFonts w:ascii="Angsana New" w:hAnsi="Angsana New"/>
                <w:sz w:val="26"/>
              </w:rPr>
              <w:t>• 0_LEMiNO_Master_Production_Guide_15Min.docx (คู่มือหลัก 172 ช็อต)</w:t>
              <w:br/>
              <w:t>• 1_HyperFrames_Video_Prompts_15Min.docx (พรอมต์เรนเดอร์)</w:t>
              <w:br/>
              <w:t>• 2_Voiceover_Script_15Min.docx (บทพากย์พร้อม Timecode)</w:t>
              <w:br/>
              <w:t>• 3_Storyboard_Presentation_with_Screenshots.pptx (สตอรี่บอร์ด)</w:t>
              <w:br/>
              <w:t>• 4_Full_Production_Shot_List_15Min.xlsx &amp; .docx (ตารางช็อต)</w:t>
              <w:br/>
              <w:t>• 4_Timeline_EDL_15Min.edl.docx (EDL ไทม์ไลน์)</w:t>
            </w:r>
          </w:p>
        </w:tc>
        <w:tc>
          <w:tcPr>
            <w:tcW w:type="dxa" w:w="2016"/>
          </w:tcPr>
          <w:p>
            <w:r>
              <w:rPr>
                <w:rFonts w:ascii="Angsana New" w:hAnsi="Angsana New"/>
                <w:sz w:val="26"/>
              </w:rPr>
              <w:t>Director / Scriptwriter / Animator</w:t>
            </w:r>
          </w:p>
        </w:tc>
      </w:tr>
      <w:tr>
        <w:tc>
          <w:tcPr>
            <w:tcW w:type="dxa" w:w="3168"/>
            <w:shd w:val="clear" w:color="auto" w:fill="F2F6F5"/>
          </w:tcPr>
          <w:p>
            <w:r>
              <w:rPr>
                <w:rFonts w:ascii="Angsana New" w:hAnsi="Angsana New"/>
                <w:sz w:val="26"/>
              </w:rPr>
              <w:t>02_Audio_Stems</w:t>
            </w:r>
          </w:p>
        </w:tc>
        <w:tc>
          <w:tcPr>
            <w:tcW w:type="dxa" w:w="5184"/>
          </w:tcPr>
          <w:p>
            <w:r>
              <w:rPr>
                <w:rFonts w:ascii="Angsana New" w:hAnsi="Angsana New"/>
                <w:sz w:val="26"/>
              </w:rPr>
              <w:t>• Master_Voiceover_15Min.mp3 (เสียงพากย์เดี่ยว คมชัด Boost +3.5dB)</w:t>
              <w:br/>
              <w:t>• Master_BGM_15Min.mp3 (ดนตรีแบ็คกราวด์ LEMiNO Ambient)</w:t>
              <w:br/>
              <w:t>• SFX/ (โฟลีย์/เอฟเฟกต์เสียง: ชัตเตอร์กล้อง, เสียงแผ่นเสียง, ซับเบส)</w:t>
            </w:r>
          </w:p>
        </w:tc>
        <w:tc>
          <w:tcPr>
            <w:tcW w:type="dxa" w:w="2016"/>
          </w:tcPr>
          <w:p>
            <w:r>
              <w:rPr>
                <w:rFonts w:ascii="Angsana New" w:hAnsi="Angsana New"/>
                <w:sz w:val="26"/>
              </w:rPr>
              <w:t>Sound Designer / Audio Mixer</w:t>
            </w:r>
          </w:p>
        </w:tc>
      </w:tr>
      <w:tr>
        <w:tc>
          <w:tcPr>
            <w:tcW w:type="dxa" w:w="3168"/>
            <w:shd w:val="clear" w:color="auto" w:fill="F2F6F5"/>
          </w:tcPr>
          <w:p>
            <w:r>
              <w:rPr>
                <w:rFonts w:ascii="Angsana New" w:hAnsi="Angsana New"/>
                <w:sz w:val="26"/>
              </w:rPr>
              <w:t>03_Graphics_Assets</w:t>
            </w:r>
          </w:p>
        </w:tc>
        <w:tc>
          <w:tcPr>
            <w:tcW w:type="dxa" w:w="5184"/>
          </w:tcPr>
          <w:p>
            <w:r>
              <w:rPr>
                <w:rFonts w:ascii="Angsana New" w:hAnsi="Angsana New"/>
                <w:sz w:val="26"/>
              </w:rPr>
              <w:t>• ภาพสติลล์ความละเอียดสูงของโมชั่นกราฟิก 7 ซีนสำคัญ (Title, Bastille, 3D Blueprint, Digital Foundry FPS, AMD Jaguar CPU, Apology Letter, UK Sales Slump)</w:t>
            </w:r>
          </w:p>
        </w:tc>
        <w:tc>
          <w:tcPr>
            <w:tcW w:type="dxa" w:w="2016"/>
          </w:tcPr>
          <w:p>
            <w:r>
              <w:rPr>
                <w:rFonts w:ascii="Angsana New" w:hAnsi="Angsana New"/>
                <w:sz w:val="26"/>
              </w:rPr>
              <w:t>Motion Graphic / Thumbnail Designer</w:t>
            </w:r>
          </w:p>
        </w:tc>
      </w:tr>
      <w:tr>
        <w:tc>
          <w:tcPr>
            <w:tcW w:type="dxa" w:w="3168"/>
            <w:shd w:val="clear" w:color="auto" w:fill="FFF3E0"/>
          </w:tcPr>
          <w:p>
            <w:r>
              <w:rPr>
                <w:rFonts w:ascii="Angsana New" w:hAnsi="Angsana New"/>
                <w:sz w:val="26"/>
              </w:rPr>
              <w:t>[Archive] ไฟล์เวอร์ชันเก่าที่ไม่ใช้งาน (ลบได้เลย)</w:t>
            </w:r>
          </w:p>
        </w:tc>
        <w:tc>
          <w:tcPr>
            <w:tcW w:type="dxa" w:w="5184"/>
          </w:tcPr>
          <w:p>
            <w:r>
              <w:rPr>
                <w:rFonts w:ascii="Angsana New" w:hAnsi="Angsana New"/>
                <w:sz w:val="26"/>
              </w:rPr>
              <w:t>• รวมไฟล์ดราฟต์เดิม, ไฟล์ 30 นาทีรุ่นเก่า, สคริปต์ 88 ช็อตรุ่นแรก</w:t>
              <w:br/>
              <w:t>(เก็บไว้สำรอง สามารถลบหรือละเว้นได้เลยเพื่อไม่ให้สับสน)</w:t>
            </w:r>
          </w:p>
        </w:tc>
        <w:tc>
          <w:tcPr>
            <w:tcW w:type="dxa" w:w="2016"/>
          </w:tcPr>
          <w:p>
            <w:r>
              <w:rPr>
                <w:rFonts w:ascii="Angsana New" w:hAnsi="Angsana New"/>
                <w:sz w:val="26"/>
              </w:rPr>
              <w:t>Archive / Backup Only</w:t>
            </w:r>
          </w:p>
        </w:tc>
      </w:tr>
    </w:tbl>
    <w:p/>
    <w:p>
      <w:pPr>
        <w:pStyle w:val="Heading1"/>
      </w:pPr>
      <w:r>
        <w:rPr>
          <w:rFonts w:ascii="Angsana New" w:hAnsi="Angsana New"/>
          <w:b/>
          <w:color w:val="1A7A6E"/>
          <w:sz w:val="40"/>
        </w:rPr>
        <w:t>2. ข้อเสนอแนะในการปรับปรุงขั้นตอนผลิตให้ดียิ่งขึ้น (Workflow Recommendations)</w:t>
      </w:r>
    </w:p>
    <w:p>
      <w:r>
        <w:rPr>
          <w:rFonts w:ascii="Angsana New" w:hAnsi="Angsana New"/>
          <w:b/>
          <w:color w:val="B4822D"/>
          <w:sz w:val="32"/>
        </w:rPr>
        <w:t>1. การจัดการพื้นที่ดิสก์และระบบแคช (Render Storage Architecture)</w:t>
      </w:r>
    </w:p>
    <w:p>
      <w:pPr>
        <w:spacing w:line="276" w:lineRule="auto"/>
      </w:pPr>
      <w:r>
        <w:rPr>
          <w:rFonts w:ascii="Angsana New" w:hAnsi="Angsana New"/>
          <w:color w:val="1E2328"/>
          <w:sz w:val="28"/>
        </w:rPr>
        <w:t>• ปัญหาที่พบ: การเรนเดอร์ 172 ช็อตพร้อมกันบนพาร์ติชัน /tmp ที่เป็น RAM Disk ชั่วคราว (tmpfs) ก่อให้เกิดปัญหาพื้นที่เต็ม (No space left on device) และทำให้ไฟล์คลิปบางช็อตเสียหาย (Corrupted moov atom)</w:t>
        <w:br/>
        <w:t>• แนวทางแก้ไขถาวร: ย้ายตำแหน่ง Scratch/Render Cache ไปยังฮาร์ดดิสก์หลัก (/home/keng/.tmp/) ซึ่งมีพื้นที่ว่างมากกว่า 48 GB เสมอ และตั้งระบบ Auto-Cleanup ทันทีที่การ Concat สำเร็จ</w:t>
      </w:r>
    </w:p>
    <w:p>
      <w:r>
        <w:rPr>
          <w:rFonts w:ascii="Angsana New" w:hAnsi="Angsana New"/>
          <w:b/>
          <w:color w:val="B4822D"/>
          <w:sz w:val="32"/>
        </w:rPr>
        <w:t>2. ระบบผูกกราฟิกแบบแม่นยำด้วย Shot ID (Deterministic Graphic Dispatch)</w:t>
      </w:r>
    </w:p>
    <w:p>
      <w:pPr>
        <w:spacing w:line="276" w:lineRule="auto"/>
      </w:pPr>
      <w:r>
        <w:rPr>
          <w:rFonts w:ascii="Angsana New" w:hAnsi="Angsana New"/>
          <w:color w:val="1E2328"/>
          <w:sz w:val="28"/>
        </w:rPr>
        <w:t>• ปัญหาที่พบ: การค้นหาประเภทกราฟิกด้วยคำสำคัญ (Keyword search) เช่น 'digital foundry' หรือ 'cpu' มีโอกาสหลุดหากสคริปต์มีการแก้ไขคำอธิบายภาพเพียงเล็กน้อย ทำให้เรนเดอร์ถอยกลับไปเป็นภาพพิมพ์เขียวมาตรฐาน (Fallback Blueprint)</w:t>
        <w:br/>
        <w:t>• แนวทางแก้ไขถาวร: ใช้ระบบ Direct Shot Mapping โดยกำหนดรหัสช็อต (Explicit Shot ID) ในการเรนเดอร์กราฟิกสำคัญ เช่น SHOT-044/045 สำหรับ DF FPS Drop, SHOT-064/065 สำหรับ CPU Architecture เพื่อรับประกันความถูกต้อง 100% เสมอ</w:t>
      </w:r>
    </w:p>
    <w:p>
      <w:r>
        <w:rPr>
          <w:rFonts w:ascii="Angsana New" w:hAnsi="Angsana New"/>
          <w:b/>
          <w:color w:val="B4822D"/>
          <w:sz w:val="32"/>
        </w:rPr>
        <w:t>3. การยกระดับคุณภาพเสียงมิกซ์บรอดแคสต์ (Audio Loudness &amp; LUFS Standard)</w:t>
      </w:r>
    </w:p>
    <w:p>
      <w:pPr>
        <w:spacing w:line="276" w:lineRule="auto"/>
      </w:pPr>
      <w:r>
        <w:rPr>
          <w:rFonts w:ascii="Angsana New" w:hAnsi="Angsana New"/>
          <w:color w:val="1E2328"/>
          <w:sz w:val="28"/>
        </w:rPr>
        <w:t>• ปัจจุบัน: มีการใส่ Dynamic Sidechain Ducking (-75% / volume=0.10) และ Notch EQ Carving (-6dB at 1,200 Hz) ทำให้เสียงบรรยายไม่ตีกับดนตรี</w:t>
        <w:br/>
        <w:t>• ข้อเสนอแนะเพิ่มเติม: เพิ่มตัวกรอง Two-Pass EBU R128 Loudness Normalization เพื่อล็อกระดับความดังรวมของทั้งวิดีโอให้อยู่ที่ -14 LUFS (Integrated Loudness) ซึ่งเป็นมาตรฐานสูงสุดของ YouTube และ Broadcast โดยไม่มีปัญหาเสียงเบาหรือดังกระโดดข้ามฉาก</w:t>
      </w:r>
    </w:p>
    <w:p>
      <w:r>
        <w:rPr>
          <w:rFonts w:ascii="Angsana New" w:hAnsi="Angsana New"/>
          <w:b/>
          <w:color w:val="B4822D"/>
          <w:sz w:val="32"/>
        </w:rPr>
        <w:t>4. ระบบซับไตเติลสองภาษาและการทำ Thumbnail (Audience Engagement)</w:t>
      </w:r>
    </w:p>
    <w:p>
      <w:pPr>
        <w:spacing w:line="276" w:lineRule="auto"/>
      </w:pPr>
      <w:r>
        <w:rPr>
          <w:rFonts w:ascii="Angsana New" w:hAnsi="Angsana New"/>
          <w:color w:val="1E2328"/>
          <w:sz w:val="28"/>
        </w:rPr>
        <w:t>• ซับไตเติล: ควรจัดทำไฟล์ .srt ทั้งภาษาไทยและภาษาอังกฤษคู่กัน โดยบรรทัดซับไตเติลต้องมีตัวอักษรไม่เกิน 38 ตัวอักษรต่อบรรทัด และสอดคล้องกับจังหวะการตัดต่อของ Timecode EDL</w:t>
        <w:br/>
        <w:t>• ภาพปก (Thumbnail): นำสติลล์ภาพจากโฟลเดอร์ 03_Graphics_Assets (เช่น 01_Grand_Title หรือ 04_DataViz_DigitalFoundry) ไปผสมกับภาพหน้าใบหน้ากลิชอันโด่งดัง เพื่อสร้าง Thumbnail ที่ดึงดูดคลิกในสไตล์ LEMiNO ที่มีความลึกลับและข้อมูลเชิงลึก</w:t>
      </w:r>
    </w:p>
    <w:p>
      <w:r>
        <w:rPr>
          <w:rFonts w:ascii="Angsana New" w:hAnsi="Angsana New"/>
          <w:b/>
          <w:color w:val="B4822D"/>
          <w:sz w:val="32"/>
        </w:rPr>
        <w:t>5. การใช้ Cloud Versioning และ Backup Strategy</w:t>
      </w:r>
    </w:p>
    <w:p>
      <w:pPr>
        <w:spacing w:line="276" w:lineRule="auto"/>
      </w:pPr>
      <w:r>
        <w:rPr>
          <w:rFonts w:ascii="Angsana New" w:hAnsi="Angsana New"/>
          <w:color w:val="1E2328"/>
          <w:sz w:val="28"/>
        </w:rPr>
        <w:t>• กำหนดนโยบายชัดเจนว่าทีมงานจะแก้ไขเฉพาะไฟล์ใน '01_Production_Docs' และเมื่อเรนเดอร์เสร็จแล้วให้ Export ทับเฉพาะไฟล์มาสเตอร์ใน '00_Master_Deliverables' เท่านั้น เพื่อป้องกันการมีไฟล์เวอร์ชันกระจัดกระจาย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