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5"/>
      </w:tblGrid>
      <w:tr w:rsidR="00DA33AE" w:rsidTr="00BF5967">
        <w:trPr>
          <w:trHeight w:val="1197"/>
        </w:trPr>
        <w:tc>
          <w:tcPr>
            <w:tcW w:w="3188" w:type="dxa"/>
          </w:tcPr>
          <w:p w:rsidR="00DA33AE" w:rsidRPr="005928EB" w:rsidRDefault="00DA33AE" w:rsidP="00BF5967">
            <w:pPr>
              <w:rPr>
                <w:b/>
                <w:bCs/>
                <w:sz w:val="36"/>
                <w:szCs w:val="36"/>
              </w:rPr>
            </w:pPr>
            <w:r w:rsidRPr="005928EB">
              <w:rPr>
                <w:b/>
                <w:bCs/>
                <w:sz w:val="36"/>
                <w:szCs w:val="36"/>
              </w:rPr>
              <w:t>JON SLAWITSKY</w:t>
            </w:r>
          </w:p>
          <w:p w:rsidR="00DA33AE" w:rsidRPr="00D90256" w:rsidRDefault="00DA33AE" w:rsidP="00BF5967">
            <w:pPr>
              <w:rPr>
                <w:sz w:val="24"/>
                <w:szCs w:val="24"/>
              </w:rPr>
            </w:pPr>
            <w:r w:rsidRPr="00D90256">
              <w:rPr>
                <w:sz w:val="24"/>
                <w:szCs w:val="24"/>
              </w:rPr>
              <w:t>SOFTWARE ENGINEER</w:t>
            </w:r>
          </w:p>
          <w:p w:rsidR="007F36EF" w:rsidRDefault="007F36EF" w:rsidP="00BF5967">
            <w:pPr>
              <w:rPr>
                <w:sz w:val="18"/>
                <w:szCs w:val="18"/>
              </w:rPr>
            </w:pPr>
          </w:p>
          <w:p w:rsidR="007F36EF" w:rsidRPr="00D90256" w:rsidRDefault="007F36EF" w:rsidP="00BF5967">
            <w:pPr>
              <w:rPr>
                <w:sz w:val="20"/>
                <w:szCs w:val="20"/>
              </w:rPr>
            </w:pPr>
            <w:r w:rsidRPr="00D90256">
              <w:rPr>
                <w:sz w:val="20"/>
                <w:szCs w:val="20"/>
              </w:rPr>
              <w:t>A former technical analyst with a strong engineering background who has decided to become a software engineer. Has experience in design and in the healthcare software industry. Seeking opportunities to work on front or back-end web applications.</w:t>
            </w:r>
          </w:p>
          <w:p w:rsidR="007F36EF" w:rsidRPr="007F36EF" w:rsidRDefault="007F36EF" w:rsidP="00BF59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A33AE" w:rsidTr="00BF5967">
        <w:trPr>
          <w:trHeight w:val="305"/>
        </w:trPr>
        <w:tc>
          <w:tcPr>
            <w:tcW w:w="3188" w:type="dxa"/>
            <w:tcBorders>
              <w:bottom w:val="single" w:sz="12" w:space="0" w:color="3399FF"/>
            </w:tcBorders>
          </w:tcPr>
          <w:p w:rsidR="00DA33AE" w:rsidRPr="005928EB" w:rsidRDefault="00DA33AE" w:rsidP="00BF5967">
            <w:pPr>
              <w:rPr>
                <w:color w:val="3399FF"/>
                <w:sz w:val="32"/>
                <w:szCs w:val="32"/>
              </w:rPr>
            </w:pPr>
            <w:r w:rsidRPr="005928EB">
              <w:rPr>
                <w:color w:val="3399FF"/>
                <w:sz w:val="32"/>
                <w:szCs w:val="32"/>
              </w:rPr>
              <w:t>CONTACT</w:t>
            </w:r>
          </w:p>
        </w:tc>
      </w:tr>
      <w:tr w:rsidR="00DA33AE" w:rsidTr="00BF5967">
        <w:trPr>
          <w:trHeight w:val="1709"/>
        </w:trPr>
        <w:tc>
          <w:tcPr>
            <w:tcW w:w="3188" w:type="dxa"/>
            <w:tcBorders>
              <w:top w:val="single" w:sz="12" w:space="0" w:color="3399FF"/>
            </w:tcBorders>
          </w:tcPr>
          <w:tbl>
            <w:tblPr>
              <w:tblStyle w:val="TableGrid"/>
              <w:tblpPr w:leftFromText="180" w:rightFromText="180" w:vertAnchor="page" w:horzAnchor="margin" w:tblpY="181"/>
              <w:tblOverlap w:val="never"/>
              <w:tblW w:w="32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"/>
              <w:gridCol w:w="2857"/>
            </w:tblGrid>
            <w:tr w:rsidR="00D90256" w:rsidTr="00D90256">
              <w:trPr>
                <w:trHeight w:val="419"/>
              </w:trPr>
              <w:tc>
                <w:tcPr>
                  <w:tcW w:w="382" w:type="dxa"/>
                </w:tcPr>
                <w:p w:rsidR="005928EB" w:rsidRDefault="005928EB" w:rsidP="00BF5967"/>
              </w:tc>
              <w:tc>
                <w:tcPr>
                  <w:tcW w:w="2857" w:type="dxa"/>
                </w:tcPr>
                <w:p w:rsidR="005928EB" w:rsidRPr="00D90256" w:rsidRDefault="005928EB" w:rsidP="00BF5967">
                  <w:pPr>
                    <w:rPr>
                      <w:sz w:val="20"/>
                      <w:szCs w:val="20"/>
                    </w:rPr>
                  </w:pPr>
                  <w:r w:rsidRPr="00D90256">
                    <w:rPr>
                      <w:sz w:val="20"/>
                      <w:szCs w:val="20"/>
                    </w:rPr>
                    <w:t>jonathan.slawitsky@gmail.com</w:t>
                  </w:r>
                </w:p>
              </w:tc>
            </w:tr>
            <w:tr w:rsidR="00D90256" w:rsidTr="00D90256">
              <w:trPr>
                <w:trHeight w:val="390"/>
              </w:trPr>
              <w:tc>
                <w:tcPr>
                  <w:tcW w:w="382" w:type="dxa"/>
                </w:tcPr>
                <w:p w:rsidR="005928EB" w:rsidRDefault="00D90256" w:rsidP="00BF5967">
                  <w:r w:rsidRPr="009B0123">
                    <w:rPr>
                      <w:noProof/>
                      <w:lang w:bidi="he-IL"/>
                    </w:rPr>
                    <w:drawing>
                      <wp:anchor distT="0" distB="0" distL="114300" distR="114300" simplePos="0" relativeHeight="251670528" behindDoc="0" locked="0" layoutInCell="1" allowOverlap="1" wp14:anchorId="3C8BD8DE" wp14:editId="5C0B87E0">
                        <wp:simplePos x="0" y="0"/>
                        <wp:positionH relativeFrom="column">
                          <wp:posOffset>-45720</wp:posOffset>
                        </wp:positionH>
                        <wp:positionV relativeFrom="paragraph">
                          <wp:posOffset>236220</wp:posOffset>
                        </wp:positionV>
                        <wp:extent cx="228600" cy="189865"/>
                        <wp:effectExtent l="0" t="0" r="0" b="635"/>
                        <wp:wrapNone/>
                        <wp:docPr id="1" name="Picture 1" descr="https://assets-cdn.github.com/images/modules/logos_page/Octocat.pn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assets-cdn.github.com/images/modules/logos_page/Octoca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 flipV="1">
                                  <a:off x="0" y="0"/>
                                  <a:ext cx="22860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928EB" w:rsidRPr="009B0123">
                    <w:rPr>
                      <w:noProof/>
                      <w:lang w:bidi="he-IL"/>
                    </w:rPr>
                    <w:drawing>
                      <wp:anchor distT="0" distB="0" distL="114300" distR="114300" simplePos="0" relativeHeight="251669504" behindDoc="0" locked="0" layoutInCell="1" allowOverlap="1" wp14:anchorId="60EEF894" wp14:editId="4AC32C6B">
                        <wp:simplePos x="0" y="0"/>
                        <wp:positionH relativeFrom="column">
                          <wp:posOffset>1905</wp:posOffset>
                        </wp:positionH>
                        <wp:positionV relativeFrom="paragraph">
                          <wp:posOffset>5715</wp:posOffset>
                        </wp:positionV>
                        <wp:extent cx="152400" cy="152400"/>
                        <wp:effectExtent l="0" t="0" r="0" b="0"/>
                        <wp:wrapNone/>
                        <wp:docPr id="2" name="Picture 2" descr="Image result for telephon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mage result for telephon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 flipH="1"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57" w:type="dxa"/>
                </w:tcPr>
                <w:p w:rsidR="005928EB" w:rsidRPr="00D90256" w:rsidRDefault="005928EB" w:rsidP="00BF5967">
                  <w:pPr>
                    <w:rPr>
                      <w:sz w:val="20"/>
                      <w:szCs w:val="20"/>
                    </w:rPr>
                  </w:pPr>
                  <w:r w:rsidRPr="00D90256">
                    <w:rPr>
                      <w:sz w:val="20"/>
                      <w:szCs w:val="20"/>
                    </w:rPr>
                    <w:t>609.955.1439</w:t>
                  </w:r>
                </w:p>
              </w:tc>
            </w:tr>
            <w:tr w:rsidR="00D90256" w:rsidTr="00D90256">
              <w:trPr>
                <w:trHeight w:val="363"/>
              </w:trPr>
              <w:tc>
                <w:tcPr>
                  <w:tcW w:w="382" w:type="dxa"/>
                </w:tcPr>
                <w:p w:rsidR="005928EB" w:rsidRDefault="007F36EF" w:rsidP="00BF5967">
                  <w:r>
                    <w:rPr>
                      <w:noProof/>
                      <w:lang w:bidi="he-IL"/>
                    </w:rPr>
                    <w:drawing>
                      <wp:anchor distT="0" distB="0" distL="114300" distR="114300" simplePos="0" relativeHeight="251671552" behindDoc="0" locked="0" layoutInCell="1" allowOverlap="1" wp14:anchorId="4168844D" wp14:editId="61A85556">
                        <wp:simplePos x="0" y="0"/>
                        <wp:positionH relativeFrom="column">
                          <wp:posOffset>-17780</wp:posOffset>
                        </wp:positionH>
                        <wp:positionV relativeFrom="paragraph">
                          <wp:posOffset>243840</wp:posOffset>
                        </wp:positionV>
                        <wp:extent cx="186690" cy="165100"/>
                        <wp:effectExtent l="0" t="0" r="3810" b="6350"/>
                        <wp:wrapNone/>
                        <wp:docPr id="8" name="Picture 8" descr="Image result for linkedIn logo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mage result for linkedIn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" cy="165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57" w:type="dxa"/>
                </w:tcPr>
                <w:p w:rsidR="005928EB" w:rsidRPr="00D90256" w:rsidRDefault="0062697C" w:rsidP="00BF5967">
                  <w:pPr>
                    <w:rPr>
                      <w:sz w:val="20"/>
                      <w:szCs w:val="20"/>
                    </w:rPr>
                  </w:pPr>
                  <w:hyperlink r:id="rId11" w:history="1">
                    <w:proofErr w:type="spellStart"/>
                    <w:r w:rsidR="005928EB" w:rsidRPr="00D90256">
                      <w:rPr>
                        <w:rStyle w:val="Hyperlink"/>
                        <w:sz w:val="20"/>
                        <w:szCs w:val="20"/>
                      </w:rPr>
                      <w:t>jslawjslaw</w:t>
                    </w:r>
                    <w:proofErr w:type="spellEnd"/>
                  </w:hyperlink>
                </w:p>
              </w:tc>
            </w:tr>
            <w:tr w:rsidR="00D90256" w:rsidTr="00D90256">
              <w:trPr>
                <w:trHeight w:val="302"/>
              </w:trPr>
              <w:tc>
                <w:tcPr>
                  <w:tcW w:w="382" w:type="dxa"/>
                </w:tcPr>
                <w:p w:rsidR="005928EB" w:rsidRDefault="005928EB" w:rsidP="00BF5967"/>
              </w:tc>
              <w:tc>
                <w:tcPr>
                  <w:tcW w:w="2857" w:type="dxa"/>
                </w:tcPr>
                <w:p w:rsidR="005928EB" w:rsidRPr="00D90256" w:rsidRDefault="0062697C" w:rsidP="00BF5967">
                  <w:pPr>
                    <w:rPr>
                      <w:sz w:val="20"/>
                      <w:szCs w:val="20"/>
                    </w:rPr>
                  </w:pPr>
                  <w:hyperlink r:id="rId12" w:history="1">
                    <w:proofErr w:type="spellStart"/>
                    <w:r w:rsidR="005928EB" w:rsidRPr="00D90256">
                      <w:rPr>
                        <w:rStyle w:val="Hyperlink"/>
                        <w:sz w:val="20"/>
                        <w:szCs w:val="20"/>
                      </w:rPr>
                      <w:t>jonathanslawitsky</w:t>
                    </w:r>
                    <w:proofErr w:type="spellEnd"/>
                  </w:hyperlink>
                </w:p>
              </w:tc>
            </w:tr>
          </w:tbl>
          <w:p w:rsidR="00DA33AE" w:rsidRDefault="00D90256" w:rsidP="00BF5967">
            <w:r w:rsidRPr="00DA33AE">
              <w:rPr>
                <w:noProof/>
                <w:color w:val="3399FF"/>
                <w:lang w:bidi="he-IL"/>
              </w:rPr>
              <w:drawing>
                <wp:anchor distT="0" distB="0" distL="114300" distR="114300" simplePos="0" relativeHeight="251667456" behindDoc="0" locked="0" layoutInCell="1" allowOverlap="1" wp14:anchorId="04491AEF" wp14:editId="039B0238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103505</wp:posOffset>
                  </wp:positionV>
                  <wp:extent cx="228600" cy="228600"/>
                  <wp:effectExtent l="0" t="0" r="0" b="0"/>
                  <wp:wrapNone/>
                  <wp:docPr id="3" name="Picture 3" descr="Image result for envelope 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envelop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33AE" w:rsidTr="00BF5967">
        <w:trPr>
          <w:trHeight w:val="369"/>
        </w:trPr>
        <w:tc>
          <w:tcPr>
            <w:tcW w:w="3188" w:type="dxa"/>
            <w:tcBorders>
              <w:bottom w:val="single" w:sz="12" w:space="0" w:color="3399FF"/>
            </w:tcBorders>
          </w:tcPr>
          <w:p w:rsidR="00DA33AE" w:rsidRDefault="00DA33AE" w:rsidP="00BF5967">
            <w:r w:rsidRPr="005928EB">
              <w:rPr>
                <w:color w:val="3399FF"/>
                <w:sz w:val="32"/>
                <w:szCs w:val="32"/>
              </w:rPr>
              <w:t>SKILLS</w:t>
            </w:r>
          </w:p>
        </w:tc>
      </w:tr>
      <w:tr w:rsidR="00DA33AE" w:rsidTr="00BF5967">
        <w:trPr>
          <w:trHeight w:val="944"/>
        </w:trPr>
        <w:tc>
          <w:tcPr>
            <w:tcW w:w="3188" w:type="dxa"/>
            <w:tcBorders>
              <w:top w:val="single" w:sz="12" w:space="0" w:color="3399FF"/>
            </w:tcBorders>
          </w:tcPr>
          <w:p w:rsidR="00DA33AE" w:rsidRPr="005928EB" w:rsidRDefault="00DA33AE" w:rsidP="00787206">
            <w:pPr>
              <w:spacing w:before="120" w:after="60"/>
              <w:ind w:left="144"/>
              <w:rPr>
                <w:b/>
                <w:bCs/>
                <w:sz w:val="24"/>
                <w:szCs w:val="24"/>
              </w:rPr>
            </w:pPr>
            <w:r w:rsidRPr="00AC58CE">
              <w:rPr>
                <w:b/>
                <w:bCs/>
              </w:rPr>
              <w:t>LANGUAGES</w:t>
            </w:r>
          </w:p>
          <w:p w:rsidR="00DA33AE" w:rsidRPr="00EB597D" w:rsidRDefault="00DA33AE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JavaScript</w:t>
            </w:r>
          </w:p>
          <w:p w:rsidR="00DA33AE" w:rsidRPr="00EB597D" w:rsidRDefault="00DA33AE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Ruby</w:t>
            </w:r>
          </w:p>
          <w:p w:rsidR="00DA33AE" w:rsidRPr="00EB597D" w:rsidRDefault="00DA33AE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SQL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HTML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CSS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GIT</w:t>
            </w:r>
          </w:p>
          <w:p w:rsidR="005928EB" w:rsidRPr="005928EB" w:rsidRDefault="005928EB" w:rsidP="00787206">
            <w:pPr>
              <w:spacing w:before="240" w:after="60"/>
              <w:ind w:left="144"/>
              <w:rPr>
                <w:b/>
                <w:bCs/>
                <w:sz w:val="24"/>
                <w:szCs w:val="24"/>
              </w:rPr>
            </w:pPr>
            <w:r w:rsidRPr="00AC58CE">
              <w:rPr>
                <w:b/>
                <w:bCs/>
              </w:rPr>
              <w:t>DATABASE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SQL Server</w:t>
            </w:r>
          </w:p>
          <w:p w:rsidR="005928EB" w:rsidRPr="00EB597D" w:rsidRDefault="00B97709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PostgreSQL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SQLite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MySQL</w:t>
            </w:r>
          </w:p>
          <w:p w:rsidR="005928EB" w:rsidRPr="00AC58CE" w:rsidRDefault="005928EB" w:rsidP="00787206">
            <w:pPr>
              <w:spacing w:before="240" w:after="60"/>
              <w:ind w:left="144"/>
              <w:rPr>
                <w:b/>
                <w:bCs/>
              </w:rPr>
            </w:pPr>
            <w:r w:rsidRPr="00AC58CE">
              <w:rPr>
                <w:b/>
                <w:bCs/>
              </w:rPr>
              <w:t>TECHNOLOGIES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React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Redux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jQuery</w:t>
            </w:r>
          </w:p>
          <w:p w:rsidR="005928EB" w:rsidRPr="00EB597D" w:rsidRDefault="005928EB" w:rsidP="00AC58CE">
            <w:pPr>
              <w:spacing w:after="60"/>
              <w:ind w:left="432"/>
              <w:rPr>
                <w:sz w:val="20"/>
                <w:szCs w:val="20"/>
              </w:rPr>
            </w:pPr>
            <w:r w:rsidRPr="00EB597D">
              <w:rPr>
                <w:sz w:val="20"/>
                <w:szCs w:val="20"/>
              </w:rPr>
              <w:t>Ruby on Rails</w:t>
            </w:r>
          </w:p>
          <w:p w:rsidR="005928EB" w:rsidRDefault="005928EB" w:rsidP="00AC58CE">
            <w:pPr>
              <w:spacing w:after="60"/>
              <w:ind w:left="432"/>
            </w:pPr>
            <w:r w:rsidRPr="00EB597D">
              <w:rPr>
                <w:sz w:val="20"/>
                <w:szCs w:val="20"/>
              </w:rPr>
              <w:t>Heroku</w:t>
            </w:r>
          </w:p>
        </w:tc>
      </w:tr>
    </w:tbl>
    <w:tbl>
      <w:tblPr>
        <w:tblStyle w:val="TableGrid"/>
        <w:tblpPr w:leftFromText="180" w:rightFromText="180" w:vertAnchor="text" w:horzAnchor="page" w:tblpX="4561" w:tblpY="-95"/>
        <w:tblW w:w="0" w:type="auto"/>
        <w:tblLook w:val="04A0" w:firstRow="1" w:lastRow="0" w:firstColumn="1" w:lastColumn="0" w:noHBand="0" w:noVBand="1"/>
      </w:tblPr>
      <w:tblGrid>
        <w:gridCol w:w="7056"/>
      </w:tblGrid>
      <w:tr w:rsidR="005B5D43" w:rsidTr="00E34F07">
        <w:trPr>
          <w:trHeight w:val="450"/>
        </w:trPr>
        <w:tc>
          <w:tcPr>
            <w:tcW w:w="6426" w:type="dxa"/>
            <w:tcBorders>
              <w:top w:val="nil"/>
              <w:left w:val="nil"/>
              <w:bottom w:val="single" w:sz="12" w:space="0" w:color="3399FF"/>
              <w:right w:val="nil"/>
            </w:tcBorders>
          </w:tcPr>
          <w:p w:rsidR="005B5D43" w:rsidRDefault="005B5D43" w:rsidP="00E34F07">
            <w:pPr>
              <w:spacing w:before="120"/>
            </w:pPr>
            <w:r w:rsidRPr="00BF5967">
              <w:rPr>
                <w:color w:val="3399FF"/>
                <w:sz w:val="32"/>
                <w:szCs w:val="32"/>
              </w:rPr>
              <w:t>EMPLOYMENT</w:t>
            </w:r>
            <w:r>
              <w:rPr>
                <w:color w:val="3399FF"/>
                <w:sz w:val="32"/>
                <w:szCs w:val="32"/>
              </w:rPr>
              <w:t xml:space="preserve"> HISTORY</w:t>
            </w:r>
          </w:p>
        </w:tc>
      </w:tr>
      <w:tr w:rsidR="005B5D43" w:rsidTr="007F36EF">
        <w:trPr>
          <w:trHeight w:val="2105"/>
        </w:trPr>
        <w:tc>
          <w:tcPr>
            <w:tcW w:w="6426" w:type="dxa"/>
            <w:tcBorders>
              <w:top w:val="single" w:sz="12" w:space="0" w:color="3399FF"/>
              <w:left w:val="nil"/>
              <w:bottom w:val="nil"/>
              <w:right w:val="nil"/>
            </w:tcBorders>
          </w:tcPr>
          <w:p w:rsidR="005B5D43" w:rsidRDefault="005B5D43" w:rsidP="005B5D43"/>
          <w:tbl>
            <w:tblPr>
              <w:tblStyle w:val="TableGrid"/>
              <w:tblpPr w:leftFromText="180" w:rightFromText="180" w:horzAnchor="margin" w:tblpY="300"/>
              <w:tblOverlap w:val="never"/>
              <w:tblW w:w="68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7"/>
              <w:gridCol w:w="4233"/>
            </w:tblGrid>
            <w:tr w:rsidR="005B5D43" w:rsidRPr="00BF5967" w:rsidTr="006A7914">
              <w:trPr>
                <w:trHeight w:val="270"/>
              </w:trPr>
              <w:tc>
                <w:tcPr>
                  <w:tcW w:w="2597" w:type="dxa"/>
                </w:tcPr>
                <w:p w:rsidR="005B5D43" w:rsidRDefault="005B5D43" w:rsidP="005B5D43">
                  <w:r w:rsidRPr="00D90256">
                    <w:rPr>
                      <w:b/>
                      <w:bCs/>
                    </w:rPr>
                    <w:t>Epic Systems</w:t>
                  </w:r>
                  <w:r w:rsidRPr="00D90256">
                    <w:t xml:space="preserve"> </w:t>
                  </w:r>
                  <w:r w:rsidRPr="00D90256">
                    <w:rPr>
                      <w:sz w:val="20"/>
                      <w:szCs w:val="20"/>
                    </w:rPr>
                    <w:t>Verona, WI</w:t>
                  </w:r>
                </w:p>
              </w:tc>
              <w:tc>
                <w:tcPr>
                  <w:tcW w:w="4233" w:type="dxa"/>
                </w:tcPr>
                <w:p w:rsidR="005B5D43" w:rsidRPr="00D90256" w:rsidRDefault="005B5D43" w:rsidP="005B5D43">
                  <w:pPr>
                    <w:jc w:val="center"/>
                    <w:rPr>
                      <w:b/>
                      <w:bCs/>
                    </w:rPr>
                  </w:pPr>
                  <w:r w:rsidRPr="00D90256">
                    <w:rPr>
                      <w:b/>
                      <w:bCs/>
                    </w:rPr>
                    <w:t>Technical Service Analyst</w:t>
                  </w:r>
                </w:p>
              </w:tc>
            </w:tr>
            <w:tr w:rsidR="005B5D43" w:rsidRPr="00BF5967" w:rsidTr="00EB597D">
              <w:trPr>
                <w:trHeight w:val="832"/>
              </w:trPr>
              <w:tc>
                <w:tcPr>
                  <w:tcW w:w="2597" w:type="dxa"/>
                </w:tcPr>
                <w:p w:rsidR="005B5D43" w:rsidRPr="00BF5967" w:rsidRDefault="005B5D43" w:rsidP="005B5D43">
                  <w:pPr>
                    <w:rPr>
                      <w:i/>
                      <w:iCs/>
                      <w:sz w:val="18"/>
                      <w:szCs w:val="18"/>
                    </w:rPr>
                  </w:pPr>
                  <w:r w:rsidRPr="00D90256">
                    <w:rPr>
                      <w:i/>
                      <w:iCs/>
                      <w:sz w:val="20"/>
                      <w:szCs w:val="20"/>
                    </w:rPr>
                    <w:t>Mar 2015 – Apr 2016</w:t>
                  </w:r>
                </w:p>
              </w:tc>
              <w:tc>
                <w:tcPr>
                  <w:tcW w:w="4233" w:type="dxa"/>
                </w:tcPr>
                <w:p w:rsidR="005B5D43" w:rsidRPr="00D90256" w:rsidRDefault="005B5D43" w:rsidP="005B5D43">
                  <w:pPr>
                    <w:rPr>
                      <w:sz w:val="20"/>
                      <w:szCs w:val="20"/>
                    </w:rPr>
                  </w:pPr>
                  <w:r w:rsidRPr="00D90256">
                    <w:rPr>
                      <w:sz w:val="20"/>
                      <w:szCs w:val="20"/>
                    </w:rPr>
                    <w:t>Developed server utility to search for scheduled blocks resulting in improved analysis of OR usage statistics.</w:t>
                  </w:r>
                </w:p>
              </w:tc>
            </w:tr>
            <w:tr w:rsidR="005B5D43" w:rsidRPr="00BF5967" w:rsidTr="00EB597D">
              <w:trPr>
                <w:trHeight w:val="631"/>
              </w:trPr>
              <w:tc>
                <w:tcPr>
                  <w:tcW w:w="2597" w:type="dxa"/>
                </w:tcPr>
                <w:p w:rsidR="007F36EF" w:rsidRDefault="007F36EF" w:rsidP="006425D7">
                  <w:pPr>
                    <w:spacing w:after="60"/>
                    <w:rPr>
                      <w:sz w:val="18"/>
                      <w:szCs w:val="18"/>
                    </w:rPr>
                  </w:pPr>
                </w:p>
                <w:p w:rsidR="005B5D43" w:rsidRPr="007F36EF" w:rsidRDefault="005B5D43" w:rsidP="006425D7">
                  <w:pPr>
                    <w:spacing w:after="6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233" w:type="dxa"/>
                </w:tcPr>
                <w:p w:rsidR="006425D7" w:rsidRPr="00D90256" w:rsidRDefault="005B5D43" w:rsidP="006425D7">
                  <w:pPr>
                    <w:spacing w:after="60"/>
                    <w:rPr>
                      <w:sz w:val="20"/>
                      <w:szCs w:val="20"/>
                    </w:rPr>
                  </w:pPr>
                  <w:r w:rsidRPr="00D90256">
                    <w:rPr>
                      <w:sz w:val="20"/>
                      <w:szCs w:val="20"/>
                    </w:rPr>
                    <w:t xml:space="preserve">Developed server utility </w:t>
                  </w:r>
                  <w:r w:rsidR="006425D7">
                    <w:rPr>
                      <w:sz w:val="20"/>
                      <w:szCs w:val="20"/>
                    </w:rPr>
                    <w:t xml:space="preserve">(MUMPS language) </w:t>
                  </w:r>
                  <w:r w:rsidRPr="00D90256">
                    <w:rPr>
                      <w:sz w:val="20"/>
                      <w:szCs w:val="20"/>
                    </w:rPr>
                    <w:t>to search for &amp; update open “Episodes of Care”</w:t>
                  </w:r>
                  <w:r w:rsidR="003D1DC0">
                    <w:rPr>
                      <w:sz w:val="20"/>
                      <w:szCs w:val="20"/>
                    </w:rPr>
                    <w:t xml:space="preserve"> by date and type.</w:t>
                  </w:r>
                </w:p>
              </w:tc>
            </w:tr>
            <w:tr w:rsidR="005B5D43" w:rsidRPr="00BF5967" w:rsidTr="00E34F07">
              <w:trPr>
                <w:trHeight w:val="806"/>
              </w:trPr>
              <w:tc>
                <w:tcPr>
                  <w:tcW w:w="2597" w:type="dxa"/>
                </w:tcPr>
                <w:p w:rsidR="005B5D43" w:rsidRPr="00BF5967" w:rsidRDefault="005B5D43" w:rsidP="005B5D43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233" w:type="dxa"/>
                </w:tcPr>
                <w:p w:rsidR="005B5D43" w:rsidRPr="00D90256" w:rsidRDefault="005B5D43" w:rsidP="005B5D43">
                  <w:pPr>
                    <w:rPr>
                      <w:sz w:val="20"/>
                      <w:szCs w:val="20"/>
                    </w:rPr>
                  </w:pPr>
                  <w:r w:rsidRPr="00D90256">
                    <w:rPr>
                      <w:sz w:val="20"/>
                      <w:szCs w:val="20"/>
                    </w:rPr>
                    <w:t>Debugged code and build errors brought by analysts and clinicians at several major healthcare organizations.</w:t>
                  </w:r>
                </w:p>
              </w:tc>
            </w:tr>
          </w:tbl>
          <w:p w:rsidR="005B5D43" w:rsidRDefault="005B5D43" w:rsidP="005B5D43"/>
        </w:tc>
      </w:tr>
      <w:tr w:rsidR="005B5D43" w:rsidTr="00E34F07">
        <w:trPr>
          <w:trHeight w:val="417"/>
        </w:trPr>
        <w:tc>
          <w:tcPr>
            <w:tcW w:w="6426" w:type="dxa"/>
            <w:tcBorders>
              <w:top w:val="nil"/>
              <w:left w:val="nil"/>
              <w:bottom w:val="single" w:sz="12" w:space="0" w:color="3399FF"/>
              <w:right w:val="nil"/>
            </w:tcBorders>
          </w:tcPr>
          <w:p w:rsidR="005B5D43" w:rsidRDefault="005B5D43" w:rsidP="005B5D43">
            <w:r w:rsidRPr="00BF5967">
              <w:rPr>
                <w:color w:val="3399FF"/>
                <w:sz w:val="32"/>
                <w:szCs w:val="32"/>
              </w:rPr>
              <w:t>PROJECTS</w:t>
            </w:r>
          </w:p>
        </w:tc>
      </w:tr>
      <w:tr w:rsidR="005B5D43" w:rsidTr="007F36EF">
        <w:trPr>
          <w:trHeight w:val="1612"/>
        </w:trPr>
        <w:tc>
          <w:tcPr>
            <w:tcW w:w="6426" w:type="dxa"/>
            <w:tcBorders>
              <w:top w:val="single" w:sz="12" w:space="0" w:color="3399FF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horzAnchor="margin" w:tblpY="300"/>
              <w:tblOverlap w:val="never"/>
              <w:tblW w:w="68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5"/>
              <w:gridCol w:w="4230"/>
            </w:tblGrid>
            <w:tr w:rsidR="005B5D43" w:rsidRPr="00BF5967" w:rsidTr="006A7914">
              <w:trPr>
                <w:trHeight w:val="270"/>
              </w:trPr>
              <w:tc>
                <w:tcPr>
                  <w:tcW w:w="2605" w:type="dxa"/>
                </w:tcPr>
                <w:p w:rsidR="005B5D43" w:rsidRPr="00B467D6" w:rsidRDefault="005B5D43" w:rsidP="005B5D43">
                  <w:pPr>
                    <w:rPr>
                      <w:sz w:val="20"/>
                      <w:szCs w:val="20"/>
                    </w:rPr>
                  </w:pPr>
                  <w:r w:rsidRPr="00D90256">
                    <w:rPr>
                      <w:b/>
                      <w:bCs/>
                    </w:rPr>
                    <w:t xml:space="preserve">Formulator </w:t>
                  </w:r>
                  <w:r w:rsidR="00B467D6" w:rsidRPr="00B467D6">
                    <w:rPr>
                      <w:sz w:val="20"/>
                      <w:szCs w:val="20"/>
                    </w:rPr>
                    <w:t xml:space="preserve">| </w:t>
                  </w:r>
                  <w:hyperlink r:id="rId15" w:anchor="/" w:history="1">
                    <w:r w:rsidR="00B467D6" w:rsidRPr="00B467D6">
                      <w:rPr>
                        <w:rStyle w:val="Hyperlink"/>
                        <w:sz w:val="20"/>
                        <w:szCs w:val="20"/>
                      </w:rPr>
                      <w:t>Live</w:t>
                    </w:r>
                  </w:hyperlink>
                  <w:r w:rsidR="00B467D6">
                    <w:rPr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B467D6" w:rsidRPr="00B467D6">
                      <w:rPr>
                        <w:rStyle w:val="Hyperlink"/>
                        <w:sz w:val="20"/>
                        <w:szCs w:val="20"/>
                      </w:rPr>
                      <w:t>Repo</w:t>
                    </w:r>
                  </w:hyperlink>
                </w:p>
              </w:tc>
              <w:tc>
                <w:tcPr>
                  <w:tcW w:w="4230" w:type="dxa"/>
                </w:tcPr>
                <w:p w:rsidR="005B5D43" w:rsidRPr="00D90256" w:rsidRDefault="005B5D43" w:rsidP="005B5D43">
                  <w:pPr>
                    <w:jc w:val="center"/>
                    <w:rPr>
                      <w:b/>
                      <w:bCs/>
                    </w:rPr>
                  </w:pPr>
                  <w:r w:rsidRPr="00D90256">
                    <w:rPr>
                      <w:b/>
                      <w:bCs/>
                    </w:rPr>
                    <w:t xml:space="preserve">React, Redux, Ruby, Rails, </w:t>
                  </w:r>
                </w:p>
              </w:tc>
            </w:tr>
            <w:tr w:rsidR="005B5D43" w:rsidRPr="00BF5967" w:rsidTr="00AD0EF7">
              <w:trPr>
                <w:trHeight w:val="812"/>
              </w:trPr>
              <w:tc>
                <w:tcPr>
                  <w:tcW w:w="2605" w:type="dxa"/>
                </w:tcPr>
                <w:p w:rsidR="005B5D43" w:rsidRPr="00EB597D" w:rsidRDefault="005B5D43" w:rsidP="005B5D43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EB597D">
                    <w:rPr>
                      <w:i/>
                      <w:iCs/>
                      <w:sz w:val="20"/>
                      <w:szCs w:val="20"/>
                    </w:rPr>
                    <w:t>A multipage, form building app</w:t>
                  </w:r>
                </w:p>
              </w:tc>
              <w:tc>
                <w:tcPr>
                  <w:tcW w:w="4230" w:type="dxa"/>
                </w:tcPr>
                <w:p w:rsidR="005B5D43" w:rsidRPr="00787206" w:rsidRDefault="00AD0EF7" w:rsidP="005B5D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Backend transactions ensure that permanent SQL statements are created for submissions and entries only if they succeed as one atomic unit. </w:t>
                  </w:r>
                </w:p>
              </w:tc>
            </w:tr>
            <w:tr w:rsidR="00787206" w:rsidRPr="00BF5967" w:rsidTr="00B467D6">
              <w:trPr>
                <w:trHeight w:val="807"/>
              </w:trPr>
              <w:tc>
                <w:tcPr>
                  <w:tcW w:w="2605" w:type="dxa"/>
                </w:tcPr>
                <w:p w:rsidR="00787206" w:rsidRPr="00EB597D" w:rsidRDefault="00787206" w:rsidP="005B5D43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230" w:type="dxa"/>
                </w:tcPr>
                <w:p w:rsidR="00787206" w:rsidRPr="00BF5967" w:rsidRDefault="00615DFC" w:rsidP="005B5D43">
                  <w:pPr>
                    <w:rPr>
                      <w:sz w:val="18"/>
                      <w:szCs w:val="18"/>
                    </w:rPr>
                  </w:pPr>
                  <w:r w:rsidRPr="00615DFC">
                    <w:rPr>
                      <w:sz w:val="20"/>
                      <w:szCs w:val="20"/>
                    </w:rPr>
                    <w:t xml:space="preserve">Form builder tab component allows for compartmentalization of functionality and </w:t>
                  </w:r>
                  <w:r w:rsidR="00B467D6">
                    <w:rPr>
                      <w:sz w:val="20"/>
                      <w:szCs w:val="20"/>
                    </w:rPr>
                    <w:t>smooth</w:t>
                  </w:r>
                  <w:r w:rsidRPr="00615DFC">
                    <w:rPr>
                      <w:sz w:val="20"/>
                      <w:szCs w:val="20"/>
                    </w:rPr>
                    <w:t xml:space="preserve"> user experience.</w:t>
                  </w:r>
                </w:p>
              </w:tc>
            </w:tr>
            <w:tr w:rsidR="00B467D6" w:rsidRPr="00BF5967" w:rsidTr="00B467D6">
              <w:trPr>
                <w:trHeight w:val="807"/>
              </w:trPr>
              <w:tc>
                <w:tcPr>
                  <w:tcW w:w="2605" w:type="dxa"/>
                </w:tcPr>
                <w:p w:rsidR="00B467D6" w:rsidRPr="00EB597D" w:rsidRDefault="00B467D6" w:rsidP="005B5D43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230" w:type="dxa"/>
                </w:tcPr>
                <w:p w:rsidR="00B467D6" w:rsidRPr="00615DFC" w:rsidRDefault="00AD0EF7" w:rsidP="005B5D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Use of currying upon creating fields wraps potential user responses </w:t>
                  </w:r>
                  <w:r w:rsidR="009A688B">
                    <w:rPr>
                      <w:sz w:val="20"/>
                      <w:szCs w:val="20"/>
                    </w:rPr>
                    <w:t>and drives submission process.</w:t>
                  </w:r>
                </w:p>
              </w:tc>
            </w:tr>
            <w:tr w:rsidR="005B5D43" w:rsidRPr="00BF5967" w:rsidTr="006A7914">
              <w:trPr>
                <w:trHeight w:val="254"/>
              </w:trPr>
              <w:tc>
                <w:tcPr>
                  <w:tcW w:w="2605" w:type="dxa"/>
                </w:tcPr>
                <w:p w:rsidR="005B5D43" w:rsidRPr="00B467D6" w:rsidRDefault="00D90256" w:rsidP="005B5D43">
                  <w:r w:rsidRPr="00EB597D">
                    <w:rPr>
                      <w:b/>
                      <w:bCs/>
                    </w:rPr>
                    <w:t>Flow Sim</w:t>
                  </w:r>
                  <w:r w:rsidR="00B467D6">
                    <w:rPr>
                      <w:b/>
                      <w:bCs/>
                    </w:rPr>
                    <w:t xml:space="preserve"> </w:t>
                  </w:r>
                  <w:r w:rsidR="00B467D6" w:rsidRPr="00B467D6">
                    <w:rPr>
                      <w:sz w:val="20"/>
                      <w:szCs w:val="20"/>
                    </w:rPr>
                    <w:t>| Live</w:t>
                  </w:r>
                  <w:r w:rsidR="00F17FFE">
                    <w:rPr>
                      <w:sz w:val="20"/>
                      <w:szCs w:val="20"/>
                    </w:rPr>
                    <w:t xml:space="preserve"> | </w:t>
                  </w:r>
                  <w:r w:rsidR="00F17FFE">
                    <w:rPr>
                      <w:sz w:val="20"/>
                      <w:szCs w:val="20"/>
                    </w:rPr>
                    <w:fldChar w:fldCharType="begin"/>
                  </w:r>
                  <w:r w:rsidR="00F17FFE">
                    <w:rPr>
                      <w:sz w:val="20"/>
                      <w:szCs w:val="20"/>
                    </w:rPr>
                    <w:instrText xml:space="preserve"> HYPERLINK "https://github.com/jslawjslaw/Flow-Sim" </w:instrText>
                  </w:r>
                  <w:r w:rsidR="00F17FFE">
                    <w:rPr>
                      <w:sz w:val="20"/>
                      <w:szCs w:val="20"/>
                    </w:rPr>
                  </w:r>
                  <w:r w:rsidR="00F17FFE">
                    <w:rPr>
                      <w:sz w:val="20"/>
                      <w:szCs w:val="20"/>
                    </w:rPr>
                    <w:fldChar w:fldCharType="separate"/>
                  </w:r>
                  <w:r w:rsidR="00F17FFE" w:rsidRPr="00F17FFE">
                    <w:rPr>
                      <w:rStyle w:val="Hyperlink"/>
                      <w:sz w:val="20"/>
                      <w:szCs w:val="20"/>
                    </w:rPr>
                    <w:t>Repo</w:t>
                  </w:r>
                  <w:r w:rsidR="00F17FFE">
                    <w:rPr>
                      <w:sz w:val="20"/>
                      <w:szCs w:val="20"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4230" w:type="dxa"/>
                </w:tcPr>
                <w:p w:rsidR="005B5D43" w:rsidRPr="00EB597D" w:rsidRDefault="00EB597D" w:rsidP="00EB597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B597D">
                    <w:rPr>
                      <w:b/>
                      <w:bCs/>
                    </w:rPr>
                    <w:t>JavaScript</w:t>
                  </w:r>
                  <w:r w:rsidR="00787206">
                    <w:rPr>
                      <w:b/>
                      <w:bCs/>
                    </w:rPr>
                    <w:t>, Canvas</w:t>
                  </w:r>
                </w:p>
              </w:tc>
            </w:tr>
            <w:tr w:rsidR="005B5D43" w:rsidRPr="00BF5967" w:rsidTr="00F94C94">
              <w:trPr>
                <w:trHeight w:val="633"/>
              </w:trPr>
              <w:tc>
                <w:tcPr>
                  <w:tcW w:w="2605" w:type="dxa"/>
                </w:tcPr>
                <w:p w:rsidR="005B5D43" w:rsidRPr="00615DFC" w:rsidRDefault="0062697C" w:rsidP="005B5D43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 fluid</w:t>
                  </w:r>
                  <w:r w:rsidR="00615DFC" w:rsidRPr="00615DFC">
                    <w:rPr>
                      <w:i/>
                      <w:iCs/>
                      <w:sz w:val="20"/>
                      <w:szCs w:val="20"/>
                    </w:rPr>
                    <w:t xml:space="preserve"> visualization tool</w:t>
                  </w:r>
                </w:p>
              </w:tc>
              <w:tc>
                <w:tcPr>
                  <w:tcW w:w="4230" w:type="dxa"/>
                </w:tcPr>
                <w:p w:rsidR="005B5D43" w:rsidRPr="00BF5967" w:rsidRDefault="0062697C" w:rsidP="005B5D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Canvas implementation</w:t>
                  </w:r>
                  <w:r w:rsidR="00B467D6">
                    <w:rPr>
                      <w:sz w:val="20"/>
                      <w:szCs w:val="20"/>
                    </w:rPr>
                    <w:t xml:space="preserve"> allows for </w:t>
                  </w:r>
                  <w:r w:rsidR="00597EAF">
                    <w:rPr>
                      <w:sz w:val="20"/>
                      <w:szCs w:val="20"/>
                    </w:rPr>
                    <w:t>realistic</w:t>
                  </w:r>
                  <w:r w:rsidR="00B467D6">
                    <w:rPr>
                      <w:sz w:val="20"/>
                      <w:szCs w:val="20"/>
                    </w:rPr>
                    <w:t xml:space="preserve"> depiction of fluid flow over </w:t>
                  </w:r>
                  <w:r>
                    <w:rPr>
                      <w:sz w:val="20"/>
                      <w:szCs w:val="20"/>
                    </w:rPr>
                    <w:t>time</w:t>
                  </w:r>
                  <w:r w:rsidR="00B467D6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62697C" w:rsidRPr="00BF5967" w:rsidTr="003D1DC0">
              <w:trPr>
                <w:trHeight w:val="556"/>
              </w:trPr>
              <w:tc>
                <w:tcPr>
                  <w:tcW w:w="2605" w:type="dxa"/>
                </w:tcPr>
                <w:p w:rsidR="0062697C" w:rsidRDefault="0062697C" w:rsidP="005B5D43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230" w:type="dxa"/>
                </w:tcPr>
                <w:p w:rsidR="0062697C" w:rsidRDefault="001369BA" w:rsidP="005B5D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Utilizes density </w:t>
                  </w:r>
                  <w:r w:rsidR="00F94C94">
                    <w:rPr>
                      <w:sz w:val="20"/>
                      <w:szCs w:val="20"/>
                    </w:rPr>
                    <w:t xml:space="preserve">and velocity </w:t>
                  </w:r>
                  <w:r>
                    <w:rPr>
                      <w:sz w:val="20"/>
                      <w:szCs w:val="20"/>
                    </w:rPr>
                    <w:t>solver</w:t>
                  </w:r>
                  <w:r w:rsidR="00F94C94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F94C94">
                    <w:rPr>
                      <w:sz w:val="20"/>
                      <w:szCs w:val="20"/>
                    </w:rPr>
                    <w:t xml:space="preserve">that determine flow based on advection, diffusion, and continuity equations.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467D6" w:rsidRPr="00BF5967" w:rsidTr="00B467D6">
              <w:trPr>
                <w:trHeight w:val="245"/>
              </w:trPr>
              <w:tc>
                <w:tcPr>
                  <w:tcW w:w="2605" w:type="dxa"/>
                </w:tcPr>
                <w:p w:rsidR="00B467D6" w:rsidRPr="00615DFC" w:rsidRDefault="00B467D6" w:rsidP="005B5D43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230" w:type="dxa"/>
                </w:tcPr>
                <w:p w:rsidR="00B467D6" w:rsidRPr="00BF5967" w:rsidRDefault="00B467D6" w:rsidP="005B5D4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5B5D43" w:rsidRPr="00BF5967" w:rsidTr="006A7914">
              <w:trPr>
                <w:trHeight w:val="263"/>
              </w:trPr>
              <w:tc>
                <w:tcPr>
                  <w:tcW w:w="2605" w:type="dxa"/>
                </w:tcPr>
                <w:p w:rsidR="005B5D43" w:rsidRPr="00EB597D" w:rsidRDefault="00E34F07" w:rsidP="005B5D43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Ruby</w:t>
                  </w:r>
                  <w:r w:rsidR="006425D7">
                    <w:rPr>
                      <w:b/>
                      <w:bCs/>
                    </w:rPr>
                    <w:t>Archive</w:t>
                  </w:r>
                  <w:proofErr w:type="spellEnd"/>
                  <w:r w:rsidR="0062697C">
                    <w:rPr>
                      <w:b/>
                      <w:bCs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| </w:t>
                  </w:r>
                  <w:hyperlink r:id="rId17" w:history="1">
                    <w:r w:rsidRPr="00E34F07">
                      <w:rPr>
                        <w:rStyle w:val="Hyperlink"/>
                        <w:sz w:val="20"/>
                        <w:szCs w:val="20"/>
                      </w:rPr>
                      <w:t>Repo</w:t>
                    </w:r>
                  </w:hyperlink>
                </w:p>
              </w:tc>
              <w:tc>
                <w:tcPr>
                  <w:tcW w:w="4230" w:type="dxa"/>
                </w:tcPr>
                <w:p w:rsidR="005B5D43" w:rsidRPr="00615DFC" w:rsidRDefault="00615DFC" w:rsidP="00615DFC">
                  <w:pPr>
                    <w:jc w:val="center"/>
                  </w:pPr>
                  <w:r>
                    <w:rPr>
                      <w:b/>
                      <w:bCs/>
                    </w:rPr>
                    <w:t>Ruby</w:t>
                  </w:r>
                </w:p>
              </w:tc>
            </w:tr>
            <w:tr w:rsidR="00EB597D" w:rsidRPr="00BF5967" w:rsidTr="00597EAF">
              <w:trPr>
                <w:trHeight w:val="637"/>
              </w:trPr>
              <w:tc>
                <w:tcPr>
                  <w:tcW w:w="2605" w:type="dxa"/>
                </w:tcPr>
                <w:p w:rsidR="00EB597D" w:rsidRPr="00DF5859" w:rsidRDefault="009A688B" w:rsidP="009A688B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An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ActiveRecord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inspired ORM</w:t>
                  </w:r>
                </w:p>
              </w:tc>
              <w:tc>
                <w:tcPr>
                  <w:tcW w:w="4230" w:type="dxa"/>
                </w:tcPr>
                <w:p w:rsidR="00EB597D" w:rsidRPr="00BF5967" w:rsidRDefault="00597EAF" w:rsidP="005B5D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Facilitates the creation of models whose data requires persistent storage to a SQLite database.</w:t>
                  </w:r>
                </w:p>
              </w:tc>
            </w:tr>
            <w:tr w:rsidR="00597EAF" w:rsidRPr="00BF5967" w:rsidTr="00B467D6">
              <w:trPr>
                <w:trHeight w:val="245"/>
              </w:trPr>
              <w:tc>
                <w:tcPr>
                  <w:tcW w:w="2605" w:type="dxa"/>
                </w:tcPr>
                <w:p w:rsidR="00597EAF" w:rsidRDefault="00597EAF" w:rsidP="009A688B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230" w:type="dxa"/>
                </w:tcPr>
                <w:p w:rsidR="00597EAF" w:rsidRDefault="00597EAF" w:rsidP="005B5D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Searchable module allows for string based queries or queries built with hashes.</w:t>
                  </w:r>
                </w:p>
              </w:tc>
            </w:tr>
          </w:tbl>
          <w:p w:rsidR="005B5D43" w:rsidRDefault="005B5D43" w:rsidP="005B5D43"/>
        </w:tc>
      </w:tr>
      <w:tr w:rsidR="005B5D43" w:rsidTr="007F36EF">
        <w:trPr>
          <w:trHeight w:val="665"/>
        </w:trPr>
        <w:tc>
          <w:tcPr>
            <w:tcW w:w="6426" w:type="dxa"/>
            <w:tcBorders>
              <w:top w:val="nil"/>
              <w:left w:val="nil"/>
              <w:bottom w:val="single" w:sz="12" w:space="0" w:color="3399FF"/>
              <w:right w:val="nil"/>
            </w:tcBorders>
          </w:tcPr>
          <w:p w:rsidR="005B5D43" w:rsidRDefault="005B5D43" w:rsidP="005B5D43"/>
          <w:p w:rsidR="005B5D43" w:rsidRDefault="005B5D43" w:rsidP="005B5D43">
            <w:r w:rsidRPr="00B97709">
              <w:rPr>
                <w:color w:val="3399FF"/>
                <w:sz w:val="32"/>
                <w:szCs w:val="32"/>
              </w:rPr>
              <w:t>EDUCATION</w:t>
            </w:r>
          </w:p>
        </w:tc>
      </w:tr>
      <w:tr w:rsidR="005B5D43" w:rsidTr="007F36EF">
        <w:trPr>
          <w:trHeight w:val="1612"/>
        </w:trPr>
        <w:tc>
          <w:tcPr>
            <w:tcW w:w="6426" w:type="dxa"/>
            <w:tcBorders>
              <w:top w:val="single" w:sz="12" w:space="0" w:color="3399FF"/>
              <w:left w:val="nil"/>
              <w:bottom w:val="nil"/>
              <w:right w:val="nil"/>
            </w:tcBorders>
          </w:tcPr>
          <w:p w:rsidR="005B5D43" w:rsidRDefault="005B5D43" w:rsidP="005B5D43"/>
          <w:tbl>
            <w:tblPr>
              <w:tblStyle w:val="TableGrid"/>
              <w:tblpPr w:leftFromText="180" w:rightFromText="180" w:horzAnchor="margin" w:tblpY="300"/>
              <w:tblOverlap w:val="never"/>
              <w:tblW w:w="68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0"/>
              <w:gridCol w:w="4230"/>
            </w:tblGrid>
            <w:tr w:rsidR="00D90256" w:rsidRPr="00BF5967" w:rsidTr="006A7914">
              <w:trPr>
                <w:trHeight w:val="270"/>
              </w:trPr>
              <w:tc>
                <w:tcPr>
                  <w:tcW w:w="2610" w:type="dxa"/>
                </w:tcPr>
                <w:p w:rsidR="005B5D43" w:rsidRPr="00B97709" w:rsidRDefault="005B5D43" w:rsidP="005B5D4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D90256">
                    <w:rPr>
                      <w:b/>
                      <w:bCs/>
                    </w:rPr>
                    <w:t xml:space="preserve">App Academy </w:t>
                  </w:r>
                  <w:r w:rsidRPr="00D90256">
                    <w:rPr>
                      <w:sz w:val="20"/>
                      <w:szCs w:val="20"/>
                    </w:rPr>
                    <w:t>N</w:t>
                  </w:r>
                  <w:r w:rsidR="00D90256">
                    <w:rPr>
                      <w:sz w:val="20"/>
                      <w:szCs w:val="20"/>
                    </w:rPr>
                    <w:t>Y</w:t>
                  </w:r>
                  <w:r w:rsidRPr="00D90256">
                    <w:rPr>
                      <w:sz w:val="20"/>
                      <w:szCs w:val="20"/>
                    </w:rPr>
                    <w:t>, NY</w:t>
                  </w:r>
                  <w:r w:rsidRPr="00D90256"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230" w:type="dxa"/>
                </w:tcPr>
                <w:p w:rsidR="005B5D43" w:rsidRPr="00D90256" w:rsidRDefault="005B5D43" w:rsidP="005B5D43">
                  <w:pPr>
                    <w:jc w:val="center"/>
                    <w:rPr>
                      <w:b/>
                      <w:bCs/>
                    </w:rPr>
                  </w:pPr>
                  <w:r w:rsidRPr="00D90256">
                    <w:rPr>
                      <w:b/>
                      <w:bCs/>
                    </w:rPr>
                    <w:t>Web Development</w:t>
                  </w:r>
                </w:p>
              </w:tc>
            </w:tr>
            <w:tr w:rsidR="007F36EF" w:rsidRPr="00BF5967" w:rsidTr="00615DFC">
              <w:trPr>
                <w:trHeight w:val="634"/>
              </w:trPr>
              <w:tc>
                <w:tcPr>
                  <w:tcW w:w="2610" w:type="dxa"/>
                </w:tcPr>
                <w:p w:rsidR="005B5D43" w:rsidRPr="00BF5967" w:rsidRDefault="005B5D43" w:rsidP="005B5D43">
                  <w:pPr>
                    <w:rPr>
                      <w:i/>
                      <w:iCs/>
                      <w:sz w:val="18"/>
                      <w:szCs w:val="18"/>
                    </w:rPr>
                  </w:pPr>
                  <w:r w:rsidRPr="000F2422">
                    <w:rPr>
                      <w:i/>
                      <w:iCs/>
                      <w:sz w:val="20"/>
                      <w:szCs w:val="20"/>
                    </w:rPr>
                    <w:t>Oct 2016 – Jan 2017</w:t>
                  </w:r>
                </w:p>
              </w:tc>
              <w:tc>
                <w:tcPr>
                  <w:tcW w:w="4230" w:type="dxa"/>
                </w:tcPr>
                <w:p w:rsidR="005B5D43" w:rsidRPr="00BF5967" w:rsidRDefault="005B5D43" w:rsidP="005B5D43">
                  <w:pPr>
                    <w:rPr>
                      <w:sz w:val="18"/>
                      <w:szCs w:val="18"/>
                    </w:rPr>
                  </w:pPr>
                  <w:r w:rsidRPr="00D90256">
                    <w:rPr>
                      <w:sz w:val="20"/>
                      <w:szCs w:val="20"/>
                    </w:rPr>
                    <w:t>1000 hour full-stack programming boot-camp with &lt;5% acceptance rate.</w:t>
                  </w:r>
                </w:p>
              </w:tc>
            </w:tr>
            <w:tr w:rsidR="005B5D43" w:rsidRPr="00BF5967" w:rsidTr="006A7914">
              <w:trPr>
                <w:trHeight w:val="265"/>
              </w:trPr>
              <w:tc>
                <w:tcPr>
                  <w:tcW w:w="2610" w:type="dxa"/>
                </w:tcPr>
                <w:p w:rsidR="005B5D43" w:rsidRPr="00BF5967" w:rsidRDefault="000F2422" w:rsidP="005B5D43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</w:rPr>
                    <w:t xml:space="preserve">McGill </w:t>
                  </w:r>
                  <w:r w:rsidR="00D90256" w:rsidRPr="000F2422">
                    <w:rPr>
                      <w:sz w:val="20"/>
                      <w:szCs w:val="20"/>
                    </w:rPr>
                    <w:t>M</w:t>
                  </w:r>
                  <w:r w:rsidRPr="000F2422">
                    <w:rPr>
                      <w:sz w:val="20"/>
                      <w:szCs w:val="20"/>
                    </w:rPr>
                    <w:t>on</w:t>
                  </w:r>
                  <w:r w:rsidR="00D90256" w:rsidRPr="000F2422">
                    <w:rPr>
                      <w:sz w:val="20"/>
                      <w:szCs w:val="20"/>
                    </w:rPr>
                    <w:t>t</w:t>
                  </w:r>
                  <w:r w:rsidRPr="000F2422">
                    <w:rPr>
                      <w:sz w:val="20"/>
                      <w:szCs w:val="20"/>
                    </w:rPr>
                    <w:t>rea</w:t>
                  </w:r>
                  <w:r w:rsidR="00D90256" w:rsidRPr="000F2422">
                    <w:rPr>
                      <w:sz w:val="20"/>
                      <w:szCs w:val="20"/>
                    </w:rPr>
                    <w:t>l</w:t>
                  </w:r>
                  <w:r w:rsidR="005B5D43" w:rsidRPr="000F2422">
                    <w:rPr>
                      <w:sz w:val="20"/>
                      <w:szCs w:val="20"/>
                    </w:rPr>
                    <w:t>, QC</w:t>
                  </w:r>
                </w:p>
              </w:tc>
              <w:tc>
                <w:tcPr>
                  <w:tcW w:w="4230" w:type="dxa"/>
                </w:tcPr>
                <w:p w:rsidR="005B5D43" w:rsidRPr="00D90256" w:rsidRDefault="005B5D43" w:rsidP="005B5D43">
                  <w:pPr>
                    <w:jc w:val="center"/>
                    <w:rPr>
                      <w:b/>
                      <w:bCs/>
                    </w:rPr>
                  </w:pPr>
                  <w:r w:rsidRPr="00D90256">
                    <w:rPr>
                      <w:b/>
                      <w:bCs/>
                    </w:rPr>
                    <w:t>Bachelor of Engineering</w:t>
                  </w:r>
                </w:p>
              </w:tc>
            </w:tr>
            <w:tr w:rsidR="005B5D43" w:rsidRPr="00BF5967" w:rsidTr="00615DFC">
              <w:trPr>
                <w:trHeight w:val="367"/>
              </w:trPr>
              <w:tc>
                <w:tcPr>
                  <w:tcW w:w="2610" w:type="dxa"/>
                </w:tcPr>
                <w:p w:rsidR="005B5D43" w:rsidRPr="00D90256" w:rsidRDefault="005B5D43" w:rsidP="005B5D43">
                  <w:pPr>
                    <w:rPr>
                      <w:sz w:val="20"/>
                      <w:szCs w:val="20"/>
                    </w:rPr>
                  </w:pPr>
                  <w:r w:rsidRPr="00D90256">
                    <w:rPr>
                      <w:i/>
                      <w:iCs/>
                      <w:sz w:val="20"/>
                      <w:szCs w:val="20"/>
                    </w:rPr>
                    <w:t>Sept 2010 – May 2014</w:t>
                  </w:r>
                </w:p>
              </w:tc>
              <w:tc>
                <w:tcPr>
                  <w:tcW w:w="4230" w:type="dxa"/>
                </w:tcPr>
                <w:p w:rsidR="005B5D43" w:rsidRPr="005B5D43" w:rsidRDefault="005B5D43" w:rsidP="005B5D43">
                  <w:pPr>
                    <w:rPr>
                      <w:sz w:val="18"/>
                      <w:szCs w:val="18"/>
                    </w:rPr>
                  </w:pPr>
                  <w:r w:rsidRPr="00EB597D">
                    <w:rPr>
                      <w:sz w:val="20"/>
                      <w:szCs w:val="20"/>
                    </w:rPr>
                    <w:t>Major in Mechanical Engineering, GPA: 3.25</w:t>
                  </w:r>
                </w:p>
              </w:tc>
            </w:tr>
            <w:tr w:rsidR="005B5D43" w:rsidRPr="00BF5967" w:rsidTr="00615DFC">
              <w:tc>
                <w:tcPr>
                  <w:tcW w:w="2610" w:type="dxa"/>
                </w:tcPr>
                <w:p w:rsidR="005B5D43" w:rsidRDefault="005B5D43" w:rsidP="005B5D43">
                  <w:pPr>
                    <w:rPr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230" w:type="dxa"/>
                </w:tcPr>
                <w:p w:rsidR="005B5D43" w:rsidRDefault="005B5D43" w:rsidP="005B5D43">
                  <w:pPr>
                    <w:rPr>
                      <w:sz w:val="18"/>
                      <w:szCs w:val="18"/>
                    </w:rPr>
                  </w:pPr>
                  <w:r w:rsidRPr="00EB597D">
                    <w:rPr>
                      <w:sz w:val="20"/>
                      <w:szCs w:val="20"/>
                      <w:u w:val="single"/>
                    </w:rPr>
                    <w:t>Notable Courses</w:t>
                  </w:r>
                  <w:r w:rsidRPr="00EB597D">
                    <w:rPr>
                      <w:sz w:val="20"/>
                      <w:szCs w:val="20"/>
                    </w:rPr>
                    <w:t>: Linear Algebra, Numerical Methods, Ordinary Differential Equations, Partial Differential Equations, Computers in Engineering</w:t>
                  </w:r>
                </w:p>
              </w:tc>
            </w:tr>
          </w:tbl>
          <w:p w:rsidR="005B5D43" w:rsidRDefault="005B5D43" w:rsidP="005B5D43"/>
        </w:tc>
      </w:tr>
    </w:tbl>
    <w:p w:rsidR="00170C81" w:rsidRPr="00BF5967" w:rsidRDefault="00BF5967" w:rsidP="003D1DC0">
      <w:r>
        <w:br w:type="textWrapping" w:clear="all"/>
      </w:r>
    </w:p>
    <w:sectPr w:rsidR="00170C81" w:rsidRPr="00BF5967" w:rsidSect="005B5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BBA"/>
    <w:multiLevelType w:val="hybridMultilevel"/>
    <w:tmpl w:val="E550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362A"/>
    <w:multiLevelType w:val="hybridMultilevel"/>
    <w:tmpl w:val="570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7301"/>
    <w:multiLevelType w:val="hybridMultilevel"/>
    <w:tmpl w:val="90DE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F107C"/>
    <w:multiLevelType w:val="hybridMultilevel"/>
    <w:tmpl w:val="3C36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80F09"/>
    <w:multiLevelType w:val="hybridMultilevel"/>
    <w:tmpl w:val="EE3A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23"/>
    <w:rsid w:val="000F2422"/>
    <w:rsid w:val="001369BA"/>
    <w:rsid w:val="00170C81"/>
    <w:rsid w:val="001F14B7"/>
    <w:rsid w:val="003D1DC0"/>
    <w:rsid w:val="005928EB"/>
    <w:rsid w:val="00597EAF"/>
    <w:rsid w:val="005B5D43"/>
    <w:rsid w:val="00615DFC"/>
    <w:rsid w:val="0062697C"/>
    <w:rsid w:val="006425D7"/>
    <w:rsid w:val="006A7914"/>
    <w:rsid w:val="00787206"/>
    <w:rsid w:val="007F36EF"/>
    <w:rsid w:val="009A688B"/>
    <w:rsid w:val="009B0123"/>
    <w:rsid w:val="00AC58CE"/>
    <w:rsid w:val="00AD0EF7"/>
    <w:rsid w:val="00B24B74"/>
    <w:rsid w:val="00B467D6"/>
    <w:rsid w:val="00B97709"/>
    <w:rsid w:val="00BF5967"/>
    <w:rsid w:val="00D90256"/>
    <w:rsid w:val="00DA33AE"/>
    <w:rsid w:val="00DF5859"/>
    <w:rsid w:val="00E34F07"/>
    <w:rsid w:val="00EB597D"/>
    <w:rsid w:val="00F17FFE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851B"/>
  <w15:chartTrackingRefBased/>
  <w15:docId w15:val="{3497CBFA-F264-470B-95A1-053F9DD9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1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onathan.slawitsky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jonathanslawitsky" TargetMode="External"/><Relationship Id="rId17" Type="http://schemas.openxmlformats.org/officeDocument/2006/relationships/hyperlink" Target="https://github.com/jslawjslaw/RubyArchiv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slawjslaw/formulat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slawjslaw" TargetMode="External"/><Relationship Id="rId11" Type="http://schemas.openxmlformats.org/officeDocument/2006/relationships/hyperlink" Target="https://github.com/jslawjsla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mulator.herokuapp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nathanslawitsk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EF039-B693-4644-A1CB-8AB76EF0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Slawitsky</dc:creator>
  <cp:keywords/>
  <dc:description/>
  <cp:lastModifiedBy>Jonathan Slawitsky</cp:lastModifiedBy>
  <cp:revision>11</cp:revision>
  <dcterms:created xsi:type="dcterms:W3CDTF">2016-12-20T01:24:00Z</dcterms:created>
  <dcterms:modified xsi:type="dcterms:W3CDTF">2016-12-26T21:02:00Z</dcterms:modified>
</cp:coreProperties>
</file>