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고객 포탈 가이드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고객사 담당자용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환영합니다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Tellustech의 IT 렌탈·계측기 렌탈·정비 서비스를 이용해 주셔서 감사합니다.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고객 포탈은 다음 4가지를 한 곳에서 처리할 수 있는 온라인 창구입니다.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요청 — 본인 보유 장비 고장 신고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소모품 요청 — 토너·잉크·부품 등 호환 품목 주문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사용량 컨펌 — 월별 청구 사용량 확인 후 모바일 서명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교정 성적서 — 검교정 PDF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PC·태블릿·스마트폰 어느 화면에서나 동일하게 작동하며, 한국어 / 베트남어 / 영어 3개 언어를 지원합니다.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본 가이드는 고객사 담당자가 포탈을 사용할 때 참고합니다. 사내 직원용 ERP 매뉴얼(별책 A)과는 다른 별도 문서입니다.</w:t>
      </w:r>
    </w:p>
    <w:p>
      <w:r>
        <w:br w:type="page"/>
      </w:r>
    </w:p>
    <w:p>
      <w:pPr>
        <w:pStyle w:val="Heading1"/>
      </w:pPr>
      <w:r>
        <w:t xml:space="preserve">1. 시작하기 — 접속과 로그인</w:t>
      </w:r>
    </w:p>
    <w:p>
      <w:pPr>
        <w:pStyle w:val="Heading2"/>
      </w:pPr>
      <w:r>
        <w:t xml:space="preserve">1.1 포탈 접속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브라우저(Chrome / Safari / Edge)에서 Tellustech 담당자가 안내한 포탈 주소로 접속합니다.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정확한 도메인은 담당자에게 확인하세요. 사내 직원용 도메인과 분리되어 있습니다.</w:t>
      </w:r>
    </w:p>
    <w:p>
      <w:pPr>
        <w:pStyle w:val="Heading2"/>
      </w:pPr>
      <w:r>
        <w:t xml:space="preserve">1.2 로그인 입력값 — 어디로 흘러가는가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426"/>
      </w:tblGrid>
      <w:tr>
        <w:trPr>
          <w:tblHeader/>
        </w:trP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  <w:tc>
          <w:tcPr>
            <w:tcW w:type="dxa" w:w="5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고객코드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CL-260101-001</w:t>
            </w:r>
          </w:p>
        </w:tc>
        <w:tc>
          <w:tcPr>
            <w:tcW w:type="dxa" w:w="5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DB의 Client.clientCode와 매칭 → 본인 거래처 ID가 세션에 고정. 이후 모든 화면이 이 ID로 데이터 필터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비밀번호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(담당자 발급)</w:t>
            </w:r>
          </w:p>
        </w:tc>
        <w:tc>
          <w:tcPr>
            <w:tcW w:type="dxa" w:w="5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bcrypt 해시 비교. 일치 시 JWT 발급, 불일치 5회면 일시 잠금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언어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한국어/Tiếng Việt/English</w:t>
            </w:r>
          </w:p>
        </w:tc>
        <w:tc>
          <w:tcPr>
            <w:tcW w:type="dxa" w:w="5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User.language에 저장 → 모든 화면 라벨·메시지에 즉시 적용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입력 결과: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성공 → JWT 쿠키(tts_session) 발급, /portal 메인으로 이동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표시되는 모든 데이터는 자동으로 본인 거래처 ID로 필터링됩니다. 다른 회사 데이터는 절대 노출되지 않습니다.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5회 오답 시 계정 일시 잠금 (담당자 해제 필요)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회사코드(TV/VR) 입력은 필요 없습니다. 귀사가 거래하는 Tellustech 법인이 TV인지 VR인지는 고객코드 자체에 이미 연결되어 있어 자동 라우팅됩니다.</w:t>
      </w:r>
    </w:p>
    <w:p>
      <w:pPr>
        <w:pStyle w:val="Heading2"/>
      </w:pPr>
      <w:r>
        <w:t xml:space="preserve">1.3 로그인 화면 진입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페이지에서 화면 하단의 🛒 고객 포탈 로그인 / Customer Portal 버튼을 누르거나, 안내된 URL에 ?portal=1 파라미터가 붙어 있으면 자동으로 포탈 모드 폼이 표시됩니다 (회사코드 입력란이 사라지고 「고객코드」로 변경).</w:t>
      </w:r>
    </w:p>
    <w:p>
      <w:pPr>
        <w:pStyle w:val="Heading2"/>
      </w:pPr>
      <w:r>
        <w:t xml:space="preserve">1.4 비밀번호 분실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비밀번호를 잊으신 경우 Tellustech 담당자에게 연락해 재설정을 요청해 주세요. 보안상 자가 재설정은 제공하지 않습니다 (포탈에서는 이메일 기반 재설정 링크를 발송하지 않습니다 — 사칭 방지 목적).</w:t>
      </w:r>
    </w:p>
    <w:p>
      <w:r>
        <w:br w:type="page"/>
      </w:r>
    </w:p>
    <w:p>
      <w:pPr>
        <w:pStyle w:val="Heading1"/>
      </w:pPr>
      <w:r>
        <w:t xml:space="preserve">2. 메인 화면 한눈에 보기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표시되는 메인 화면은 4개 영역으로 구성됩니다.</w:t>
      </w:r>
    </w:p>
    <w:p>
      <w:pPr>
        <w:pStyle w:val="Heading2"/>
      </w:pPr>
      <w:r>
        <w:t xml:space="preserve">2.1 헤더 — 회사명 / 고객코드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상단에 귀사의 회사명과 고객코드(CL-...)가 표시됩니다.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미수금 정지 상태(상환 지연 등)인 경우 빨간색 「정지 / Bị khóa」 배지가 표시되며, AS·소모품 신규 요청이 일시적으로 비활성화됩니다.</w:t>
      </w:r>
    </w:p>
    <w:p>
      <w:pPr>
        <w:pStyle w:val="Heading2"/>
      </w:pPr>
      <w:r>
        <w:t xml:space="preserve">2.2 빠른 요청 카드 — 4개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🛠 AS 요청 / Yêu cầu BH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📦 소모품 요청 / Yêu cầu vật tư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✍️ 사용량 컨펌 / Xác nhận sử dụng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📄 교정 성적서 / Chứng chỉ (괄호 안 숫자는 다운로드 가능 건수)</w:t>
      </w:r>
    </w:p>
    <w:p>
      <w:pPr>
        <w:pStyle w:val="Heading2"/>
      </w:pPr>
      <w:r>
        <w:t xml:space="preserve">2.3 내 IT 계약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활성/임박 IT 계약 최근 10건을 계약번호 순으로 표시합니다. 각 줄에는 계약번호, 상태(ACTIVE/DRAFT 등), 장비 수가 함께 보입니다.</w:t>
      </w:r>
    </w:p>
    <w:p>
      <w:pPr>
        <w:pStyle w:val="Heading2"/>
      </w:pPr>
      <w:r>
        <w:t xml:space="preserve">2.4 내 요청 현황 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직전에 등록한 AS·소모품 요청 최근 20건의 진행 상황입니다. 4단계로 흐릅니다.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800"/>
        <w:gridCol w:w="2926"/>
      </w:tblGrid>
      <w:tr>
        <w:trPr>
          <w:tblHeader/>
        </w:trPr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DB 값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29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누가 바꾸는가</w:t>
            </w:r>
          </w:p>
        </w:tc>
      </w:tr>
      <w:tr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요청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RECEIVED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접수 완료, 담당자 배정 대기</w:t>
            </w:r>
          </w:p>
        </w:tc>
        <w:tc>
          <w:tcPr>
            <w:tcW w:type="dxa" w:w="29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(등록 시점)</w:t>
            </w:r>
          </w:p>
        </w:tc>
      </w:tr>
      <w:tr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진행중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IN_PROGRESS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 배정·작업 진행 중</w:t>
            </w:r>
          </w:p>
        </w:tc>
        <w:tc>
          <w:tcPr>
            <w:tcW w:type="dxa" w:w="29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Tellustech 담당자</w:t>
            </w:r>
          </w:p>
        </w:tc>
      </w:tr>
      <w:tr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COMPLETED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작업 완료, 고객 확인 대기</w:t>
            </w:r>
          </w:p>
        </w:tc>
        <w:tc>
          <w:tcPr>
            <w:tcW w:type="dxa" w:w="29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디스패치 완료 + 서명</w:t>
            </w:r>
          </w:p>
        </w:tc>
      </w:tr>
      <w:tr>
        <w:tc>
          <w:tcPr>
            <w:tcW w:type="dxa" w:w="1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확인됨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CONFIRMED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고객이 확인 → 종결</w:t>
            </w:r>
          </w:p>
        </w:tc>
        <w:tc>
          <w:tcPr>
            <w:tcW w:type="dxa" w:w="29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귀사가 「확인」 버튼 클릭</w:t>
            </w:r>
          </w:p>
        </w:tc>
      </w:tr>
    </w:tbl>
    <w:p>
      <w:pPr>
        <w:pStyle w:val="Heading3"/>
      </w:pPr>
      <w:r>
        <w:t xml:space="preserve">「확인」 버튼이 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상태가 COMPLETED인 줄에만 우측에 확인 버튼이 활성화됩니다. 이 버튼을 누르면: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API POST /api/portal/tickets/{id}/confirm 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서버 검증: 본인 거래처의 티켓인가? 현재 상태가 COMPLETED인가?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통과 시 → status = CONFIRMED, confirmedAt = 지금으로 업데이트 → 작업 종결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페이지가 자동 새로고침되어 줄이 「확인됨」으로 갱신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한 번 확인하면 되돌릴 수 없습니다. 작업 결과에 이의가 있으면 확인 버튼을 누르기 전에 Tellustech 담당자에게 연락해 주세요.</w:t>
      </w:r>
    </w:p>
    <w:p>
      <w:r>
        <w:br w:type="page"/>
      </w:r>
    </w:p>
    <w:p>
      <w:pPr>
        <w:pStyle w:val="Heading1"/>
      </w:pPr>
      <w:r>
        <w:t xml:space="preserve">3. AS 요청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장비가 고장났거나 점검이 필요할 때 사용합니다.</w:t>
      </w:r>
    </w:p>
    <w:p>
      <w:pPr>
        <w:pStyle w:val="Heading2"/>
      </w:pPr>
      <w:r>
        <w:t xml:space="preserve">3.1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값</w:t>
            </w:r>
          </w:p>
        </w:tc>
        <w:tc>
          <w:tcPr>
            <w:tcW w:type="dxa" w:w="4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SN (드롭다운)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/api/portal/my-equipment</w:t>
            </w:r>
          </w:p>
        </w:tc>
        <w:tc>
          <w:tcPr>
            <w:tcW w:type="dxa" w:w="4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SN이 AsTicket.serialNumber에 저장 → 담당자가 계약·이력·교정 기록 즉시 조회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 언어 (VI/KO/EN)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라디오 / 셀렉트</w:t>
            </w:r>
          </w:p>
        </w:tc>
        <w:tc>
          <w:tcPr>
            <w:tcW w:type="dxa" w:w="4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AsTicket.originalLang에 저장. 자동 번역 시 원본 언어 판단 기준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(3칸 중 1칸)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자유서술 텍스트</w:t>
            </w:r>
          </w:p>
        </w:tc>
        <w:tc>
          <w:tcPr>
            <w:tcW w:type="dxa" w:w="4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 시 Claude API가 나머지 2개 언어로 자동 번역 → symptomVi/En/Ko 3컬럼 모두 채움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드롭다운에 표시되는 형식: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SN-12345 · ITM-260101-001 LaserPrinter X7500 (TLS-260101-001)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순서대로 시리얼 번호 · 품목코드 품목명 (계약번호)입니다.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드롭다운에 어떤 SN이 보이는가: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IT 계약(removedAt = null)에 등록된 장비 + 종료 전 TM 렌탈(endDate &gt;= 오늘)의 장비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회수·교체된 장비는 자동으로 사라지고, 신규 등록된 장비는 자동으로 보입니다 (페이지 새로고침 후)</w:t>
      </w:r>
    </w:p>
    <w:p>
      <w:pPr>
        <w:pStyle w:val="Heading2"/>
      </w:pPr>
      <w:r>
        <w:t xml:space="preserve">3.2 입력값 검증 규칙 (저장 시점)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검증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실패하면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3개 칸 중 최소 1개에 텍스트가 있어야 함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invalid_input 에러, 「증상을 입력하세요」 표시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거래처 세션 (역할=CLIENT)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client_only 에러 — 정상 흐름에서는 발생하지 않음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 SN도 허용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드롭다운에 없는 SN도 그대로 저장됨 (외부 장비 등)</w:t>
            </w:r>
          </w:p>
        </w:tc>
      </w:tr>
    </w:tbl>
    <w:p>
      <w:pPr>
        <w:pStyle w:val="Heading2"/>
      </w:pPr>
      <w:r>
        <w:t xml:space="preserve">3.3 접수 후 일어나는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접수 버튼 클릭 시 시스템이 다음을 한 번에 수행합니다: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티켓번호 자동 발급 — YY/MM/DD-NN 형식 (예: 26/04/27-01)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 생성 — kind = AS_REQUEST, status = RECEIVED, 접수일시·본인 거래처 ID 자동 채움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번역 보관 — 입력하지 않은 두 언어 칸이 자동 번역되어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알림 — Tellustech AS 담당자에게 즉시 통지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알림 — 등록된 이메일 또는 카카오톡으로 접수 완료 메시지 전송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 화면 갱신 — 「내 요청 현황」에 즉시 새 줄로 표시</w:t>
      </w:r>
    </w:p>
    <w:p>
      <w:pPr>
        <w:pStyle w:val="Heading2"/>
      </w:pPr>
      <w:r>
        <w:t xml:space="preserve">3.4 미수금 정지(BLOCKED) 시 차단 동작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귀사 거래처가 BLOCKED 상태이면: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「AS 요청」 빠른 카드가 회색 + 취소선으로 표시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강제로 URL 직접 입력 시 API가 403 receivable_blocked로 거절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결제 확인되면 거래처 상태가 WARNING 또는 NORMAL로 자동 복귀 → 메뉴도 즉시 활성화</w:t>
      </w:r>
    </w:p>
    <w:p>
      <w:r>
        <w:br w:type="page"/>
      </w:r>
    </w:p>
    <w:p>
      <w:pPr>
        <w:pStyle w:val="Heading1"/>
      </w:pPr>
      <w:r>
        <w:t xml:space="preserve">4. 소모품 요청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토너·잉크·부품 등 정기 소모품을 요청합니다.</w:t>
      </w:r>
    </w:p>
    <w:p>
      <w:pPr>
        <w:pStyle w:val="Heading2"/>
      </w:pPr>
      <w:r>
        <w:t xml:space="preserve">4.1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항목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값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(드롭다운)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/api/portal/my-supplies — 호환 매핑 결과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itemId가 라인에 저장. 호환 외 itemId는 서버가 not_compatible로 거절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이상 정수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라인의 quantity에 저장. 출고 담당자가 이 값으로 발주·출고 처리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 (선택)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텍스트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라인의 note에 저장. 색상·모델·긴급 여부 등 담당자에게 전달</w:t>
            </w:r>
          </w:p>
        </w:tc>
      </w:tr>
    </w:tbl>
    <w:p>
      <w:pPr>
        <w:pStyle w:val="Heading2"/>
      </w:pPr>
      <w:r>
        <w:t xml:space="preserve">4.2 호환 매핑이 어떻게 결정되는가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드롭다운에 보이는 품목은 다음 흐름으로 계산됩니다: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활성 장비의 itemId 집합 (PRODUCT)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ItemCompatibility 테이블의 (productItemId, consumableItemId) 매핑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consumableItemId 집합 = 드롭다운 표시 후보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따라서: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장비가 등록되어도 호환 매핑이 같이 등록되지 않으면 새 소모품이 안 보일 수 있습니다 → 담당자에게 매핑 등록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장비가 회수되면 그 장비 전용 소모품은 자동으로 드롭다운에서 사라집니다</w:t>
      </w:r>
    </w:p>
    <w:p>
      <w:pPr>
        <w:pStyle w:val="Heading2"/>
      </w:pPr>
      <w:r>
        <w:t xml:space="preserve">4.3 다중 라인 입력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+ 품목 추가 버튼으로 한 요청에 여러 품목을 함께 담을 수 있습니다. 모든 라인이 한 접수번호로 묶입니다 — 출고 담당자가 한 번의 출고 작업으로 처리합니다.</w:t>
      </w:r>
    </w:p>
    <w:p>
      <w:pPr>
        <w:pStyle w:val="Heading2"/>
      </w:pPr>
      <w:r>
        <w:t xml:space="preserve">4.4 접수 후 일어나는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요청 전송 버튼 클릭 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라인 호환성 검증 — 한 라인이라도 호환 외 품목이면 전체 거절(not_compatible + 해당 itemId 표시)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접수번호 발급 — YY/MM/DD-NN 형식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 생성 — kind = SUPPLIES_REQUEST, status = RECEIVED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요약 메시지 자동 생성 — 예: 「[소모품 요청] 토너 흑백 × 2, 잉크 컬러 × 1」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알림 — Tellustech 출고 담당자에게 통지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 화면 갱신 — 「내 요청 현황」에 즉시 표시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미수금 정지(BLOCKED) 시 AS와 동일하게 빠른 카드가 비활성화됩니다.</w:t>
      </w:r>
    </w:p>
    <w:p>
      <w:r>
        <w:br w:type="page"/>
      </w:r>
    </w:p>
    <w:p>
      <w:pPr>
        <w:pStyle w:val="Heading1"/>
      </w:pPr>
      <w:r>
        <w:t xml:space="preserve">5. 사용량 컨펌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IT(프린터·복합기) 월별 사용량(카운터)을 확인하고 청구 금액을 서명·컨펌합니다.</w:t>
      </w:r>
    </w:p>
    <w:p>
      <w:pPr>
        <w:pStyle w:val="Heading2"/>
      </w:pPr>
      <w:r>
        <w:t xml:space="preserve">5.1 표시 데이터 — 어디서 오는가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화면에 보이는 각 줄은 사내 직원이 등록한 월별 청구 행(itMonthlyBilling) 1건입니다.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 / 의미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/ Tháng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billingMonth (예: 2026-04) — 담당자가 매월 등록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청구가 가리키는 IT 장비의 시리얼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흑백 / B&amp;W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counterBw — 담당자가 검침해 입력한 누적값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컬러 / Color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counterColor — 동일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금액 / Phí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computedAmount — 시스템이 카운터 차이 × 단가로 자동 계산</w:t>
            </w:r>
          </w:p>
        </w:tc>
      </w:tr>
    </w:tbl>
    <w:p>
      <w:pPr>
        <w:pStyle w:val="Heading2"/>
      </w:pPr>
      <w:r>
        <w:t xml:space="preserve">5.2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6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✍️ 서명 (canvas 그리기)</w:t>
            </w:r>
          </w:p>
        </w:tc>
        <w:tc>
          <w:tcPr>
            <w:tcW w:type="dxa" w:w="6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손가락/마우스 궤적이 PNG(data URL)로 변환 — 아직 DB 저장 안 됨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버튼</w:t>
            </w:r>
          </w:p>
        </w:tc>
        <w:tc>
          <w:tcPr>
            <w:tcW w:type="dxa" w:w="6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서명 PNG가 API로 전송 → customerSignature 컬럼에 저장 → 청구 행 잠김(재서명 불가) → 미수금 자동 발생 트리거</w:t>
            </w:r>
          </w:p>
        </w:tc>
      </w:tr>
    </w:tbl>
    <w:p>
      <w:pPr>
        <w:pStyle w:val="Heading2"/>
      </w:pPr>
      <w:r>
        <w:t xml:space="preserve">5.3 모바일 손가락 서명 절차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청구 줄 우측의 ✍️ 서명 버튼 클릭 → 서명 모달이 열림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모달 안의 흰색 영역에 마우스(또는 손가락)로 서명을 그림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모달의 확인 버튼으로 서명을 저장 (모달 닫히고 줄에 ✓ 표시)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 줄의 확인 / Xác nhận 버튼을 누르면 서명이 서버로 전송되고 컨펌 완료</w:t>
      </w:r>
    </w:p>
    <w:p>
      <w:pPr>
        <w:pStyle w:val="Heading2"/>
      </w:pPr>
      <w:r>
        <w:t xml:space="preserve">5.4 검증 규칙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검증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실패하면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거래처의 청구 행만 컨펌 가능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forbidden 에러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 서명된 행은 재서명 불가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already_confirmed 에러 표시</w:t>
            </w:r>
          </w:p>
        </w:tc>
      </w:tr>
      <w:tr>
        <w:tc>
          <w:tcPr>
            <w:tcW w:type="dxa" w:w="4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서명 누락 시 「확인」 버튼 비활성화</w:t>
            </w:r>
          </w:p>
        </w:tc>
        <w:tc>
          <w:tcPr>
            <w:tcW w:type="dxa" w:w="4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클라이언트에서 차단</w:t>
            </w:r>
          </w:p>
        </w:tc>
      </w:tr>
    </w:tbl>
    <w:p>
      <w:pPr>
        <w:pStyle w:val="Heading2"/>
      </w:pPr>
      <w:r>
        <w:t xml:space="preserve">5.5 컨펌 후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청구 행이 잠김 (customerSignature not null)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ERP 미수금 모듈에서 새 미수금(PayableReceivable, kind=RECEIVABLE, status=OPEN)이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결제 만기일이 거래처 마스터의 결제 조건(예: 30일)으로 자동 계산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회계마감(잠금) 정책의 영향을 받기 시작</w:t>
      </w:r>
    </w:p>
    <w:p>
      <w:pPr>
        <w:pStyle w:val="Heading2"/>
      </w:pPr>
      <w:r>
        <w:t xml:space="preserve">5.6 정지(BLOCKED) 상태와 무관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사용량 컨펌은 미수금 정지 상태와 관계없이 항상 사용할 수 있습니다 — 컨펌 자체가 결제와는 별개의 「수치 확정」 절차이기 때문입니다.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한 번 컨펌하면 수정할 수 없습니다. 카운터 값에 이의가 있을 경우 반드시 컨펌 전에 Tellustech 담당자에게 연락해 주세요.</w:t>
      </w:r>
    </w:p>
    <w:p>
      <w:r>
        <w:br w:type="page"/>
      </w:r>
    </w:p>
    <w:p>
      <w:pPr>
        <w:pStyle w:val="Heading1"/>
      </w:pPr>
      <w:r>
        <w:t xml:space="preserve">6. 교정 성적서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교정(검교정) 작업이 완료된 장비의 성적서 PDF를 검색·다운로드합니다.</w:t>
      </w:r>
    </w:p>
    <w:p>
      <w:pPr>
        <w:pStyle w:val="Heading2"/>
      </w:pPr>
      <w:r>
        <w:t xml:space="preserve">6.1 입력값별 데이터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검색 조건은 서버 쿼리에 부분 일치(contains) AND 조건으로 더해집니다. 모두 비워 두고 「조회」를 누르면 본인 거래처의 모든 성적서가 발행일 내림차순으로 표시됩니다.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rPr>
          <w:tblHeader/>
        </w:trP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조건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매칭 컬럼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검색 동작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SalesItem.serialNumber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 (대소문자 무시)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성적서번호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SalesItem.certNumber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Item.itemCode 또는 Item.name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부분 일치 — 코드/이름 어느 쪽이든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시작일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SalesItem.issuedAt &gt;= 시작일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 하한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종료일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SalesItem.issuedAt &lt;= 종료일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 상한</w:t>
            </w:r>
          </w:p>
        </w:tc>
      </w:tr>
    </w:tbl>
    <w:p>
      <w:pPr>
        <w:pStyle w:val="Heading2"/>
      </w:pPr>
      <w:r>
        <w:t xml:space="preserve">6.2 어떤 행이 검색 대상인가 — 자동 필터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화면이 보여주는 데이터는 다음 4가지 조건이 동시에 만족되는 매출 라인입니다: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Sales.clientId = 본인 거래처 (자동 — 다른 거래처 데이터는 절대 안 보임)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Sales.project.salesType = CALIBRATION (교정 프로젝트만)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SalesItem.certNumber 또는 certFileId 중 하나라도 값이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검색 조건이 매치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일반 매출(TRADE 등) 라인이나 PDF가 아직 업로드 안 된 교정 라인은 노출되지 않습니다.</w:t>
      </w:r>
    </w:p>
    <w:p>
      <w:pPr>
        <w:pStyle w:val="Heading2"/>
      </w:pPr>
      <w:r>
        <w:t xml:space="preserve">6.3 결과 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발행일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SalesItem.issuedAt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성적서번호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SalesItem.certNumber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SalesItem.serialNumber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itemCode · name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다음 기한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SalesItem.nextDueAt — 다음 정기 검교정 권장일</w:t>
            </w:r>
          </w:p>
        </w:tc>
      </w:tr>
      <w:tr>
        <w:tc>
          <w:tcPr>
            <w:tcW w:type="dxa" w:w="2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다운로드</w:t>
            </w:r>
          </w:p>
        </w:tc>
        <w:tc>
          <w:tcPr>
            <w:tcW w:type="dxa" w:w="65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📄 PDF 버튼 — certFileId가 있을 때만 표시</w:t>
            </w:r>
          </w:p>
        </w:tc>
      </w:tr>
    </w:tbl>
    <w:p>
      <w:pPr>
        <w:pStyle w:val="Heading2"/>
      </w:pPr>
      <w:r>
        <w:t xml:space="preserve">6.4 다운로드 동작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📄 PDF 버튼을 누르면 새 창에서 /api/files/{certFileId}가 열립니다.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거래처의 파일만 다운로드 가능 — 다른 거래처 ID의 파일 URL 직접 시도 시 403 거절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파일이 열리면 브라우저의 인쇄·다운로드 메뉴로 로컬 저장 가능</w:t>
      </w:r>
    </w:p>
    <w:p>
      <w:r>
        <w:br w:type="page"/>
      </w:r>
    </w:p>
    <w:p>
      <w:pPr>
        <w:pStyle w:val="Heading1"/>
      </w:pPr>
      <w:r>
        <w:t xml:space="preserve">7. 모바일 PWA 설치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포탈은 PWA(Progressive Web App)로 동작하므로 스마트폰 홈 화면에 앱처럼 설치할 수 있습니다.</w:t>
      </w:r>
    </w:p>
    <w:p>
      <w:pPr>
        <w:pStyle w:val="Heading2"/>
      </w:pPr>
      <w:r>
        <w:t xml:space="preserve">7.1 iOS Safari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Safari로 포탈 주소에 접속해 로그인까지 완료합니다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하단 가운데 공유 버튼(□↑)을 누릅니다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「홈 화면에 추가」를 선택합니다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이름을 확인하고 추가를 누르면 홈 화면에 아이콘이 생성됩니다</w:t>
      </w:r>
    </w:p>
    <w:p>
      <w:pPr>
        <w:pStyle w:val="Heading2"/>
      </w:pPr>
      <w:r>
        <w:t xml:space="preserve">7.2 Android Chrome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Chrome으로 포탈 주소에 접속해 로그인까지 완료합니다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우상단 ⋮ 메뉴 → 「홈 화면에 추가」를 선택합니다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설치를 누르면 앱 서랍·홈에 아이콘이 생성됩니다</w:t>
      </w:r>
    </w:p>
    <w:p>
      <w:pPr>
        <w:pStyle w:val="Heading2"/>
      </w:pPr>
      <w:r>
        <w:t xml:space="preserve">7.3 앱처럼 사용하기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 후에는 브라우저 주소창 없이 전체 화면으로 실행됩니다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화면은 오프라인에서도 마지막 본 데이터를 캐시로 표시합니다. 새 요청·실시간 갱신은 인터넷 연결이 필요합니다</w:t>
      </w:r>
    </w:p>
    <w:p>
      <w:r>
        <w:br w:type="page"/>
      </w:r>
    </w:p>
    <w:p>
      <w:pPr>
        <w:pStyle w:val="Heading1"/>
      </w:pPr>
      <w:r>
        <w:t xml:space="preserve">8. FAQ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비밀번호를 잊었습니다.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Tellustech 담당자에게 연락해 재설정을 요청해 주세요. 자가 재설정은 제공하지 않습니다.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AS 요청 진행 상황은 어디서 봅니까?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메인 화면 「내 요청 현황」 표에서 4단계(요청 → 진행중 → 완료 → 확인됨)로 추적됩니다. 알림은 등록된 이메일·카카오로 함께 전송됩니다.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소모품 목록에 원하는 품목이 보이지 않습니다.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호환 매핑이 등록되지 않았을 가능성이 큽니다. 담당자에게 해당 품목을 본인 장비에 매핑해 달라고 요청해 주세요.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사용량 컨펌에서 카운터 값이 잘못된 것 같습니다.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컨펌 버튼을 누르기 전에 담당자에게 연락해 주세요. 컨펌이 완료되면 수정할 수 없습니다.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회사 헤더에 빨간 정지 배지가 떠 있습니다.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미수금 결제가 지연되어 신규 요청 메뉴가 일시 비활성화된 상태입니다. 결제 확인 후 자동 해제됩니다. 사용량 컨펌·교정 성적서 다운로드는 정지와 무관하게 사용 가능합니다.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알림은 어디로 옵니까?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등록된 이메일 / 카카오톡으로 전송됩니다. 수신 채널 변경은 담당자에게 문의해 주세요.</w:t>
      </w:r>
    </w:p>
    <w:p>
      <w:pPr>
        <w:spacing w:before="4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한국어와 베트남어를 동시에 보고 싶습니다.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입력 시에는 원문 언어 한 개만 선택해 작성하면 시스템이 자동으로 나머지 언어를 번역해 보관합니다. 표시 언어는 화면 우상단 국기 아이콘으로 전환할 수 있습니다.</w:t>
      </w:r>
    </w:p>
    <w:p>
      <w:r>
        <w:br w:type="page"/>
      </w:r>
    </w:p>
    <w:p>
      <w:pPr>
        <w:pStyle w:val="Heading1"/>
      </w:pPr>
      <w:r>
        <w:t xml:space="preserve">연락처 (Contact)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매뉴얼에 다루지 않은 문의나 긴급 AS는 아래 연락처로 부탁드립니다.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Tellustech Vietnam — 전화 / 이메일 (담당자 명함 참조)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Vietrental — 전화 / 이메일 (담당자 명함 참조)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긴급 AS 핫라인 — (담당자 명함 참조)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정확한 연락처는 담당자 명함 또는 계약서 첫 장을 참조해 주세요.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고객 포탈 가이드 (Book C)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2026-04-27T05:38:08.296Z</dcterms:created>
  <dcterms:modified xsi:type="dcterms:W3CDTF">2026-04-27T05:38:08.297Z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