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64152E32" w14:textId="77777777" w:rsidR="00FF671E" w:rsidRPr="00FF671E" w:rsidRDefault="00FF671E" w:rsidP="00FF671E">
      <w:pPr>
        <w:pStyle w:val="Sous-titre"/>
      </w:pPr>
      <w:r w:rsidRPr="00FF671E">
        <w:t>Jessika Longtin et 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lastRenderedPageBreak/>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062B1F0D" w:rsidR="00FF671E" w:rsidRDefault="00B36708"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t xml:space="preserve">Pour la structure de donnée </w:t>
      </w:r>
      <w:r w:rsidR="000D64C7">
        <w:rPr>
          <w:rFonts w:ascii="Times New Roman" w:eastAsiaTheme="minorEastAsia" w:hAnsi="Times New Roman" w:cs="Times New Roman"/>
          <w:color w:val="000000"/>
          <w:sz w:val="24"/>
          <w:szCs w:val="24"/>
          <w:lang w:eastAsia="ja-JP"/>
        </w:rPr>
        <w:t xml:space="preserve">que l’on doit implémenté de a à </w:t>
      </w:r>
      <w:proofErr w:type="gramStart"/>
      <w:r w:rsidR="000D64C7">
        <w:rPr>
          <w:rFonts w:ascii="Times New Roman" w:eastAsiaTheme="minorEastAsia" w:hAnsi="Times New Roman" w:cs="Times New Roman"/>
          <w:color w:val="000000"/>
          <w:sz w:val="24"/>
          <w:szCs w:val="24"/>
          <w:lang w:eastAsia="ja-JP"/>
        </w:rPr>
        <w:t>z ,</w:t>
      </w:r>
      <w:proofErr w:type="gramEnd"/>
      <w:r w:rsidR="000D64C7">
        <w:rPr>
          <w:rFonts w:ascii="Times New Roman" w:eastAsiaTheme="minorEastAsia" w:hAnsi="Times New Roman" w:cs="Times New Roman"/>
          <w:color w:val="000000"/>
          <w:sz w:val="24"/>
          <w:szCs w:val="24"/>
          <w:lang w:eastAsia="ja-JP"/>
        </w:rPr>
        <w:t xml:space="preserve"> nous allons faire une liste chainée avec la structure de pages et modules dans les pages. C’est le genre de structure parfaite pour notre model car les modules sont dans des pages mais </w:t>
      </w:r>
      <w:proofErr w:type="spellStart"/>
      <w:r w:rsidR="000D64C7">
        <w:rPr>
          <w:rFonts w:ascii="Times New Roman" w:eastAsiaTheme="minorEastAsia" w:hAnsi="Times New Roman" w:cs="Times New Roman"/>
          <w:color w:val="000000"/>
          <w:sz w:val="24"/>
          <w:szCs w:val="24"/>
          <w:lang w:eastAsia="ja-JP"/>
        </w:rPr>
        <w:t>ont</w:t>
      </w:r>
      <w:proofErr w:type="spellEnd"/>
      <w:r w:rsidR="000D64C7">
        <w:rPr>
          <w:rFonts w:ascii="Times New Roman" w:eastAsiaTheme="minorEastAsia" w:hAnsi="Times New Roman" w:cs="Times New Roman"/>
          <w:color w:val="000000"/>
          <w:sz w:val="24"/>
          <w:szCs w:val="24"/>
          <w:lang w:eastAsia="ja-JP"/>
        </w:rPr>
        <w:t xml:space="preserve"> peut les déplacer </w:t>
      </w:r>
      <w:proofErr w:type="gramStart"/>
      <w:r w:rsidR="000D64C7">
        <w:rPr>
          <w:rFonts w:ascii="Times New Roman" w:eastAsiaTheme="minorEastAsia" w:hAnsi="Times New Roman" w:cs="Times New Roman"/>
          <w:color w:val="000000"/>
          <w:sz w:val="24"/>
          <w:szCs w:val="24"/>
          <w:lang w:eastAsia="ja-JP"/>
        </w:rPr>
        <w:t>a</w:t>
      </w:r>
      <w:proofErr w:type="gramEnd"/>
      <w:r w:rsidR="000D64C7">
        <w:rPr>
          <w:rFonts w:ascii="Times New Roman" w:eastAsiaTheme="minorEastAsia" w:hAnsi="Times New Roman" w:cs="Times New Roman"/>
          <w:color w:val="000000"/>
          <w:sz w:val="24"/>
          <w:szCs w:val="24"/>
          <w:lang w:eastAsia="ja-JP"/>
        </w:rPr>
        <w:t xml:space="preserve"> travers les pages et dans la page elle-même. Les modules sont un en dessous de l’autre dans la page donc d’implémenter une liste chainée nous permettra de changer les liens avec le module facilement lors des déplacements. </w:t>
      </w:r>
    </w:p>
    <w:p w14:paraId="070BA55C" w14:textId="08889749"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B20830A" w14:textId="25460B64"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roofErr w:type="gramStart"/>
      <w:r>
        <w:rPr>
          <w:rFonts w:ascii="Times New Roman" w:eastAsiaTheme="minorEastAsia" w:hAnsi="Times New Roman" w:cs="Times New Roman"/>
          <w:color w:val="000000"/>
          <w:sz w:val="24"/>
          <w:szCs w:val="24"/>
          <w:lang w:eastAsia="ja-JP"/>
        </w:rPr>
        <w:t>dictionnaires</w:t>
      </w:r>
      <w:proofErr w:type="gramEnd"/>
    </w:p>
    <w:p w14:paraId="577AF5BB" w14:textId="60BD7D39" w:rsidR="000D64C7" w:rsidRDefault="000D64C7"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Titre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20FC424F" w:rsidR="00FF671E"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Formater les </w:t>
      </w:r>
      <w:proofErr w:type="spellStart"/>
      <w:r>
        <w:rPr>
          <w:rFonts w:ascii="Times New Roman" w:eastAsiaTheme="minorEastAsia" w:hAnsi="Times New Roman" w:cs="Times New Roman"/>
          <w:color w:val="000000"/>
          <w:sz w:val="24"/>
          <w:szCs w:val="24"/>
          <w:lang w:eastAsia="ja-JP"/>
        </w:rPr>
        <w:t>colones</w:t>
      </w:r>
      <w:proofErr w:type="spellEnd"/>
      <w:r>
        <w:rPr>
          <w:rFonts w:ascii="Times New Roman" w:eastAsiaTheme="minorEastAsia" w:hAnsi="Times New Roman" w:cs="Times New Roman"/>
          <w:color w:val="000000"/>
          <w:sz w:val="24"/>
          <w:szCs w:val="24"/>
          <w:lang w:eastAsia="ja-JP"/>
        </w:rPr>
        <w:t xml:space="preserve"> comme date ou pourcentage</w:t>
      </w:r>
    </w:p>
    <w:p w14:paraId="413EB25A" w14:textId="5A57FF3B" w:rsidR="007222C7" w:rsidRDefault="00EC16FA"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CE7686D" w14:textId="7155DDCE" w:rsidR="000D64C7" w:rsidRPr="00EC16FA" w:rsidRDefault="000D64C7"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bookmarkStart w:id="0" w:name="_GoBack"/>
      <w:r>
        <w:rPr>
          <w:rFonts w:ascii="Times New Roman" w:eastAsiaTheme="minorEastAsia" w:hAnsi="Times New Roman" w:cs="Times New Roman"/>
          <w:color w:val="000000"/>
          <w:sz w:val="24"/>
          <w:szCs w:val="24"/>
          <w:lang w:eastAsia="ja-JP"/>
        </w:rPr>
        <w:t>Pour les mots de passe</w:t>
      </w:r>
    </w:p>
    <w:bookmarkEnd w:id="0"/>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tab/>
        <w:t>Mathématique :</w:t>
      </w:r>
    </w:p>
    <w:p w14:paraId="0D788D48" w14:textId="3237F838" w:rsidR="00FF671E" w:rsidRDefault="009A3654" w:rsidP="00D34D4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lastRenderedPageBreak/>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lastRenderedPageBreak/>
                <w:t>https://www.uxpin.com/studio/blog/react-design-patterns/ (2/16/2023)</w:t>
              </w:r>
            </w:p>
            <w:p w14:paraId="4C5580AB" w14:textId="77777777" w:rsidR="000F28CC" w:rsidRPr="00D85259" w:rsidRDefault="000929DA">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0929DA">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0929DA">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929DA"/>
    <w:rsid w:val="000C5DCF"/>
    <w:rsid w:val="000D64C7"/>
    <w:rsid w:val="000F28CC"/>
    <w:rsid w:val="001B0A94"/>
    <w:rsid w:val="001F057F"/>
    <w:rsid w:val="00250DBF"/>
    <w:rsid w:val="002B7387"/>
    <w:rsid w:val="00307E6D"/>
    <w:rsid w:val="003C60A0"/>
    <w:rsid w:val="00450217"/>
    <w:rsid w:val="0046034B"/>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36708"/>
    <w:rsid w:val="00B7481B"/>
    <w:rsid w:val="00B86C5B"/>
    <w:rsid w:val="00BB2C00"/>
    <w:rsid w:val="00BC27FA"/>
    <w:rsid w:val="00BE3749"/>
    <w:rsid w:val="00C2786E"/>
    <w:rsid w:val="00C61775"/>
    <w:rsid w:val="00C65B80"/>
    <w:rsid w:val="00CD6163"/>
    <w:rsid w:val="00D34D4B"/>
    <w:rsid w:val="00D85259"/>
    <w:rsid w:val="00E464B5"/>
    <w:rsid w:val="00E91336"/>
    <w:rsid w:val="00E952B3"/>
    <w:rsid w:val="00EC16FA"/>
    <w:rsid w:val="00F37BA0"/>
    <w:rsid w:val="00F47A82"/>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73B28E65-72F6-403F-BCF3-818F6ADA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1112</Words>
  <Characters>6120</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18</cp:revision>
  <dcterms:created xsi:type="dcterms:W3CDTF">2023-02-16T19:55:00Z</dcterms:created>
  <dcterms:modified xsi:type="dcterms:W3CDTF">2023-02-24T16:54:00Z</dcterms:modified>
</cp:coreProperties>
</file>