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0F" w:rsidRPr="00A7710F" w:rsidRDefault="00A7710F" w:rsidP="00A7710F">
      <w:pPr>
        <w:jc w:val="center"/>
        <w:rPr>
          <w:b/>
          <w:sz w:val="44"/>
          <w:szCs w:val="44"/>
        </w:rPr>
      </w:pPr>
      <w:r w:rsidRPr="00A7710F">
        <w:rPr>
          <w:rFonts w:hint="eastAsia"/>
          <w:b/>
          <w:sz w:val="44"/>
          <w:szCs w:val="44"/>
        </w:rPr>
        <w:t>BMU TEST SYSTEM MESSAGE DEFINE</w:t>
      </w:r>
    </w:p>
    <w:p w:rsidR="00A7710F" w:rsidRPr="00A7710F" w:rsidRDefault="00A7710F" w:rsidP="00A7710F">
      <w:pPr>
        <w:pStyle w:val="1"/>
      </w:pPr>
      <w:r>
        <w:rPr>
          <w:rFonts w:hint="eastAsia"/>
        </w:rPr>
        <w:t>Common</w:t>
      </w:r>
      <w:r>
        <w:t xml:space="preserve"> Define</w:t>
      </w:r>
    </w:p>
    <w:p w:rsidR="00771F9B" w:rsidRDefault="00D954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MCU RX </w:t>
      </w:r>
      <w:r w:rsidR="00A7710F" w:rsidRPr="00A7710F">
        <w:rPr>
          <w:rFonts w:hint="eastAsia"/>
          <w:b/>
          <w:sz w:val="28"/>
          <w:szCs w:val="28"/>
        </w:rPr>
        <w:t>Msg</w:t>
      </w:r>
      <w:r w:rsidR="00A7710F" w:rsidRPr="00A7710F">
        <w:rPr>
          <w:b/>
          <w:sz w:val="28"/>
          <w:szCs w:val="28"/>
        </w:rPr>
        <w:t>Id:</w:t>
      </w:r>
      <w:r w:rsidR="00A7710F">
        <w:rPr>
          <w:b/>
          <w:sz w:val="28"/>
          <w:szCs w:val="28"/>
        </w:rPr>
        <w:tab/>
      </w:r>
      <w:r w:rsidR="00A7710F" w:rsidRPr="00A7710F">
        <w:rPr>
          <w:sz w:val="28"/>
          <w:szCs w:val="28"/>
        </w:rPr>
        <w:t>0x700</w:t>
      </w:r>
      <w:r w:rsidR="001D6EF7">
        <w:rPr>
          <w:sz w:val="28"/>
          <w:szCs w:val="28"/>
        </w:rPr>
        <w:t>(</w:t>
      </w:r>
      <w:r w:rsidR="001D6EF7" w:rsidRPr="001D6EF7">
        <w:rPr>
          <w:sz w:val="28"/>
          <w:szCs w:val="28"/>
        </w:rPr>
        <w:t>Standard identifier</w:t>
      </w:r>
      <w:r w:rsidR="001D6EF7">
        <w:rPr>
          <w:sz w:val="28"/>
          <w:szCs w:val="28"/>
        </w:rPr>
        <w:t>)</w:t>
      </w:r>
    </w:p>
    <w:p w:rsidR="00D9548D" w:rsidRDefault="00D9548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MCU TX </w:t>
      </w:r>
      <w:r w:rsidRPr="00A7710F">
        <w:rPr>
          <w:rFonts w:hint="eastAsia"/>
          <w:b/>
          <w:sz w:val="28"/>
          <w:szCs w:val="28"/>
        </w:rPr>
        <w:t>Msg</w:t>
      </w:r>
      <w:r w:rsidRPr="00A7710F">
        <w:rPr>
          <w:b/>
          <w:sz w:val="28"/>
          <w:szCs w:val="28"/>
        </w:rPr>
        <w:t>Id: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0x701(</w:t>
      </w:r>
      <w:r w:rsidRPr="001D6EF7">
        <w:rPr>
          <w:sz w:val="28"/>
          <w:szCs w:val="28"/>
        </w:rPr>
        <w:t>Standard identifier</w:t>
      </w:r>
      <w:r>
        <w:rPr>
          <w:sz w:val="28"/>
          <w:szCs w:val="28"/>
        </w:rPr>
        <w:t>)</w:t>
      </w:r>
    </w:p>
    <w:p w:rsidR="001F4461" w:rsidRDefault="001F4461">
      <w:r w:rsidRPr="001F4461">
        <w:rPr>
          <w:b/>
          <w:sz w:val="28"/>
          <w:szCs w:val="28"/>
        </w:rPr>
        <w:t xml:space="preserve">MsgLen: </w:t>
      </w:r>
      <w:r>
        <w:rPr>
          <w:sz w:val="28"/>
          <w:szCs w:val="28"/>
        </w:rPr>
        <w:t>8 Bytes</w:t>
      </w:r>
    </w:p>
    <w:p w:rsidR="00A7710F" w:rsidRPr="00A7710F" w:rsidRDefault="000416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RX&amp;&amp;TX </w:t>
      </w:r>
      <w:r w:rsidR="00A7710F" w:rsidRPr="00A7710F">
        <w:rPr>
          <w:b/>
          <w:sz w:val="28"/>
          <w:szCs w:val="28"/>
        </w:rPr>
        <w:t>MsgFormat: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7710F" w:rsidTr="00A7710F"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A7710F" w:rsidRPr="00F16D58" w:rsidRDefault="00A7710F" w:rsidP="00F16D58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A7710F" w:rsidTr="00A7710F"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t>Cmd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SubCmd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t>ParLen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</w:t>
            </w:r>
            <w:r>
              <w:t>1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Par2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Par3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Par4</w:t>
            </w:r>
          </w:p>
        </w:tc>
        <w:tc>
          <w:tcPr>
            <w:tcW w:w="1037" w:type="dxa"/>
          </w:tcPr>
          <w:p w:rsidR="00A7710F" w:rsidRDefault="00A7710F" w:rsidP="00F16D58">
            <w:pPr>
              <w:jc w:val="center"/>
            </w:pPr>
            <w:r>
              <w:rPr>
                <w:rFonts w:hint="eastAsia"/>
              </w:rPr>
              <w:t>Par5</w:t>
            </w:r>
          </w:p>
        </w:tc>
      </w:tr>
    </w:tbl>
    <w:p w:rsidR="00A7710F" w:rsidRDefault="00041654">
      <w:r>
        <w:rPr>
          <w:rFonts w:hint="eastAsia"/>
        </w:rPr>
        <w:t xml:space="preserve">If the request need reply, the TX </w:t>
      </w:r>
      <w:r>
        <w:t>MsgId</w:t>
      </w:r>
      <w:r>
        <w:rPr>
          <w:rFonts w:hint="eastAsia"/>
        </w:rPr>
        <w:t xml:space="preserve"> will be used and the message </w:t>
      </w:r>
      <w:r>
        <w:t xml:space="preserve">content’s </w:t>
      </w:r>
      <w:r>
        <w:rPr>
          <w:rFonts w:hint="eastAsia"/>
        </w:rPr>
        <w:t>Byte1&amp;&amp;Byte2 are equal to request m</w:t>
      </w:r>
      <w:r>
        <w:t>essage, the return value is start from Byte4.</w:t>
      </w:r>
    </w:p>
    <w:p w:rsidR="0045426F" w:rsidRDefault="0045426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909D0" w:rsidRDefault="00A909D0" w:rsidP="003E253C">
      <w:pPr>
        <w:pStyle w:val="1"/>
      </w:pPr>
      <w:r>
        <w:rPr>
          <w:rFonts w:hint="eastAsia"/>
        </w:rPr>
        <w:lastRenderedPageBreak/>
        <w:t>Message Command Define</w:t>
      </w:r>
    </w:p>
    <w:p w:rsidR="009B073B" w:rsidRPr="009B073B" w:rsidRDefault="009B073B" w:rsidP="009B073B">
      <w:r w:rsidRPr="00FF1E65">
        <w:rPr>
          <w:rFonts w:hint="eastAsia"/>
          <w:b/>
        </w:rPr>
        <w:t xml:space="preserve">---: </w:t>
      </w:r>
      <w:r>
        <w:rPr>
          <w:rFonts w:hint="eastAsia"/>
        </w:rPr>
        <w:t xml:space="preserve">Means </w:t>
      </w:r>
      <w:r>
        <w:t>you can input any value, BMS will ignore these bytes.</w:t>
      </w:r>
    </w:p>
    <w:p w:rsidR="00BC0022" w:rsidRPr="00BC0022" w:rsidRDefault="00BC0022" w:rsidP="00BC0022">
      <w:pPr>
        <w:pStyle w:val="2"/>
      </w:pPr>
      <w:r>
        <w:rPr>
          <w:rFonts w:hint="eastAsia"/>
        </w:rPr>
        <w:t>Test</w:t>
      </w:r>
      <w:r>
        <w:t xml:space="preserve"> follow test</w:t>
      </w:r>
      <w:r>
        <w:rPr>
          <w:rFonts w:hint="eastAsia"/>
        </w:rPr>
        <w:t xml:space="preserve">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55"/>
        <w:gridCol w:w="1034"/>
        <w:gridCol w:w="1034"/>
        <w:gridCol w:w="1034"/>
        <w:gridCol w:w="1034"/>
      </w:tblGrid>
      <w:tr w:rsidR="00830C2B" w:rsidTr="00165F87"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830C2B" w:rsidRPr="00F16D58" w:rsidRDefault="00830C2B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830C2B" w:rsidTr="00165F87"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0x01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830C2B" w:rsidRDefault="00811BCC" w:rsidP="00165F87">
            <w:pPr>
              <w:jc w:val="center"/>
            </w:pPr>
            <w:r>
              <w:t>0x01</w:t>
            </w:r>
          </w:p>
        </w:tc>
        <w:tc>
          <w:tcPr>
            <w:tcW w:w="1037" w:type="dxa"/>
          </w:tcPr>
          <w:p w:rsidR="00830C2B" w:rsidRDefault="00454233" w:rsidP="00165F87">
            <w:pPr>
              <w:jc w:val="center"/>
            </w:pPr>
            <w:r>
              <w:t>0x01</w:t>
            </w:r>
            <w:bookmarkStart w:id="0" w:name="_GoBack"/>
            <w:bookmarkEnd w:id="0"/>
            <w:r w:rsidR="00830C2B">
              <w:t>~0xff</w:t>
            </w:r>
          </w:p>
        </w:tc>
        <w:tc>
          <w:tcPr>
            <w:tcW w:w="1037" w:type="dxa"/>
          </w:tcPr>
          <w:p w:rsidR="00830C2B" w:rsidRDefault="00811BCC" w:rsidP="00165F87">
            <w:pPr>
              <w:jc w:val="center"/>
            </w:pPr>
            <w:r>
              <w:rPr>
                <w:rFonts w:hint="eastAsia"/>
              </w:rPr>
              <w:t>---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830C2B" w:rsidRDefault="00830C2B" w:rsidP="00165F87">
            <w:pPr>
              <w:jc w:val="center"/>
            </w:pPr>
            <w:r>
              <w:t>---</w:t>
            </w:r>
          </w:p>
        </w:tc>
      </w:tr>
    </w:tbl>
    <w:p w:rsidR="00830C2B" w:rsidRDefault="00830C2B" w:rsidP="00A909D0">
      <w:r>
        <w:rPr>
          <w:rFonts w:hint="eastAsia"/>
        </w:rPr>
        <w:t>Description:</w:t>
      </w:r>
      <w:r>
        <w:t xml:space="preserve"> Test Follow the test case sequence</w:t>
      </w:r>
    </w:p>
    <w:p w:rsidR="00830C2B" w:rsidRDefault="002D5EAE" w:rsidP="002D5EAE">
      <w:r w:rsidRPr="002D5EAE">
        <w:rPr>
          <w:b/>
        </w:rPr>
        <w:t>Byte4:</w:t>
      </w:r>
      <w:r>
        <w:rPr>
          <w:b/>
        </w:rPr>
        <w:t xml:space="preserve"> </w:t>
      </w:r>
      <w:r>
        <w:t>Test case id num.</w:t>
      </w:r>
      <w:r w:rsidR="00A82E97">
        <w:t xml:space="preserve"> Please ref the following define:</w:t>
      </w:r>
    </w:p>
    <w:p w:rsidR="00A82E97" w:rsidRDefault="00873206" w:rsidP="002D5EAE">
      <w:r w:rsidRPr="00A82E97">
        <w:rPr>
          <w:rFonts w:hint="eastAsia"/>
          <w:b/>
        </w:rPr>
        <w:t>0X01~0X03:</w:t>
      </w:r>
      <w:r>
        <w:rPr>
          <w:rFonts w:hint="eastAsia"/>
        </w:rPr>
        <w:t xml:space="preserve"> </w:t>
      </w:r>
      <w:r w:rsidR="00810EB5">
        <w:t>Open all relay</w:t>
      </w:r>
      <w:r w:rsidR="00810EB5">
        <w:tab/>
      </w:r>
      <w:r w:rsidR="00810EB5">
        <w:tab/>
      </w:r>
      <w:r w:rsidR="00810EB5">
        <w:tab/>
      </w:r>
      <w:r w:rsidR="00810EB5">
        <w:tab/>
      </w:r>
      <w:r w:rsidR="00810EB5">
        <w:tab/>
      </w:r>
    </w:p>
    <w:p w:rsidR="00873206" w:rsidRDefault="00873206" w:rsidP="002D5EAE">
      <w:r w:rsidRPr="00A82E97">
        <w:rPr>
          <w:b/>
        </w:rPr>
        <w:t xml:space="preserve">0x04: </w:t>
      </w:r>
      <w:r>
        <w:t xml:space="preserve">Open </w:t>
      </w:r>
      <w:r w:rsidRPr="00873206">
        <w:t>POS</w:t>
      </w:r>
      <w:r>
        <w:t xml:space="preserve"> relay and close all others relay</w:t>
      </w:r>
    </w:p>
    <w:p w:rsidR="00A82E97" w:rsidRDefault="00873206" w:rsidP="002D5EAE">
      <w:r w:rsidRPr="00A82E97">
        <w:rPr>
          <w:b/>
        </w:rPr>
        <w:t>0x05:</w:t>
      </w:r>
      <w:r>
        <w:t xml:space="preserve"> Open PRE relay and close all others relay</w:t>
      </w:r>
      <w:r w:rsidR="00810EB5">
        <w:tab/>
      </w:r>
    </w:p>
    <w:p w:rsidR="00873206" w:rsidRDefault="00873206" w:rsidP="002D5EAE">
      <w:r w:rsidRPr="00A82E97">
        <w:rPr>
          <w:b/>
        </w:rPr>
        <w:t xml:space="preserve">0x06: </w:t>
      </w:r>
      <w:r>
        <w:t>Open all relay</w:t>
      </w:r>
    </w:p>
    <w:p w:rsidR="00A82E97" w:rsidRDefault="00873206" w:rsidP="00873206">
      <w:r w:rsidRPr="00A82E97">
        <w:rPr>
          <w:b/>
        </w:rPr>
        <w:t>0x07:</w:t>
      </w:r>
      <w:r>
        <w:t xml:space="preserve"> Open FCH relay and close all others relay</w:t>
      </w:r>
      <w:r w:rsidR="00810EB5">
        <w:tab/>
      </w:r>
    </w:p>
    <w:p w:rsidR="00873206" w:rsidRDefault="00873206" w:rsidP="00873206">
      <w:r w:rsidRPr="00A82E97">
        <w:rPr>
          <w:b/>
        </w:rPr>
        <w:t xml:space="preserve">0X08: </w:t>
      </w:r>
      <w:r>
        <w:t>Open AC relay and close all others relay</w:t>
      </w:r>
    </w:p>
    <w:p w:rsidR="00810EB5" w:rsidRDefault="00873206" w:rsidP="00873206">
      <w:r w:rsidRPr="00A82E97">
        <w:rPr>
          <w:b/>
        </w:rPr>
        <w:t>0X09:</w:t>
      </w:r>
      <w:r>
        <w:t xml:space="preserve"> Open CHR relay and close all others relay</w:t>
      </w:r>
      <w:r w:rsidR="00810EB5">
        <w:tab/>
      </w:r>
    </w:p>
    <w:p w:rsidR="00A82E97" w:rsidRDefault="00873206" w:rsidP="00873206">
      <w:r w:rsidRPr="00A82E97">
        <w:rPr>
          <w:b/>
        </w:rPr>
        <w:t>0X0A</w:t>
      </w:r>
      <w:r w:rsidR="00A82E97">
        <w:rPr>
          <w:b/>
        </w:rPr>
        <w:t xml:space="preserve"> </w:t>
      </w:r>
      <w:r w:rsidRPr="00A82E97">
        <w:rPr>
          <w:b/>
        </w:rPr>
        <w:t>(10):</w:t>
      </w:r>
      <w:r>
        <w:t xml:space="preserve"> Open PTC relay and close all others relay</w:t>
      </w:r>
      <w:r w:rsidR="00810EB5">
        <w:tab/>
      </w:r>
    </w:p>
    <w:p w:rsidR="00810EB5" w:rsidRDefault="00873206" w:rsidP="00873206">
      <w:r w:rsidRPr="00A82E97">
        <w:rPr>
          <w:b/>
        </w:rPr>
        <w:t>0X0B</w:t>
      </w:r>
      <w:r w:rsidRPr="00A82E97">
        <w:rPr>
          <w:rFonts w:hint="eastAsia"/>
          <w:b/>
        </w:rPr>
        <w:t>~0</w:t>
      </w:r>
      <w:r w:rsidRPr="00A82E97">
        <w:rPr>
          <w:b/>
        </w:rPr>
        <w:t>X0F</w:t>
      </w:r>
      <w:r w:rsidR="00A82E97">
        <w:rPr>
          <w:b/>
        </w:rPr>
        <w:t xml:space="preserve"> </w:t>
      </w:r>
      <w:r w:rsidRPr="00A82E97">
        <w:rPr>
          <w:b/>
        </w:rPr>
        <w:t>(11~15):</w:t>
      </w:r>
      <w:r w:rsidRPr="00873206">
        <w:t xml:space="preserve"> </w:t>
      </w:r>
      <w:r>
        <w:t>Open all relay</w:t>
      </w:r>
    </w:p>
    <w:p w:rsidR="00873206" w:rsidRDefault="00873206" w:rsidP="00873206">
      <w:r w:rsidRPr="00A82E97">
        <w:rPr>
          <w:b/>
        </w:rPr>
        <w:t>0x10~0X11</w:t>
      </w:r>
      <w:r w:rsidR="00A82E97">
        <w:rPr>
          <w:b/>
        </w:rPr>
        <w:t xml:space="preserve"> </w:t>
      </w:r>
      <w:r w:rsidRPr="00A82E97">
        <w:rPr>
          <w:b/>
        </w:rPr>
        <w:t xml:space="preserve">(16~17): </w:t>
      </w:r>
      <w:r>
        <w:t xml:space="preserve">Open </w:t>
      </w:r>
      <w:r w:rsidRPr="00873206">
        <w:t>POS</w:t>
      </w:r>
      <w:r>
        <w:t xml:space="preserve"> relay and close all others relay</w:t>
      </w:r>
    </w:p>
    <w:p w:rsidR="00873206" w:rsidRDefault="00587ECB" w:rsidP="00873206">
      <w:r w:rsidRPr="00A82E97">
        <w:rPr>
          <w:rFonts w:hint="eastAsia"/>
          <w:b/>
        </w:rPr>
        <w:t>0</w:t>
      </w:r>
      <w:r w:rsidRPr="00A82E97">
        <w:rPr>
          <w:b/>
        </w:rPr>
        <w:t>X12</w:t>
      </w:r>
      <w:r w:rsidR="00783F07">
        <w:rPr>
          <w:b/>
        </w:rPr>
        <w:t xml:space="preserve"> </w:t>
      </w:r>
      <w:r w:rsidRPr="00A82E97">
        <w:rPr>
          <w:b/>
        </w:rPr>
        <w:t>(18):</w:t>
      </w:r>
      <w:r>
        <w:t xml:space="preserve"> CAN reply IO:</w:t>
      </w:r>
      <w:r w:rsidR="00A82E97">
        <w:t xml:space="preserve"> </w:t>
      </w:r>
      <w:r>
        <w:t>CHRWU state and open all relay</w:t>
      </w:r>
    </w:p>
    <w:p w:rsidR="00587ECB" w:rsidRDefault="00587ECB" w:rsidP="00587ECB">
      <w:r w:rsidRPr="00A82E97">
        <w:rPr>
          <w:rFonts w:hint="eastAsia"/>
          <w:b/>
        </w:rPr>
        <w:t>0</w:t>
      </w:r>
      <w:r w:rsidRPr="00A82E97">
        <w:rPr>
          <w:b/>
        </w:rPr>
        <w:t>X13</w:t>
      </w:r>
      <w:r w:rsidR="00783F07">
        <w:rPr>
          <w:b/>
        </w:rPr>
        <w:t xml:space="preserve"> </w:t>
      </w:r>
      <w:r w:rsidRPr="00A82E97">
        <w:rPr>
          <w:b/>
        </w:rPr>
        <w:t>(19):</w:t>
      </w:r>
      <w:r>
        <w:t xml:space="preserve"> CAN reply IO:</w:t>
      </w:r>
      <w:r w:rsidR="00A82E97">
        <w:t xml:space="preserve"> </w:t>
      </w:r>
      <w:r>
        <w:t>IGNACC state and open all relay</w:t>
      </w:r>
    </w:p>
    <w:p w:rsidR="00587ECB" w:rsidRDefault="00587ECB" w:rsidP="00587ECB">
      <w:r w:rsidRPr="00A82E97">
        <w:rPr>
          <w:rFonts w:hint="eastAsia"/>
          <w:b/>
        </w:rPr>
        <w:t>0</w:t>
      </w:r>
      <w:r w:rsidRPr="00A82E97">
        <w:rPr>
          <w:b/>
        </w:rPr>
        <w:t>X14</w:t>
      </w:r>
      <w:r w:rsidR="00783F07">
        <w:rPr>
          <w:b/>
        </w:rPr>
        <w:t xml:space="preserve"> </w:t>
      </w:r>
      <w:r w:rsidRPr="00A82E97">
        <w:rPr>
          <w:b/>
        </w:rPr>
        <w:t>(20):</w:t>
      </w:r>
      <w:r>
        <w:t xml:space="preserve"> CAN reply </w:t>
      </w:r>
      <w:r w:rsidR="00A82E97">
        <w:t>C</w:t>
      </w:r>
      <w:r>
        <w:t xml:space="preserve">md </w:t>
      </w:r>
      <w:r w:rsidR="00A82E97">
        <w:t xml:space="preserve">and SubCmd </w:t>
      </w:r>
      <w:r>
        <w:t>and open all relay</w:t>
      </w:r>
    </w:p>
    <w:p w:rsidR="00587ECB" w:rsidRDefault="00587ECB" w:rsidP="00587ECB">
      <w:r w:rsidRPr="00A82E97">
        <w:rPr>
          <w:rFonts w:hint="eastAsia"/>
          <w:b/>
        </w:rPr>
        <w:t>0</w:t>
      </w:r>
      <w:r w:rsidRPr="00A82E97">
        <w:rPr>
          <w:b/>
        </w:rPr>
        <w:t>X15</w:t>
      </w:r>
      <w:r w:rsidR="00783F07">
        <w:rPr>
          <w:b/>
        </w:rPr>
        <w:t xml:space="preserve"> </w:t>
      </w:r>
      <w:r w:rsidRPr="00A82E97">
        <w:rPr>
          <w:b/>
        </w:rPr>
        <w:t>(21):</w:t>
      </w:r>
      <w:r>
        <w:t xml:space="preserve"> CAN reply IO:</w:t>
      </w:r>
      <w:r w:rsidR="00A82E97">
        <w:t xml:space="preserve"> </w:t>
      </w:r>
      <w:r>
        <w:t>ACPTCREQ state and open all relay</w:t>
      </w:r>
    </w:p>
    <w:p w:rsidR="00587ECB" w:rsidRDefault="00587ECB" w:rsidP="00587ECB">
      <w:r w:rsidRPr="00A82E97">
        <w:rPr>
          <w:rFonts w:hint="eastAsia"/>
          <w:b/>
        </w:rPr>
        <w:t>0</w:t>
      </w:r>
      <w:r w:rsidRPr="00A82E97">
        <w:rPr>
          <w:b/>
        </w:rPr>
        <w:t>X16</w:t>
      </w:r>
      <w:r w:rsidR="00783F07">
        <w:rPr>
          <w:b/>
        </w:rPr>
        <w:t xml:space="preserve"> </w:t>
      </w:r>
      <w:r w:rsidRPr="00A82E97">
        <w:rPr>
          <w:b/>
        </w:rPr>
        <w:t>(22):</w:t>
      </w:r>
      <w:r>
        <w:t xml:space="preserve"> CAN reply cmd </w:t>
      </w:r>
      <w:r w:rsidR="00A82E97">
        <w:t xml:space="preserve">and SubCmd </w:t>
      </w:r>
      <w:r>
        <w:t>and open all relay</w:t>
      </w:r>
    </w:p>
    <w:p w:rsidR="00587ECB" w:rsidRDefault="00587ECB" w:rsidP="00587ECB">
      <w:r w:rsidRPr="00A82E97">
        <w:rPr>
          <w:rFonts w:hint="eastAsia"/>
          <w:b/>
        </w:rPr>
        <w:t>0</w:t>
      </w:r>
      <w:r w:rsidRPr="00A82E97">
        <w:rPr>
          <w:b/>
        </w:rPr>
        <w:t>X17</w:t>
      </w:r>
      <w:r w:rsidR="00783F07">
        <w:rPr>
          <w:b/>
        </w:rPr>
        <w:t xml:space="preserve"> </w:t>
      </w:r>
      <w:r w:rsidRPr="00A82E97">
        <w:rPr>
          <w:b/>
        </w:rPr>
        <w:t>(23):</w:t>
      </w:r>
      <w:r>
        <w:t xml:space="preserve"> CAN reply ACPTCTEMP state and open all relay</w:t>
      </w:r>
    </w:p>
    <w:p w:rsidR="00587ECB" w:rsidRDefault="00587ECB" w:rsidP="00587ECB">
      <w:r w:rsidRPr="00783F07">
        <w:rPr>
          <w:rFonts w:hint="eastAsia"/>
          <w:b/>
        </w:rPr>
        <w:t>0</w:t>
      </w:r>
      <w:r w:rsidRPr="00783F07">
        <w:rPr>
          <w:b/>
        </w:rPr>
        <w:t>X18</w:t>
      </w:r>
      <w:r w:rsidR="00783F07">
        <w:rPr>
          <w:b/>
        </w:rPr>
        <w:t xml:space="preserve"> </w:t>
      </w:r>
      <w:r w:rsidRPr="00783F07">
        <w:rPr>
          <w:b/>
        </w:rPr>
        <w:t xml:space="preserve">(24): </w:t>
      </w:r>
      <w:r>
        <w:t>CAN reply IO:</w:t>
      </w:r>
      <w:r w:rsidR="00A82E97">
        <w:t xml:space="preserve"> </w:t>
      </w:r>
      <w:r>
        <w:t>FASTCHRWU state and open all relay</w:t>
      </w:r>
    </w:p>
    <w:p w:rsidR="00587ECB" w:rsidRDefault="00587ECB" w:rsidP="00587ECB">
      <w:r w:rsidRPr="00783F07">
        <w:rPr>
          <w:rFonts w:hint="eastAsia"/>
          <w:b/>
        </w:rPr>
        <w:t>0</w:t>
      </w:r>
      <w:r w:rsidRPr="00783F07">
        <w:rPr>
          <w:b/>
        </w:rPr>
        <w:t>X19</w:t>
      </w:r>
      <w:r w:rsidR="00783F07">
        <w:rPr>
          <w:b/>
        </w:rPr>
        <w:t xml:space="preserve"> </w:t>
      </w:r>
      <w:r w:rsidRPr="00783F07">
        <w:rPr>
          <w:b/>
        </w:rPr>
        <w:t xml:space="preserve">(25): </w:t>
      </w:r>
      <w:r>
        <w:t xml:space="preserve">CAN reply </w:t>
      </w:r>
      <w:r w:rsidR="00CC6A82">
        <w:t xml:space="preserve">Cmd </w:t>
      </w:r>
      <w:r w:rsidR="00A82E97">
        <w:t xml:space="preserve">and SubCmd </w:t>
      </w:r>
      <w:r>
        <w:t>and open all relay</w:t>
      </w:r>
    </w:p>
    <w:p w:rsidR="00587ECB" w:rsidRDefault="00587ECB" w:rsidP="00587ECB">
      <w:r w:rsidRPr="00783F07">
        <w:rPr>
          <w:rFonts w:hint="eastAsia"/>
          <w:b/>
        </w:rPr>
        <w:t>0</w:t>
      </w:r>
      <w:r w:rsidRPr="00783F07">
        <w:rPr>
          <w:b/>
        </w:rPr>
        <w:t>X1A</w:t>
      </w:r>
      <w:r w:rsidR="00783F07">
        <w:rPr>
          <w:b/>
        </w:rPr>
        <w:t xml:space="preserve"> </w:t>
      </w:r>
      <w:r w:rsidRPr="00783F07">
        <w:rPr>
          <w:b/>
        </w:rPr>
        <w:t>(26):</w:t>
      </w:r>
      <w:r>
        <w:t xml:space="preserve"> CAN reply IO:</w:t>
      </w:r>
      <w:r w:rsidR="00783F07">
        <w:t xml:space="preserve"> </w:t>
      </w:r>
      <w:r w:rsidR="00820E3D">
        <w:t>ACPTCOVERTEMP</w:t>
      </w:r>
      <w:r>
        <w:t xml:space="preserve"> state and open all relay</w:t>
      </w:r>
    </w:p>
    <w:p w:rsidR="00820E3D" w:rsidRDefault="00820E3D" w:rsidP="00820E3D">
      <w:r w:rsidRPr="00783F07">
        <w:rPr>
          <w:rFonts w:hint="eastAsia"/>
          <w:b/>
        </w:rPr>
        <w:t>0</w:t>
      </w:r>
      <w:r w:rsidRPr="00783F07">
        <w:rPr>
          <w:b/>
        </w:rPr>
        <w:t>X1B~0x21</w:t>
      </w:r>
      <w:r w:rsidR="00783F07" w:rsidRPr="00783F07">
        <w:rPr>
          <w:b/>
        </w:rPr>
        <w:t xml:space="preserve"> </w:t>
      </w:r>
      <w:r w:rsidRPr="00783F07">
        <w:rPr>
          <w:b/>
        </w:rPr>
        <w:t>(27~33):</w:t>
      </w:r>
      <w:r>
        <w:t xml:space="preserve"> CAN reply </w:t>
      </w:r>
      <w:r w:rsidR="00CC6A82">
        <w:t xml:space="preserve">Cmd </w:t>
      </w:r>
      <w:r w:rsidR="00783F07">
        <w:t xml:space="preserve">and SubCmd </w:t>
      </w:r>
      <w:r>
        <w:t>and open all relay</w:t>
      </w:r>
    </w:p>
    <w:p w:rsidR="00C53EFF" w:rsidRDefault="00C53EFF" w:rsidP="00C53EFF">
      <w:r w:rsidRPr="00783F07">
        <w:rPr>
          <w:rFonts w:hint="eastAsia"/>
          <w:b/>
        </w:rPr>
        <w:t>0</w:t>
      </w:r>
      <w:r w:rsidRPr="00783F07">
        <w:rPr>
          <w:b/>
        </w:rPr>
        <w:t>X22</w:t>
      </w:r>
      <w:r w:rsidR="00783F07" w:rsidRPr="00783F07">
        <w:rPr>
          <w:b/>
        </w:rPr>
        <w:t xml:space="preserve"> </w:t>
      </w:r>
      <w:r w:rsidRPr="00783F07">
        <w:rPr>
          <w:b/>
        </w:rPr>
        <w:t>(34):</w:t>
      </w:r>
      <w:r>
        <w:t xml:space="preserve"> CAN reply IO:</w:t>
      </w:r>
      <w:r w:rsidR="00A82E97">
        <w:t xml:space="preserve"> </w:t>
      </w:r>
      <w:r>
        <w:t>ACPTCOVERTEMP state and open all relay</w:t>
      </w:r>
    </w:p>
    <w:p w:rsidR="00C53EFF" w:rsidRDefault="00C53EFF" w:rsidP="00C53EFF">
      <w:r w:rsidRPr="00783F07">
        <w:rPr>
          <w:rFonts w:hint="eastAsia"/>
          <w:b/>
        </w:rPr>
        <w:t>0</w:t>
      </w:r>
      <w:r w:rsidRPr="00783F07">
        <w:rPr>
          <w:b/>
        </w:rPr>
        <w:t>X23~0x27</w:t>
      </w:r>
      <w:r w:rsidR="00783F07" w:rsidRPr="00783F07">
        <w:rPr>
          <w:b/>
        </w:rPr>
        <w:t xml:space="preserve"> </w:t>
      </w:r>
      <w:r w:rsidRPr="00783F07">
        <w:rPr>
          <w:b/>
        </w:rPr>
        <w:t>(35~39):</w:t>
      </w:r>
      <w:r>
        <w:t xml:space="preserve"> CAN reply PACK_CURRENT state and only open POS relay</w:t>
      </w:r>
    </w:p>
    <w:p w:rsidR="00C53EFF" w:rsidRDefault="00C53EFF" w:rsidP="00C53EFF">
      <w:r w:rsidRPr="00783F07">
        <w:rPr>
          <w:rFonts w:hint="eastAsia"/>
          <w:b/>
        </w:rPr>
        <w:t>0</w:t>
      </w:r>
      <w:r w:rsidRPr="00783F07">
        <w:rPr>
          <w:b/>
        </w:rPr>
        <w:t>X28~0x2C</w:t>
      </w:r>
      <w:r w:rsidR="00783F07" w:rsidRPr="00783F07">
        <w:rPr>
          <w:b/>
        </w:rPr>
        <w:t xml:space="preserve"> </w:t>
      </w:r>
      <w:r w:rsidRPr="00783F07">
        <w:rPr>
          <w:b/>
        </w:rPr>
        <w:t>(40~44):</w:t>
      </w:r>
      <w:r>
        <w:t xml:space="preserve"> CAN reply PACK_CURRENT state and only open FCH relay</w:t>
      </w:r>
    </w:p>
    <w:p w:rsidR="00587ECB" w:rsidRPr="00C53EFF" w:rsidRDefault="00A82E97" w:rsidP="00587ECB">
      <w:r w:rsidRPr="00783F07">
        <w:rPr>
          <w:rFonts w:hint="eastAsia"/>
          <w:b/>
        </w:rPr>
        <w:t>0X2B</w:t>
      </w:r>
      <w:r w:rsidR="00783F07" w:rsidRPr="00783F07">
        <w:rPr>
          <w:b/>
        </w:rPr>
        <w:t xml:space="preserve"> </w:t>
      </w:r>
      <w:r w:rsidRPr="00783F07">
        <w:rPr>
          <w:rFonts w:hint="eastAsia"/>
          <w:b/>
        </w:rPr>
        <w:t>(</w:t>
      </w:r>
      <w:r w:rsidRPr="00783F07">
        <w:rPr>
          <w:b/>
        </w:rPr>
        <w:t>45</w:t>
      </w:r>
      <w:r w:rsidRPr="00783F07">
        <w:rPr>
          <w:rFonts w:hint="eastAsia"/>
          <w:b/>
        </w:rPr>
        <w:t>)</w:t>
      </w:r>
      <w:r w:rsidRPr="00783F07">
        <w:rPr>
          <w:b/>
        </w:rPr>
        <w:t>:</w:t>
      </w:r>
      <w:r>
        <w:t xml:space="preserve"> Open all relay</w:t>
      </w:r>
    </w:p>
    <w:p w:rsidR="00873206" w:rsidRPr="00587ECB" w:rsidRDefault="00873206" w:rsidP="002D5EAE"/>
    <w:p w:rsidR="00873206" w:rsidRDefault="008732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E253C" w:rsidRDefault="00BC0022" w:rsidP="00BC0022">
      <w:pPr>
        <w:pStyle w:val="2"/>
      </w:pPr>
      <w:r>
        <w:rPr>
          <w:rFonts w:hint="eastAsia"/>
        </w:rPr>
        <w:lastRenderedPageBreak/>
        <w:t>Relay Control</w:t>
      </w:r>
    </w:p>
    <w:p w:rsidR="002313A6" w:rsidRPr="002313A6" w:rsidRDefault="002313A6" w:rsidP="002313A6">
      <w:pPr>
        <w:pStyle w:val="3"/>
      </w:pPr>
      <w:r>
        <w:t>I</w:t>
      </w:r>
      <w:r>
        <w:rPr>
          <w:rFonts w:hint="eastAsia"/>
        </w:rPr>
        <w:t xml:space="preserve">ndependent </w:t>
      </w:r>
      <w:r>
        <w:t>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1"/>
        <w:gridCol w:w="1037"/>
        <w:gridCol w:w="1142"/>
        <w:gridCol w:w="1055"/>
        <w:gridCol w:w="1055"/>
        <w:gridCol w:w="1002"/>
        <w:gridCol w:w="1002"/>
        <w:gridCol w:w="1002"/>
      </w:tblGrid>
      <w:tr w:rsidR="003E253C" w:rsidTr="00165F87"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3E253C" w:rsidTr="00165F87"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0x02</w:t>
            </w:r>
          </w:p>
        </w:tc>
        <w:tc>
          <w:tcPr>
            <w:tcW w:w="1037" w:type="dxa"/>
          </w:tcPr>
          <w:p w:rsidR="003E253C" w:rsidRDefault="00617732" w:rsidP="00165F87">
            <w:pPr>
              <w:jc w:val="center"/>
            </w:pPr>
            <w:r>
              <w:rPr>
                <w:rFonts w:hint="eastAsia"/>
              </w:rPr>
              <w:t>0x0</w:t>
            </w:r>
            <w:r w:rsidR="003E253C">
              <w:t>0</w:t>
            </w:r>
            <w:r>
              <w:rPr>
                <w:rFonts w:hint="eastAsia"/>
              </w:rPr>
              <w:t>~</w:t>
            </w:r>
            <w:r w:rsidR="003E253C">
              <w:t>x01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0x01~0x02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---</w:t>
            </w:r>
          </w:p>
        </w:tc>
      </w:tr>
    </w:tbl>
    <w:p w:rsidR="003E253C" w:rsidRDefault="003E253C" w:rsidP="003E253C">
      <w:r>
        <w:rPr>
          <w:rFonts w:hint="eastAsia"/>
        </w:rPr>
        <w:t>Description:</w:t>
      </w:r>
      <w:r>
        <w:t xml:space="preserve"> Control relay </w:t>
      </w:r>
      <w:r>
        <w:rPr>
          <w:rFonts w:hint="eastAsia"/>
        </w:rPr>
        <w:t>independently</w:t>
      </w:r>
    </w:p>
    <w:p w:rsidR="00617732" w:rsidRDefault="00617732" w:rsidP="003E253C">
      <w:r>
        <w:tab/>
        <w:t>B</w:t>
      </w:r>
      <w:r>
        <w:rPr>
          <w:rFonts w:hint="eastAsia"/>
        </w:rPr>
        <w:t>yte</w:t>
      </w:r>
      <w:r>
        <w:t xml:space="preserve">2: 0x00—Open Relay  </w:t>
      </w:r>
      <w:r w:rsidR="00415A50">
        <w:tab/>
      </w:r>
      <w:r>
        <w:t>0x01—Close Relay</w:t>
      </w:r>
    </w:p>
    <w:p w:rsidR="003E253C" w:rsidRDefault="003E253C" w:rsidP="003E253C">
      <w:pPr>
        <w:ind w:firstLine="420"/>
      </w:pPr>
      <w:r>
        <w:t>If Byte3’s value is 0x01:</w:t>
      </w:r>
    </w:p>
    <w:p w:rsidR="003E253C" w:rsidRDefault="003E253C" w:rsidP="003E253C">
      <w:pPr>
        <w:ind w:left="420" w:firstLine="420"/>
      </w:pPr>
      <w:r>
        <w:t>RelayNum = Byte4</w:t>
      </w:r>
    </w:p>
    <w:p w:rsidR="003E253C" w:rsidRDefault="003E253C" w:rsidP="003E253C">
      <w:pPr>
        <w:ind w:firstLine="420"/>
      </w:pPr>
      <w:r>
        <w:t>If Byte3’s value is 0x02:</w:t>
      </w:r>
    </w:p>
    <w:p w:rsidR="002313A6" w:rsidRDefault="003E253C" w:rsidP="009D477E">
      <w:pPr>
        <w:ind w:left="420" w:firstLine="420"/>
      </w:pPr>
      <w:r>
        <w:t>RelayNum = Byte4 + Byte5*256</w:t>
      </w:r>
    </w:p>
    <w:p w:rsidR="002313A6" w:rsidRDefault="002313A6" w:rsidP="002313A6">
      <w:pPr>
        <w:pStyle w:val="3"/>
      </w:pPr>
      <w:r>
        <w:t>G</w:t>
      </w:r>
      <w:r>
        <w:rPr>
          <w:rFonts w:hint="eastAsia"/>
        </w:rPr>
        <w:t xml:space="preserve">roup </w:t>
      </w:r>
      <w:r>
        <w:t>Control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0"/>
        <w:gridCol w:w="939"/>
        <w:gridCol w:w="1142"/>
        <w:gridCol w:w="1055"/>
        <w:gridCol w:w="1055"/>
        <w:gridCol w:w="1055"/>
        <w:gridCol w:w="1055"/>
        <w:gridCol w:w="1055"/>
      </w:tblGrid>
      <w:tr w:rsidR="003E253C" w:rsidTr="00165F87"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3E253C" w:rsidRPr="00F16D58" w:rsidRDefault="003E253C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3E253C" w:rsidTr="00165F87">
        <w:tc>
          <w:tcPr>
            <w:tcW w:w="1037" w:type="dxa"/>
          </w:tcPr>
          <w:p w:rsidR="003E253C" w:rsidRDefault="0088534E" w:rsidP="00165F87">
            <w:pPr>
              <w:jc w:val="center"/>
            </w:pPr>
            <w:r>
              <w:t>0x03</w:t>
            </w:r>
          </w:p>
        </w:tc>
        <w:tc>
          <w:tcPr>
            <w:tcW w:w="1037" w:type="dxa"/>
          </w:tcPr>
          <w:p w:rsidR="003E253C" w:rsidRDefault="0088534E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0x01~0x0</w:t>
            </w:r>
            <w:r w:rsidR="00DC41A2">
              <w:t>5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3E253C" w:rsidRDefault="003E253C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3E253C" w:rsidRDefault="00DC41A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3E253C" w:rsidRDefault="00DC41A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3E253C" w:rsidRDefault="00DC41A2" w:rsidP="00165F87">
            <w:pPr>
              <w:jc w:val="center"/>
            </w:pPr>
            <w:r>
              <w:t>0x00~0xff</w:t>
            </w:r>
          </w:p>
        </w:tc>
      </w:tr>
    </w:tbl>
    <w:p w:rsidR="003E253C" w:rsidRDefault="003E253C" w:rsidP="003E253C">
      <w:r>
        <w:rPr>
          <w:rFonts w:hint="eastAsia"/>
        </w:rPr>
        <w:t>Description:</w:t>
      </w:r>
      <w:r>
        <w:t xml:space="preserve"> Control relay by group</w:t>
      </w:r>
      <w:r w:rsidR="00DC41A2">
        <w:t xml:space="preserve">. Byte4 to Byte8 are working in bit pattern, each relay map to one bit. When the bit is 1, relay will close. On the contract, relay will open. Here </w:t>
      </w:r>
      <w:r w:rsidR="00CD58B4">
        <w:t>we define total seven</w:t>
      </w:r>
      <w:r w:rsidR="00DC41A2">
        <w:t xml:space="preserve"> relay bits.</w:t>
      </w:r>
    </w:p>
    <w:p w:rsidR="00DC41A2" w:rsidRPr="00BC0022" w:rsidRDefault="00DC41A2" w:rsidP="003E253C">
      <w:pPr>
        <w:rPr>
          <w:b/>
          <w:sz w:val="24"/>
          <w:szCs w:val="24"/>
        </w:rPr>
      </w:pPr>
      <w:r w:rsidRPr="00BC0022">
        <w:rPr>
          <w:b/>
          <w:sz w:val="24"/>
          <w:szCs w:val="24"/>
        </w:rPr>
        <w:t>Byte4: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D58B4" w:rsidTr="00DC41A2"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Bit8</w:t>
            </w:r>
          </w:p>
        </w:tc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Bit7</w:t>
            </w:r>
          </w:p>
        </w:tc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Bit6</w:t>
            </w:r>
          </w:p>
        </w:tc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Bit5</w:t>
            </w:r>
          </w:p>
        </w:tc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Bit4</w:t>
            </w:r>
          </w:p>
        </w:tc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Bit3</w:t>
            </w:r>
          </w:p>
        </w:tc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Bit2</w:t>
            </w:r>
          </w:p>
        </w:tc>
        <w:tc>
          <w:tcPr>
            <w:tcW w:w="1037" w:type="dxa"/>
          </w:tcPr>
          <w:p w:rsidR="00DC41A2" w:rsidRPr="00B3581B" w:rsidRDefault="00DC41A2" w:rsidP="00B3581B">
            <w:pPr>
              <w:jc w:val="center"/>
              <w:rPr>
                <w:b/>
              </w:rPr>
            </w:pPr>
            <w:r w:rsidRPr="00B3581B">
              <w:rPr>
                <w:rFonts w:hint="eastAsia"/>
                <w:b/>
              </w:rPr>
              <w:t>Bit1</w:t>
            </w:r>
          </w:p>
        </w:tc>
      </w:tr>
      <w:tr w:rsidR="00DC41A2" w:rsidTr="00DC41A2">
        <w:tc>
          <w:tcPr>
            <w:tcW w:w="1037" w:type="dxa"/>
          </w:tcPr>
          <w:p w:rsidR="00DC41A2" w:rsidRDefault="005E7BBD" w:rsidP="005E7BBD">
            <w:pPr>
              <w:jc w:val="center"/>
            </w:pPr>
            <w:r>
              <w:rPr>
                <w:rFonts w:hint="eastAsia"/>
              </w:rPr>
              <w:t>Reserve</w:t>
            </w:r>
            <w:r w:rsidR="00DA48DD">
              <w:t>d</w:t>
            </w:r>
          </w:p>
        </w:tc>
        <w:tc>
          <w:tcPr>
            <w:tcW w:w="1037" w:type="dxa"/>
          </w:tcPr>
          <w:p w:rsidR="00DC41A2" w:rsidRDefault="00CD58B4" w:rsidP="005E7BBD">
            <w:pPr>
              <w:jc w:val="center"/>
            </w:pPr>
            <w:r>
              <w:t>PtcRly</w:t>
            </w:r>
          </w:p>
        </w:tc>
        <w:tc>
          <w:tcPr>
            <w:tcW w:w="1037" w:type="dxa"/>
          </w:tcPr>
          <w:p w:rsidR="00DC41A2" w:rsidRDefault="00CD58B4" w:rsidP="003E253C">
            <w:r>
              <w:t>Ac</w:t>
            </w:r>
            <w:r w:rsidR="00DC41A2">
              <w:t>Rly</w:t>
            </w:r>
          </w:p>
        </w:tc>
        <w:tc>
          <w:tcPr>
            <w:tcW w:w="1037" w:type="dxa"/>
          </w:tcPr>
          <w:p w:rsidR="00DC41A2" w:rsidRDefault="00CD58B4" w:rsidP="003E253C">
            <w:r>
              <w:t>Pre</w:t>
            </w:r>
            <w:r w:rsidR="00DC41A2">
              <w:t>Rly</w:t>
            </w:r>
          </w:p>
        </w:tc>
        <w:tc>
          <w:tcPr>
            <w:tcW w:w="1037" w:type="dxa"/>
          </w:tcPr>
          <w:p w:rsidR="00DC41A2" w:rsidRDefault="00CD58B4" w:rsidP="003E253C">
            <w:r>
              <w:t>Fch</w:t>
            </w:r>
            <w:r w:rsidR="00DC41A2">
              <w:t>Rly</w:t>
            </w:r>
          </w:p>
        </w:tc>
        <w:tc>
          <w:tcPr>
            <w:tcW w:w="1037" w:type="dxa"/>
          </w:tcPr>
          <w:p w:rsidR="00DC41A2" w:rsidRDefault="00DC41A2" w:rsidP="003E253C">
            <w:r>
              <w:t>ChrRly</w:t>
            </w:r>
          </w:p>
        </w:tc>
        <w:tc>
          <w:tcPr>
            <w:tcW w:w="1037" w:type="dxa"/>
          </w:tcPr>
          <w:p w:rsidR="00DC41A2" w:rsidRDefault="00CD58B4" w:rsidP="003E253C">
            <w:r>
              <w:t>Pos</w:t>
            </w:r>
            <w:r w:rsidR="00DC41A2">
              <w:t>Rly</w:t>
            </w:r>
          </w:p>
        </w:tc>
        <w:tc>
          <w:tcPr>
            <w:tcW w:w="1037" w:type="dxa"/>
          </w:tcPr>
          <w:p w:rsidR="00DC41A2" w:rsidRDefault="00CD58B4" w:rsidP="003E253C">
            <w:r>
              <w:t>Neg</w:t>
            </w:r>
            <w:r w:rsidR="00DC41A2">
              <w:t>Rly</w:t>
            </w:r>
          </w:p>
        </w:tc>
      </w:tr>
    </w:tbl>
    <w:p w:rsidR="00DC41A2" w:rsidRDefault="00DA48DD" w:rsidP="003E253C">
      <w:r w:rsidRPr="00DA48DD">
        <w:rPr>
          <w:rFonts w:hint="eastAsia"/>
          <w:b/>
        </w:rPr>
        <w:t>Byte5~Byte8:</w:t>
      </w:r>
      <w:r>
        <w:rPr>
          <w:rFonts w:hint="eastAsia"/>
        </w:rPr>
        <w:t xml:space="preserve"> Reserved</w:t>
      </w:r>
    </w:p>
    <w:p w:rsidR="003E253C" w:rsidRDefault="002132CE" w:rsidP="002132CE">
      <w:pPr>
        <w:pStyle w:val="2"/>
      </w:pPr>
      <w:r>
        <w:rPr>
          <w:rFonts w:hint="eastAsia"/>
        </w:rPr>
        <w:t>CAN Communication 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55"/>
        <w:gridCol w:w="1055"/>
        <w:gridCol w:w="1055"/>
        <w:gridCol w:w="1055"/>
        <w:gridCol w:w="1055"/>
      </w:tblGrid>
      <w:tr w:rsidR="005F23E2" w:rsidTr="00165F87"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5F23E2" w:rsidTr="00165F87">
        <w:tc>
          <w:tcPr>
            <w:tcW w:w="1037" w:type="dxa"/>
          </w:tcPr>
          <w:p w:rsidR="005F23E2" w:rsidRDefault="0088534E" w:rsidP="00165F87">
            <w:pPr>
              <w:jc w:val="center"/>
            </w:pPr>
            <w:r>
              <w:t>0x04</w:t>
            </w:r>
          </w:p>
        </w:tc>
        <w:tc>
          <w:tcPr>
            <w:tcW w:w="1037" w:type="dxa"/>
          </w:tcPr>
          <w:p w:rsidR="005F23E2" w:rsidRDefault="009A0039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5F23E2" w:rsidRDefault="005F23E2" w:rsidP="005F23E2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</w:tr>
    </w:tbl>
    <w:p w:rsidR="005F23E2" w:rsidRDefault="005F23E2" w:rsidP="005F23E2">
      <w:r>
        <w:rPr>
          <w:rFonts w:hint="eastAsia"/>
        </w:rPr>
        <w:t>Description:</w:t>
      </w:r>
      <w:r>
        <w:t xml:space="preserve"> Vehicle CAN Communication test</w:t>
      </w:r>
    </w:p>
    <w:p w:rsidR="00744902" w:rsidRPr="00744902" w:rsidRDefault="00744902" w:rsidP="005F23E2">
      <w:pPr>
        <w:rPr>
          <w:b/>
        </w:rPr>
      </w:pPr>
      <w:bookmarkStart w:id="1" w:name="OLE_LINK1"/>
      <w:bookmarkStart w:id="2" w:name="OLE_LINK2"/>
      <w:r w:rsidRPr="00744902">
        <w:rPr>
          <w:b/>
        </w:rPr>
        <w:t>Byte4~Byte8:</w:t>
      </w:r>
      <w:r>
        <w:rPr>
          <w:b/>
        </w:rPr>
        <w:t xml:space="preserve"> </w:t>
      </w:r>
      <w:r w:rsidRPr="00744902">
        <w:t>Any value you want.</w:t>
      </w:r>
      <w:r>
        <w:t xml:space="preserve"> BMS will reply these value when it receive message.</w:t>
      </w:r>
    </w:p>
    <w:bookmarkEnd w:id="1"/>
    <w:bookmarkEnd w:id="2"/>
    <w:p w:rsidR="005F23E2" w:rsidRDefault="005F23E2" w:rsidP="005F23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55"/>
        <w:gridCol w:w="1055"/>
        <w:gridCol w:w="1055"/>
        <w:gridCol w:w="1055"/>
        <w:gridCol w:w="1055"/>
      </w:tblGrid>
      <w:tr w:rsidR="005F23E2" w:rsidTr="00165F87"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5F23E2" w:rsidRPr="00F16D58" w:rsidRDefault="005F23E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5F23E2" w:rsidTr="00165F87">
        <w:tc>
          <w:tcPr>
            <w:tcW w:w="1037" w:type="dxa"/>
          </w:tcPr>
          <w:p w:rsidR="005F23E2" w:rsidRDefault="0088534E" w:rsidP="00165F87">
            <w:pPr>
              <w:jc w:val="center"/>
            </w:pPr>
            <w:r>
              <w:t>0x04</w:t>
            </w:r>
          </w:p>
        </w:tc>
        <w:tc>
          <w:tcPr>
            <w:tcW w:w="1037" w:type="dxa"/>
          </w:tcPr>
          <w:p w:rsidR="005F23E2" w:rsidRDefault="009A0039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5F23E2" w:rsidRDefault="005F23E2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5F23E2" w:rsidRDefault="00744902" w:rsidP="00165F87">
            <w:pPr>
              <w:jc w:val="center"/>
            </w:pPr>
            <w:r>
              <w:t>0x00~0xff</w:t>
            </w:r>
          </w:p>
        </w:tc>
      </w:tr>
    </w:tbl>
    <w:p w:rsidR="005F23E2" w:rsidRDefault="005F23E2" w:rsidP="005F23E2">
      <w:r>
        <w:rPr>
          <w:rFonts w:hint="eastAsia"/>
        </w:rPr>
        <w:t>Description:</w:t>
      </w:r>
      <w:r>
        <w:t xml:space="preserve"> Fast charge CAN Communication test</w:t>
      </w:r>
    </w:p>
    <w:p w:rsidR="00744902" w:rsidRPr="00744902" w:rsidRDefault="00744902" w:rsidP="005F23E2">
      <w:pPr>
        <w:rPr>
          <w:b/>
        </w:rPr>
      </w:pPr>
      <w:r w:rsidRPr="00744902">
        <w:rPr>
          <w:b/>
        </w:rPr>
        <w:t>Byte4~Byte8:</w:t>
      </w:r>
      <w:r>
        <w:rPr>
          <w:b/>
        </w:rPr>
        <w:t xml:space="preserve"> </w:t>
      </w:r>
      <w:r w:rsidRPr="00744902">
        <w:t>Any value you want.</w:t>
      </w:r>
      <w:r>
        <w:t xml:space="preserve"> BMS will reply these value when it receive message.</w:t>
      </w:r>
    </w:p>
    <w:p w:rsidR="002132CE" w:rsidRDefault="002132CE" w:rsidP="002132C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55"/>
        <w:gridCol w:w="1055"/>
        <w:gridCol w:w="1055"/>
        <w:gridCol w:w="1055"/>
        <w:gridCol w:w="1055"/>
      </w:tblGrid>
      <w:tr w:rsidR="00667E42" w:rsidTr="00165F87"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667E42" w:rsidRPr="00F16D58" w:rsidRDefault="00667E42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667E42" w:rsidTr="00165F87">
        <w:tc>
          <w:tcPr>
            <w:tcW w:w="1037" w:type="dxa"/>
          </w:tcPr>
          <w:p w:rsidR="00667E42" w:rsidRDefault="0088534E" w:rsidP="00165F87">
            <w:pPr>
              <w:jc w:val="center"/>
            </w:pPr>
            <w:r>
              <w:t>0x04</w:t>
            </w:r>
          </w:p>
        </w:tc>
        <w:tc>
          <w:tcPr>
            <w:tcW w:w="1037" w:type="dxa"/>
          </w:tcPr>
          <w:p w:rsidR="00667E42" w:rsidRDefault="009A0039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667E42" w:rsidRDefault="00667E42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667E4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667E4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667E4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667E42" w:rsidRDefault="00744902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667E42" w:rsidRDefault="00744902" w:rsidP="00165F87">
            <w:pPr>
              <w:jc w:val="center"/>
            </w:pPr>
            <w:r>
              <w:t>0x00~0xff</w:t>
            </w:r>
          </w:p>
        </w:tc>
      </w:tr>
    </w:tbl>
    <w:p w:rsidR="00667E42" w:rsidRDefault="00667E42" w:rsidP="00667E42">
      <w:r>
        <w:rPr>
          <w:rFonts w:hint="eastAsia"/>
        </w:rPr>
        <w:t>Description:</w:t>
      </w:r>
      <w:r>
        <w:t xml:space="preserve"> Internal CAN Communication test</w:t>
      </w:r>
    </w:p>
    <w:p w:rsidR="00667E42" w:rsidRPr="00F123C1" w:rsidRDefault="00744902" w:rsidP="002132CE">
      <w:pPr>
        <w:rPr>
          <w:b/>
        </w:rPr>
      </w:pPr>
      <w:r w:rsidRPr="00744902">
        <w:rPr>
          <w:b/>
        </w:rPr>
        <w:t>Byte4~Byte8:</w:t>
      </w:r>
      <w:r>
        <w:rPr>
          <w:b/>
        </w:rPr>
        <w:t xml:space="preserve"> </w:t>
      </w:r>
      <w:r w:rsidRPr="00744902">
        <w:t>Any value you want.</w:t>
      </w:r>
      <w:r>
        <w:t xml:space="preserve"> BMS will reply these value when it receive message.</w:t>
      </w:r>
    </w:p>
    <w:p w:rsidR="00D9548D" w:rsidRDefault="00D9548D" w:rsidP="00D9548D">
      <w:pPr>
        <w:pStyle w:val="2"/>
      </w:pPr>
      <w:r>
        <w:rPr>
          <w:rFonts w:hint="eastAsia"/>
        </w:rPr>
        <w:lastRenderedPageBreak/>
        <w:t>Read Digital Input Port 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"/>
        <w:gridCol w:w="1056"/>
        <w:gridCol w:w="1035"/>
        <w:gridCol w:w="1034"/>
        <w:gridCol w:w="1034"/>
        <w:gridCol w:w="1034"/>
        <w:gridCol w:w="1034"/>
        <w:gridCol w:w="1034"/>
      </w:tblGrid>
      <w:tr w:rsidR="00D9548D" w:rsidTr="00165F87"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Byte1</w:t>
            </w:r>
          </w:p>
        </w:tc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Byte2</w:t>
            </w:r>
          </w:p>
        </w:tc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Byte3</w:t>
            </w:r>
          </w:p>
        </w:tc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Byte4</w:t>
            </w:r>
          </w:p>
        </w:tc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Byte5</w:t>
            </w:r>
          </w:p>
        </w:tc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Byte6</w:t>
            </w:r>
          </w:p>
        </w:tc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Byte7</w:t>
            </w:r>
          </w:p>
        </w:tc>
        <w:tc>
          <w:tcPr>
            <w:tcW w:w="1037" w:type="dxa"/>
          </w:tcPr>
          <w:p w:rsidR="00D9548D" w:rsidRPr="00F16D58" w:rsidRDefault="00D9548D" w:rsidP="00165F87">
            <w:pPr>
              <w:jc w:val="center"/>
              <w:rPr>
                <w:b/>
              </w:rPr>
            </w:pPr>
            <w:r w:rsidRPr="00F16D58">
              <w:rPr>
                <w:rFonts w:hint="eastAsia"/>
                <w:b/>
              </w:rPr>
              <w:t>Byte8</w:t>
            </w:r>
          </w:p>
        </w:tc>
      </w:tr>
      <w:tr w:rsidR="00D9548D" w:rsidTr="00165F87"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0x05</w:t>
            </w:r>
          </w:p>
        </w:tc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0x00~0xff</w:t>
            </w:r>
          </w:p>
        </w:tc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---</w:t>
            </w:r>
          </w:p>
        </w:tc>
        <w:tc>
          <w:tcPr>
            <w:tcW w:w="1037" w:type="dxa"/>
          </w:tcPr>
          <w:p w:rsidR="00D9548D" w:rsidRDefault="00D9548D" w:rsidP="00165F87">
            <w:pPr>
              <w:jc w:val="center"/>
            </w:pPr>
            <w:r>
              <w:t>---</w:t>
            </w:r>
          </w:p>
        </w:tc>
      </w:tr>
    </w:tbl>
    <w:p w:rsidR="00D9548D" w:rsidRDefault="00D9548D" w:rsidP="00D9548D">
      <w:r>
        <w:rPr>
          <w:rFonts w:hint="eastAsia"/>
        </w:rPr>
        <w:t>Description:</w:t>
      </w:r>
      <w:r>
        <w:t xml:space="preserve"> Read digital input port status</w:t>
      </w:r>
    </w:p>
    <w:p w:rsidR="00FC01AC" w:rsidRDefault="00FC01AC" w:rsidP="00D9548D">
      <w:r>
        <w:rPr>
          <w:rFonts w:hint="eastAsia"/>
        </w:rPr>
        <w:t>Byte2 define as following:</w:t>
      </w:r>
    </w:p>
    <w:p w:rsidR="00FC01AC" w:rsidRDefault="005D65A5" w:rsidP="00D9548D">
      <w:r w:rsidRPr="00FC01AC">
        <w:rPr>
          <w:rFonts w:hint="eastAsia"/>
          <w:b/>
        </w:rPr>
        <w:t>0x00:</w:t>
      </w:r>
      <w:r w:rsidR="00D87689" w:rsidRPr="00FC01AC">
        <w:rPr>
          <w:b/>
        </w:rPr>
        <w:t xml:space="preserve"> </w:t>
      </w:r>
      <w:r w:rsidR="00D87689" w:rsidRPr="00D87689">
        <w:t>CHRWU</w:t>
      </w:r>
      <w:r w:rsidR="00FC01AC">
        <w:rPr>
          <w:rFonts w:hint="eastAsia"/>
        </w:rPr>
        <w:tab/>
      </w:r>
      <w:r w:rsidR="00FC01AC">
        <w:tab/>
      </w:r>
      <w:r w:rsidRPr="00FC01AC">
        <w:rPr>
          <w:b/>
        </w:rPr>
        <w:t>0x01:</w:t>
      </w:r>
      <w:r w:rsidR="00D87689" w:rsidRPr="00D87689">
        <w:t xml:space="preserve"> IGNACC</w:t>
      </w:r>
      <w:r w:rsidR="00FC01AC">
        <w:tab/>
      </w:r>
      <w:r w:rsidR="00FC01AC">
        <w:tab/>
      </w:r>
      <w:r w:rsidR="00D87689" w:rsidRPr="00FC01AC">
        <w:rPr>
          <w:b/>
        </w:rPr>
        <w:t>0x02:</w:t>
      </w:r>
      <w:r w:rsidR="00D87689" w:rsidRPr="00D87689">
        <w:t xml:space="preserve"> ACPTCREQ</w:t>
      </w:r>
      <w:r w:rsidR="00FC01AC">
        <w:tab/>
      </w:r>
      <w:r w:rsidR="00FC01AC">
        <w:tab/>
      </w:r>
      <w:r w:rsidR="00D87689" w:rsidRPr="00FC01AC">
        <w:rPr>
          <w:b/>
        </w:rPr>
        <w:t>0x03:</w:t>
      </w:r>
      <w:r w:rsidR="00D87689" w:rsidRPr="00D87689">
        <w:t xml:space="preserve"> FASTCHRWU</w:t>
      </w:r>
      <w:r w:rsidR="00FC01AC">
        <w:tab/>
      </w:r>
    </w:p>
    <w:p w:rsidR="00D87689" w:rsidRPr="00D9548D" w:rsidRDefault="00D87689" w:rsidP="00D9548D">
      <w:r w:rsidRPr="00FC01AC">
        <w:rPr>
          <w:b/>
        </w:rPr>
        <w:t xml:space="preserve">0x04: </w:t>
      </w:r>
      <w:r w:rsidRPr="00D87689">
        <w:t>ACPTCOVERTEMP</w:t>
      </w:r>
      <w:r w:rsidR="00E36E43">
        <w:tab/>
      </w:r>
      <w:r w:rsidR="00E36E43">
        <w:tab/>
      </w:r>
      <w:r w:rsidR="00E36E43" w:rsidRPr="00E36E43">
        <w:rPr>
          <w:b/>
        </w:rPr>
        <w:t>0x05~0xff:</w:t>
      </w:r>
      <w:r w:rsidR="00E36E43">
        <w:rPr>
          <w:b/>
        </w:rPr>
        <w:t xml:space="preserve"> </w:t>
      </w:r>
      <w:r w:rsidR="00DA48DD">
        <w:t>R</w:t>
      </w:r>
      <w:r w:rsidR="00E36E43">
        <w:t>eserved</w:t>
      </w:r>
    </w:p>
    <w:sectPr w:rsidR="00D87689" w:rsidRPr="00D9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C2" w:rsidRDefault="00F17AC2" w:rsidP="00873206">
      <w:r>
        <w:separator/>
      </w:r>
    </w:p>
  </w:endnote>
  <w:endnote w:type="continuationSeparator" w:id="0">
    <w:p w:rsidR="00F17AC2" w:rsidRDefault="00F17AC2" w:rsidP="0087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C2" w:rsidRDefault="00F17AC2" w:rsidP="00873206">
      <w:r>
        <w:separator/>
      </w:r>
    </w:p>
  </w:footnote>
  <w:footnote w:type="continuationSeparator" w:id="0">
    <w:p w:rsidR="00F17AC2" w:rsidRDefault="00F17AC2" w:rsidP="0087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356A2"/>
    <w:multiLevelType w:val="hybridMultilevel"/>
    <w:tmpl w:val="39C0FA36"/>
    <w:lvl w:ilvl="0" w:tplc="4072E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FB"/>
    <w:rsid w:val="00041654"/>
    <w:rsid w:val="000A2FFB"/>
    <w:rsid w:val="000B68F5"/>
    <w:rsid w:val="001620B1"/>
    <w:rsid w:val="001D6EF7"/>
    <w:rsid w:val="001F4461"/>
    <w:rsid w:val="002132CE"/>
    <w:rsid w:val="002313A6"/>
    <w:rsid w:val="002C0359"/>
    <w:rsid w:val="002C1C1F"/>
    <w:rsid w:val="002D5EAE"/>
    <w:rsid w:val="003E253C"/>
    <w:rsid w:val="00415A50"/>
    <w:rsid w:val="00454233"/>
    <w:rsid w:val="0045426F"/>
    <w:rsid w:val="00587ECB"/>
    <w:rsid w:val="005D65A5"/>
    <w:rsid w:val="005E7BBD"/>
    <w:rsid w:val="005F23E2"/>
    <w:rsid w:val="00615C54"/>
    <w:rsid w:val="00617732"/>
    <w:rsid w:val="00667E42"/>
    <w:rsid w:val="00700552"/>
    <w:rsid w:val="00744902"/>
    <w:rsid w:val="00771F9B"/>
    <w:rsid w:val="00783F07"/>
    <w:rsid w:val="00810EB5"/>
    <w:rsid w:val="00811BCC"/>
    <w:rsid w:val="00820E3D"/>
    <w:rsid w:val="00830C2B"/>
    <w:rsid w:val="00844DC2"/>
    <w:rsid w:val="00873206"/>
    <w:rsid w:val="0088534E"/>
    <w:rsid w:val="00895436"/>
    <w:rsid w:val="008E4154"/>
    <w:rsid w:val="00962786"/>
    <w:rsid w:val="009A0039"/>
    <w:rsid w:val="009B073B"/>
    <w:rsid w:val="009D477E"/>
    <w:rsid w:val="00A7710F"/>
    <w:rsid w:val="00A82E97"/>
    <w:rsid w:val="00A909D0"/>
    <w:rsid w:val="00B3581B"/>
    <w:rsid w:val="00BC0022"/>
    <w:rsid w:val="00C53EFF"/>
    <w:rsid w:val="00CC6A82"/>
    <w:rsid w:val="00CD58B4"/>
    <w:rsid w:val="00D87689"/>
    <w:rsid w:val="00D9548D"/>
    <w:rsid w:val="00DA48DD"/>
    <w:rsid w:val="00DC41A2"/>
    <w:rsid w:val="00E36E43"/>
    <w:rsid w:val="00EE0BA1"/>
    <w:rsid w:val="00F123C1"/>
    <w:rsid w:val="00F16D58"/>
    <w:rsid w:val="00F17AC2"/>
    <w:rsid w:val="00FC01AC"/>
    <w:rsid w:val="00FF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7D73-DC23-47D8-A2FC-06BBDECD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1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1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71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0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13A6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7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32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3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dukunlin</dc:creator>
  <cp:keywords/>
  <dc:description/>
  <cp:lastModifiedBy>dukunlin</cp:lastModifiedBy>
  <cp:revision>56</cp:revision>
  <dcterms:created xsi:type="dcterms:W3CDTF">2017-02-18T08:25:00Z</dcterms:created>
  <dcterms:modified xsi:type="dcterms:W3CDTF">2017-03-24T11:51:00Z</dcterms:modified>
</cp:coreProperties>
</file>