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5.1-Valuation-Option-Boundaries-Test.R</w:t>
      </w:r>
    </w:p>
    <w:p>
      <w:pPr>
        <w:pStyle w:val="Author"/>
      </w:pPr>
      <w:r>
        <w:t xml:space="preserve">frm</w:t>
      </w:r>
    </w:p>
    <w:p>
      <w:pPr>
        <w:pStyle w:val="Date"/>
      </w:pPr>
      <w:r>
        <w:t xml:space="preserve">2022-02-08</w:t>
      </w:r>
    </w:p>
    <w:p>
      <w:pPr>
        <w:pStyle w:val="SourceCode"/>
      </w:pPr>
      <w:r>
        <w:rPr>
          <w:rStyle w:val="CommentTok"/>
        </w:rPr>
        <w:t xml:space="preserve"># 5.1 Valuation Option Boundaries Test.R</w:t>
      </w:r>
      <w:r>
        <w:br/>
      </w:r>
      <w:r>
        <w:rPr>
          <w:rStyle w:val="CommentTok"/>
        </w:rPr>
        <w:t xml:space="preserve"># rmarkdown::render("5.1 Valuation Option Boundaries Test.R", </w:t>
      </w:r>
      <w:r>
        <w:br/>
      </w:r>
      <w:r>
        <w:rPr>
          <w:rStyle w:val="CommentTok"/>
        </w:rPr>
        <w:t xml:space="preserve">#  "word_document")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Take out the Environment "trash"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Clear Console, making error checking easier.</w:t>
      </w:r>
    </w:p>
    <w:p>
      <w:r>
        <w:br w:type="page"/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Clear old plots</w:t>
      </w:r>
      <w:r>
        <w:br/>
      </w:r>
      <w:r>
        <w:rPr>
          <w:rStyle w:val="CommentTok"/>
        </w:rPr>
        <w:t xml:space="preserve">#par(family = 'Times New Roman') # Globally set fonts for graphs</w:t>
      </w:r>
      <w:r>
        <w:br/>
      </w:r>
      <w:r>
        <w:rPr>
          <w:rStyle w:val="CommentTok"/>
        </w:rPr>
        <w:t xml:space="preserve"># Libraries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(Packages,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())))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Make sure libraries are installed on this computer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(Packages, library, </w:t>
      </w:r>
      <w:r>
        <w:rPr>
          <w:rStyle w:val="AttributeTok"/>
        </w:rPr>
        <w:t xml:space="preserve">character.only=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and attach libraries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"openxlsx"   "gtools"     "tis"        "date"       "data.table"</w:t>
      </w:r>
      <w:r>
        <w:br/>
      </w:r>
      <w:r>
        <w:rPr>
          <w:rStyle w:val="VerbatimChar"/>
        </w:rPr>
        <w:t xml:space="preserve">##  [6] "stats"      "graphics"   "grDevices"  "utils"      "datasets"  </w:t>
      </w:r>
      <w:r>
        <w:br/>
      </w:r>
      <w:r>
        <w:rPr>
          <w:rStyle w:val="VerbatimChar"/>
        </w:rPr>
        <w:t xml:space="preserve">## [11] "methods"    "base"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(Packages)</w:t>
      </w:r>
      <w:r>
        <w:br/>
      </w:r>
      <w:r>
        <w:rPr>
          <w:rStyle w:val="CommentTok"/>
        </w:rPr>
        <w:t xml:space="preserve"># Fix call axis for lower bounds and time values</w:t>
      </w:r>
      <w:r>
        <w:br/>
      </w:r>
      <w:r>
        <w:rPr>
          <w:rStyle w:val="NormalTok"/>
        </w:rPr>
        <w:t xml:space="preserve">FixXRangeCLB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FixYRangeCLB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MinXRangeCLB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MaxXRangeCLB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MinYRangeCLB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MaxYRangeCLB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FixXRangeCTV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FixYRangeCTV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MinXRangeCTV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MaxXRangeCTV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MinYRangeCTV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MaxYRangeCTV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CommentTok"/>
        </w:rPr>
        <w:t xml:space="preserve"># Fix put axis for lower bounds and time values</w:t>
      </w:r>
      <w:r>
        <w:br/>
      </w:r>
      <w:r>
        <w:rPr>
          <w:rStyle w:val="NormalTok"/>
        </w:rPr>
        <w:t xml:space="preserve">FixXRangePLB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FixYRangePLB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MinXRangePLB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MaxXRangePLB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MinYRangePLB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MaxYRangePLB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FixXRangePTV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FixYRangePTV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MinXRangePTV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MaxXRangePTV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MinYRangePTV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MaxYRangePTV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CommentTok"/>
        </w:rPr>
        <w:t xml:space="preserve"># Put-call parity range</w:t>
      </w:r>
      <w:r>
        <w:br/>
      </w:r>
      <w:r>
        <w:rPr>
          <w:rStyle w:val="NormalTok"/>
        </w:rPr>
        <w:t xml:space="preserve">FixXRangePCP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FixYRangePCP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MinXRangePCP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MaxXRangePCP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MinYRangePCP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MaxYRangePCP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half year options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call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call parity bounds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"SPYHalf20111215.xlsx"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quarter year options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call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call parity bounds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"SPYQuarter20111215.xlsx"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monthly options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Analysis of call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lower bound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Lower Bound.R'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Analysis of put call parity bounds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"SPYMonth20051215.xlsx"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"SPYMonth20081215.xlsx"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"SPYMonth20111215.xlsx"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 Call Parity.R'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5.1-Valuation-Option-Boundaries-Test.R</dc:title>
  <dc:creator>frm</dc:creator>
  <cp:keywords/>
  <dcterms:created xsi:type="dcterms:W3CDTF">2022-02-08T19:35:07Z</dcterms:created>
  <dcterms:modified xsi:type="dcterms:W3CDTF">2022-02-08T19:35:07Z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2022-02-08</vt:lpwstr>
  </property>
</Properties>
</file>