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B4F8A"/>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B4F8A"/>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BANCARIO EUREKABANK (MOVIMIENTOS, DEPÓSITOS, RETIROS Y TRANSFERENCIAS) UTILIZANDO SERVICIOS WEB SOAP EN .NET CON BASE DE DATOS SQL SERVER</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04/11/2026</w:t>
      </w:r>
    </w:p>
    <w:p>
      <w:r>
        <w:br w:type="page"/>
      </w:r>
    </w:p>
    <w:p>
      <w:pPr>
        <w:spacing w:after="120"/>
      </w:pPr>
      <w:r>
        <w:rPr>
          <w:b/>
          <w:bCs/>
          <w:color w:val="0B4F8A"/>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Servicios web SOAP y WSDL</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WCF (Windows Communication Foundation)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SQL Server y ADO.NET</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Transacciones y concurrencia</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.NET MAUI (Xamarin)</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Arquitectura en capas y patrón MVC</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Patrón Singleton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4. ARQUITECTURA DE LA SOLUCIÓN</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5. BASE DE DATOS EUREKABANK</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5.1 Modelo de datos</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5.2 Paso a paso: crear la base de datos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6. DESARROLLO DEL APLICATIVO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6.1 Servidor SOAP (EUREKA_SOAP_DOTNET_SERVIDOR)</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6.2 Cliente de Consola (EUREKA_SOAP_DOTNET_CLICON)</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6.3 Cliente de Escritorio Windows Forms (EUREKA_SOAP_DOTNET_CLIESC)</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6.4 Cliente Web ASP.NET Core MVC (EUREKA_SOAP_DOTNET_CLIWEB)</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6.5 Cliente Móvil Android .NET MAUI (EUREKA_SOAP_DOTNET_CLIMOV)</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PRUEBAS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CONCLUSIONES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RECOMENDACIONES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10. REFERENCIAS BIBLIOGRÁFICAS</w:t>
            </w:r>
            <w:r>
              <w:tab/>
            </w:r>
            <w:r>
              <w:fldChar w:fldCharType="begin" w:dirty="true"/>
              <w:instrText xml:space="preserve">PAGEREF _Toc26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bancario EurekaBank, proyecto TG1.2 de la asignatura Arquitectura de Software. La solución está formada por una base de datos SQL Server (EUREKABANK), un servicio web SOAP desarrollado con WCF en .NET Framework 4.7.2 y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permite consultar una cuenta y sus movimientos, y registrar depósitos, retiros y transferencias. Cada operación de dinero actualiza el saldo y graba un movimiento dentro de una transacción, de modo que la base de datos nunca queda a medias.</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operaciones bancarias basado en un servicio web SOAP en .NET con base de datos SQL Server,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Crear la base de datos EUREKABANK con sus claves, restricciones y datos de prueba, y un login de SQL Server con permisos mínimos para el servicio.</w:t>
      </w:r>
    </w:p>
    <w:p>
      <w:pPr>
        <w:pStyle w:val="ListParagraph"/>
        <w:numPr>
          <w:ilvl w:val="0"/>
          <w:numId w:val="2"/>
        </w:numPr>
        <w:spacing w:after="60" w:line="276"/>
      </w:pPr>
      <w:r>
        <w:t xml:space="preserve">Implementar 6 operaciones SOAP con validaciones de formato y reglas del banco, devolviendo errores como SOAP Fault con un mensaje claro.</w:t>
      </w:r>
    </w:p>
    <w:p>
      <w:pPr>
        <w:pStyle w:val="ListParagraph"/>
        <w:numPr>
          <w:ilvl w:val="0"/>
          <w:numId w:val="2"/>
        </w:numPr>
        <w:spacing w:after="60" w:line="276"/>
      </w:pPr>
      <w:r>
        <w:t xml:space="preserve">Garantizar la integridad de los saldos con transacciones y bloqueos de fila (UPDLOCK).</w:t>
      </w:r>
    </w:p>
    <w:p>
      <w:pPr>
        <w:pStyle w:val="ListParagraph"/>
        <w:numPr>
          <w:ilvl w:val="0"/>
          <w:numId w:val="2"/>
        </w:numPr>
        <w:spacing w:after="60" w:line="276"/>
      </w:pPr>
      <w:r>
        <w:t xml:space="preserve">Concentrar el acceso a datos en la clase Singleton ec.edu.monster.db.ConexionBD.</w:t>
      </w:r>
    </w:p>
    <w:p>
      <w:pPr>
        <w:pStyle w:val="ListParagraph"/>
        <w:numPr>
          <w:ilvl w:val="0"/>
          <w:numId w:val="2"/>
        </w:numPr>
        <w:spacing w:after="60" w:line="276"/>
      </w:pPr>
      <w:r>
        <w:t xml:space="preserve">Construir cuatro clientes con la misma funcionalidad, organizados en modelo, vista y controlador.</w:t>
      </w:r>
    </w:p>
    <w:p>
      <w:pPr>
        <w:pStyle w:val="ListParagraph"/>
        <w:numPr>
          <w:ilvl w:val="0"/>
          <w:numId w:val="2"/>
        </w:numPr>
        <w:spacing w:after="60" w:line="276"/>
      </w:pPr>
      <w:r>
        <w:t xml:space="preserve">Probar la solución en red con roles separados: base de datos, servidor y consola en una PC; web y escritorio en otra; el móvil en un celular real.</w:t>
      </w:r>
    </w:p>
    <w:p>
      <w:pPr>
        <w:pStyle w:val="Heading1"/>
      </w:pPr>
      <w:bookmarkStart w:name="_Toc5" w:id="5"/>
      <w:r>
        <w:t xml:space="preserve">3. MARCO TEÓRICO</w:t>
      </w:r>
      <w:bookmarkEnd w:id="5"/>
    </w:p>
    <w:p>
      <w:pPr>
        <w:pStyle w:val="Heading2"/>
      </w:pPr>
      <w:bookmarkStart w:name="_Toc6" w:id="6"/>
      <w:r>
        <w:t xml:space="preserve">3.1 Servicios web SOAP y WSDL</w:t>
      </w:r>
      <w:bookmarkEnd w:id="6"/>
    </w:p>
    <w:p>
      <w:pPr>
        <w:spacing w:after="120" w:line="300"/>
        <w:jc w:val="both"/>
      </w:pPr>
      <w:r>
        <w:t xml:space="preserve">SOAP (Simple Object Access Protocol) es un protocolo para intercambiar mensajes XML entre aplicaciones. Cada petición es un sobre (Envelope) con un cuerpo (Body) que nombra la operación y sus parámetros; la respuesta trae el resultado o un Fault con el error. El contrato del servicio se publica en WSDL (Web Services Description Language), a partir del cual cualquier plataforma puede generar o escribir su cliente.</w:t>
      </w:r>
    </w:p>
    <w:p>
      <w:pPr>
        <w:keepNext/>
        <w:spacing w:after="60" w:before="120"/>
      </w:pPr>
      <w:r>
        <w:rPr>
          <w:b/>
          <w:bCs/>
          <w:color w:val="082E54"/>
          <w:sz w:val="18"/>
          <w:szCs w:val="18"/>
        </w:rPr>
        <w:t xml:space="preserve">Código 1. Petición SOAP real de un retiro y su respuesta con el nuevo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POST /WSEureka.svc HTTP/1.1</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"http://espe.edu.ec/eureka/WSEureka/registrarRetiro"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&lt;s:Envelope xmlns:s="http://schemas.xmlsoap.org/soap/envelope/"&gt;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    &lt;registrarRetiro xmlns="http://espe.edu.ec/eureka/"&gt;</w:t>
            </w:r>
          </w:p>
          <w:p>
            <w:pPr>
              <w:spacing w:after="0" w:line="240"/>
            </w:pPr>
            <w:r>
              <w:rPr>
                <w:rFonts w:ascii="Consolas" w:cs="Consolas" w:eastAsia="Consolas" w:hAnsi="Consolas"/>
                <w:sz w:val="16"/>
                <w:szCs w:val="16"/>
              </w:rPr>
              <w:t xml:space="preserve">      &lt;cuenta&gt;00100001&lt;/cuenta&gt;&lt;importe&gt;0.50&lt;/importe&gt;&lt;codEmpleado&gt;0012&lt;/codEmpleado&gt;</w:t>
            </w:r>
          </w:p>
          <w:p>
            <w:pPr>
              <w:spacing w:after="0" w:line="240"/>
            </w:pPr>
            <w:r>
              <w:rPr>
                <w:rFonts w:ascii="Consolas" w:cs="Consolas" w:eastAsia="Consolas" w:hAnsi="Consolas"/>
                <w:sz w:val="16"/>
                <w:szCs w:val="16"/>
              </w:rPr>
              <w:t xml:space="preserve">    &lt;/registrarRetiro&gt;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&lt;/s:Envelope&gt;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&lt;s:Envelope ...&gt;&lt;s:Body&gt;&lt;registrarRetiroResponse xmlns="http://espe.edu.ec/eureka/"&gt;</w:t>
            </w:r>
          </w:p>
          <w:p>
            <w:pPr>
              <w:spacing w:after="0" w:line="240"/>
            </w:pPr>
            <w:r>
              <w:rPr>
                <w:rFonts w:ascii="Consolas" w:cs="Consolas" w:eastAsia="Consolas" w:hAnsi="Consolas"/>
                <w:sz w:val="16"/>
                <w:szCs w:val="16"/>
              </w:rPr>
              <w:t xml:space="preserve">  &lt;registrarRetiroResult&gt;7000.0000&lt;/registrarRetiroResult&gt;</w:t>
            </w:r>
          </w:p>
          <w:p>
            <w:pPr>
              <w:spacing w:after="0" w:line="240"/>
            </w:pPr>
            <w:r>
              <w:rPr>
                <w:rFonts w:ascii="Consolas" w:cs="Consolas" w:eastAsia="Consolas" w:hAnsi="Consolas"/>
                <w:sz w:val="16"/>
                <w:szCs w:val="16"/>
              </w:rPr>
              <w:t xml:space="preserve">&lt;/registrarRetiroResponse&gt;&lt;/s:Body&gt;&lt;/s:Envelope&gt;</w:t>
            </w:r>
          </w:p>
        </w:tc>
      </w:tr>
    </w:tbl>
    <w:p>
      <w:pPr>
        <w:spacing w:after="120"/>
      </w:pPr>
    </w:p>
    <w:p>
      <w:pPr>
        <w:pStyle w:val="Heading2"/>
      </w:pPr>
      <w:bookmarkStart w:name="_Toc7" w:id="7"/>
      <w:r>
        <w:t xml:space="preserve">3.2 WCF (Windows Communication Foundation)</w:t>
      </w:r>
      <w:bookmarkEnd w:id="7"/>
    </w:p>
    <w:p>
      <w:pPr>
        <w:spacing w:after="120" w:line="300"/>
        <w:jc w:val="both"/>
      </w:pPr>
      <w:r>
        <w:t xml:space="preserve">WCF es el marco de .NET Framework para crear servicios. El contrato es una interfaz marcada con [ServiceContract] y [OperationContract]; los datos que viajan son clases con [DataContract] y [DataMember]. El archivo .svc indica qué clase implementa el servicio y Web.config define el endpoint (basicHttpBinding = SOAP 1.1 sobre HTTP) y la publicación del WSDL.</w:t>
      </w:r>
    </w:p>
    <w:p>
      <w:pPr>
        <w:pStyle w:val="Heading2"/>
      </w:pPr>
      <w:bookmarkStart w:name="_Toc8" w:id="8"/>
      <w:r>
        <w:t xml:space="preserve">3.3 SQL Server y ADO.NET</w:t>
      </w:r>
      <w:bookmarkEnd w:id="8"/>
    </w:p>
    <w:p>
      <w:pPr>
        <w:spacing w:after="120" w:line="300"/>
        <w:jc w:val="both"/>
      </w:pPr>
      <w:r>
        <w:t xml:space="preserve">SQL Server es el motor de base de datos relacional de Microsoft. El servidor lo usa con ADO.NET (System.Data.SqlClient): SqlConnection abre la conexión, SqlCommand ejecuta instrucciones con parámetros (@cuenta, @importe…) para evitar inyección SQL, y SqlTransaction agrupa varias instrucciones en una sola unidad que se confirma con Commit o se deshace con Rollback. ADO.NET mantiene un pool de conexiones, por lo que abrir y cerrar una conexión por operación es eficiente.</w:t>
      </w:r>
    </w:p>
    <w:p>
      <w:pPr>
        <w:pStyle w:val="Heading2"/>
      </w:pPr>
      <w:bookmarkStart w:name="_Toc9" w:id="9"/>
      <w:r>
        <w:t xml:space="preserve">3.4 Transacciones y concurrencia</w:t>
      </w:r>
      <w:bookmarkEnd w:id="9"/>
    </w:p>
    <w:p>
      <w:pPr>
        <w:spacing w:after="120" w:line="300"/>
        <w:jc w:val="both"/>
      </w:pPr>
      <w:r>
        <w:t xml:space="preserve">Una transacción cumple las propiedades ACID (atomicidad, consistencia, aislamiento y durabilidad). En un retiro, leer el saldo, restarlo y grabar el movimiento debe ser indivisible: si dos cajeros retiran de la misma cuenta al mismo tiempo, ambos podrían ver el mismo saldo. Para evitarlo, la cuenta se lee con la sugerencia WITH (UPDLOCK, ROWLOCK), que bloquea la fila hasta el COMMIT; la segunda operación espera y lee el saldo ya actualizado.</w:t>
      </w:r>
    </w:p>
    <w:p>
      <w:pPr>
        <w:pStyle w:val="Heading2"/>
      </w:pPr>
      <w:bookmarkStart w:name="_Toc10" w:id="10"/>
      <w:r>
        <w:t xml:space="preserve">3.5 .NET MAUI (Xamarin)</w:t>
      </w:r>
      <w:bookmarkEnd w:id="10"/>
    </w:p>
    <w:p>
      <w:pPr>
        <w:spacing w:after="120" w:line="300"/>
        <w:jc w:val="both"/>
      </w:pPr>
      <w:r>
        <w:t xml:space="preserve">.NET MAUI es la evolución oficial de Xamarin.Forms para crear aplicaciones Android con C# y XAML desde Visual Studio; Xamarin dejó de tener soporte en mayo de 2024. Como System.ServiceModel no está disponible en Android, el cliente móvil arma el sobre SOAP en texto y lo envía con HttpClient, leyendo la respuesta con LINQ to XML.</w:t>
      </w:r>
    </w:p>
    <w:p>
      <w:pPr>
        <w:pStyle w:val="Heading2"/>
      </w:pPr>
      <w:bookmarkStart w:name="_Toc11" w:id="11"/>
      <w:r>
        <w:t xml:space="preserve">3.6 Arquitectura en capas y patrón MVC</w:t>
      </w:r>
      <w:bookmarkEnd w:id="11"/>
    </w:p>
    <w:p>
      <w:pPr>
        <w:spacing w:after="120" w:line="300"/>
        <w:jc w:val="both"/>
      </w:pPr>
      <w:r>
        <w:t xml:space="preserve">El servidor se divide en paquetes: ec.edu.monster.ws (contrato y exposición SOAP), ec.edu.monster.servicio (reglas del banco y transacciones), ec.edu.monster.db (conexión a SQL Server) y ec.edu.monster.modelo (datos que viajan). Los clientes aplican MVC dentro de ec.edu.monster: el modelo define los datos, la vista muestra la interfaz, el controlador coordina el flujo y el servicio encapsula la llamada SOAP.</w:t>
      </w:r>
    </w:p>
    <w:p>
      <w:pPr>
        <w:pStyle w:val="Heading2"/>
      </w:pPr>
      <w:bookmarkStart w:name="_Toc12" w:id="12"/>
      <w:r>
        <w:t xml:space="preserve">3.7 Patrón Singleton</w:t>
      </w:r>
      <w:bookmarkEnd w:id="12"/>
    </w:p>
    <w:p>
      <w:pPr>
        <w:spacing w:after="120" w:line="300"/>
        <w:jc w:val="both"/>
      </w:pPr>
      <w:r>
        <w:t xml:space="preserve">El patrón Singleton garantiza que una clase tenga una sola instancia y ofrece un punto de acceso global a ella. Se implementa con un constructor privado y una propiedad estática Instancia; Lazy&lt;T&gt; crea la instancia la primera vez que se usa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0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ec.edu.monster.db.ConexionBD</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Lee la cadena de conexión de Web.config una sola vez y entrega conexiones nuevas (del pool) a cada operación.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ec.edu.monster.servicio.EurekaServicio</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No guarda estado: una sola instancia atiende todas las peticiones.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CLICON y CLIESC</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servicio/ClienteEureka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Una sola ChannelFactory&lt;IWSEureka&gt; para toda la aplicación.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CLIWEB</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ClienteEureka registrado con AddSingleton</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CLIMOV</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ClienteSoap y ControladorEureka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 solo HttpClient y el mismo empleado y operaciones de sesión en todas las pantallas.</w:t>
            </w:r>
          </w:p>
        </w:tc>
      </w:tr>
    </w:tbl>
    <w:p>
      <w:pPr>
        <w:spacing w:after="120" w:line="300"/>
        <w:jc w:val="both"/>
      </w:pPr>
      <w:r>
        <w:t xml:space="preserve"/>
      </w:r>
    </w:p>
    <w:p>
      <w:pPr>
        <w:pStyle w:val="Heading1"/>
      </w:pPr>
      <w:bookmarkStart w:name="_Toc13" w:id="13"/>
      <w:r>
        <w:t xml:space="preserve">4. ARQUITECTURA DE LA SOLUCIÓN</w:t>
      </w:r>
      <w:bookmarkEnd w:id="13"/>
    </w:p>
    <w:p>
      <w:pPr>
        <w:spacing w:before="120"/>
        <w:jc w:val="center"/>
      </w:pPr>
      <w:r>
        <w:drawing>
          <wp:inline distT="0" distB="0" distL="0" distR="0">
            <wp:extent cx="5715000" cy="5591175"/>
            <wp:effectExtent t="0" r="0" b="0" l="0"/>
            <wp:docPr id="1" name="DArq_EurekaBank.png" descr="Arquitectura: cuatro clientes consumen el servicio SOAP, que es el único que accede a SQL Server." title="Arquitectura: cuatro clientes consumen el servicio SOAP, que es el único que accede a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591175"/>
                    </a:xfrm>
                    <a:prstGeom prst="rect">
                      <a:avLst/>
                    </a:prstGeom>
                  </pic:spPr>
                </pic:pic>
              </a:graphicData>
            </a:graphic>
          </wp:inline>
        </w:drawing>
      </w:r>
    </w:p>
    <w:p>
      <w:pPr>
        <w:spacing w:after="240"/>
        <w:jc w:val="center"/>
      </w:pPr>
      <w:r>
        <w:rPr>
          <w:i/>
          <w:iCs/>
          <w:color w:val="555555"/>
          <w:sz w:val="18"/>
          <w:szCs w:val="18"/>
        </w:rPr>
        <w:t xml:space="preserve">Figura 1. Arquitectura: cuatro clientes consumen el servicio SOAP, que es el único que accede a SQL Server.</w:t>
      </w:r>
    </w:p>
    <w:p>
      <w:pPr>
        <w:keepNext/>
        <w:spacing w:after="60" w:before="120"/>
      </w:pPr>
      <w:r>
        <w:rPr>
          <w:b/>
          <w:bCs/>
          <w:color w:val="082E54"/>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TG1.2. PAO202651_EUREKA_BDD_LOCAL_SOAP_DOTNET_NRC36884_GR01/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Modelo conceptual, lógico y físico</w:t>
            </w:r>
          </w:p>
          <w:p>
            <w:pPr>
              <w:spacing w:after="0" w:line="240"/>
            </w:pPr>
            <w:r>
              <w:rPr>
                <w:rFonts w:ascii="Consolas" w:cs="Consolas" w:eastAsia="Consolas" w:hAnsi="Consolas"/>
                <w:sz w:val="16"/>
                <w:szCs w:val="16"/>
              </w:rPr>
              <w:t xml:space="preserve">├── 03. BDD/          Scripts SQL y crear_bdd.ps1</w:t>
            </w:r>
          </w:p>
          <w:p>
            <w:pPr>
              <w:spacing w:after="0" w:line="240"/>
            </w:pPr>
            <w:r>
              <w:rPr>
                <w:rFonts w:ascii="Consolas" w:cs="Consolas" w:eastAsia="Consolas" w:hAnsi="Consolas"/>
                <w:sz w:val="16"/>
                <w:szCs w:val="16"/>
              </w:rPr>
              <w:t xml:space="preserve">├── 04. SERVIDOR/     Servicio WCF  .NET Framework 4.7.2  + publicar_iis.ps1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800"/>
        <w:gridCol w:w="3326"/>
      </w:tblGrid>
      <w:tr>
        <w:trPr>
          <w:tblHeader/>
        </w:trPr>
        <w:tc>
          <w:tcPr>
            <w:tcW w:type="dxa" w:w="3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Devuelve</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Efecto en la base de datos</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login(usuario, clave)</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 o nil</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Empleado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consultarCuenta(cuenta)</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 Cuenta, Cliente, Moneda y Sucursal</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traerMovimientos(cuenta)</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lista de Movimiento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Movimiento y TipoMovimiento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registrarDeposito(cuenta,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UPDATE Cuenta + INSERT Movimiento 003</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registrarRetiro(cuenta, importe, codEmpleado)</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UPDATE Cuenta + INSERT Movimiento 004</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registrarTransferencia(origen, destino,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del origen</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 UPDATE + INSERT 009 y 008</w:t>
            </w:r>
          </w:p>
        </w:tc>
      </w:tr>
    </w:tbl>
    <w:p>
      <w:pPr>
        <w:spacing w:after="120" w:line="300"/>
        <w:jc w:val="both"/>
      </w:pPr>
      <w:r>
        <w:t xml:space="preserve"/>
      </w:r>
    </w:p>
    <w:p>
      <w:pPr>
        <w:spacing w:before="120"/>
        <w:jc w:val="center"/>
      </w:pPr>
      <w:r>
        <w:drawing>
          <wp:inline distT="0" distB="0" distL="0" distR="0">
            <wp:extent cx="5715000" cy="2266950"/>
            <wp:effectExtent t="0" r="0" b="0" l="0"/>
            <wp:docPr id="2" name="DC_Servidor.png" descr="Diagrama de clases del servidor." title="Diagrama de clases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66950"/>
                    </a:xfrm>
                    <a:prstGeom prst="rect">
                      <a:avLst/>
                    </a:prstGeom>
                  </pic:spPr>
                </pic:pic>
              </a:graphicData>
            </a:graphic>
          </wp:inline>
        </w:drawing>
      </w:r>
    </w:p>
    <w:p>
      <w:pPr>
        <w:spacing w:after="240"/>
        <w:jc w:val="center"/>
      </w:pPr>
      <w:r>
        <w:rPr>
          <w:i/>
          <w:iCs/>
          <w:color w:val="555555"/>
          <w:sz w:val="18"/>
          <w:szCs w:val="18"/>
        </w:rPr>
        <w:t xml:space="preserve">Figura 2. Diagrama de clases del servidor.</w:t>
      </w:r>
    </w:p>
    <w:p>
      <w:pPr>
        <w:pStyle w:val="Heading1"/>
      </w:pPr>
      <w:bookmarkStart w:name="_Toc14" w:id="14"/>
      <w:r>
        <w:t xml:space="preserve">5. BASE DE DATOS EUREKABANK</w:t>
      </w:r>
      <w:bookmarkEnd w:id="14"/>
    </w:p>
    <w:p>
      <w:pPr>
        <w:pStyle w:val="Heading2"/>
      </w:pPr>
      <w:bookmarkStart w:name="_Toc15" w:id="15"/>
      <w:r>
        <w:t xml:space="preserve">5.1 Modelo de datos</w:t>
      </w:r>
      <w:bookmarkEnd w:id="15"/>
    </w:p>
    <w:p>
      <w:pPr>
        <w:spacing w:after="120" w:line="300"/>
        <w:jc w:val="both"/>
      </w:pPr>
      <w:r>
        <w:t xml:space="preserve">Se usa el modelo EurekaBank del Ing. Eric Coronel: 13 tablas para un sistema de cuentas de ahorro. El servicio trabaja con Empleado, Cliente, Moneda, Sucursal, Cuenta, TipoMovimiento y Movimiento; la clave de Movimiento es compuesta (cuenta, número de movimiento) y el número sale del contador int_cuencontmov de la cuenta.</w:t>
      </w:r>
    </w:p>
    <w:p>
      <w:pPr>
        <w:spacing w:before="120"/>
        <w:jc w:val="center"/>
      </w:pPr>
      <w:r>
        <w:drawing>
          <wp:inline distT="0" distB="0" distL="0" distR="0">
            <wp:extent cx="5715000" cy="3276600"/>
            <wp:effectExtent t="0" r="0" b="0" l="0"/>
            <wp:docPr id="3" name="MER_Conceptual_EurekaBank.png" descr="Modelo conceptual." title="Modelo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76600"/>
                    </a:xfrm>
                    <a:prstGeom prst="rect">
                      <a:avLst/>
                    </a:prstGeom>
                  </pic:spPr>
                </pic:pic>
              </a:graphicData>
            </a:graphic>
          </wp:inline>
        </w:drawing>
      </w:r>
    </w:p>
    <w:p>
      <w:pPr>
        <w:spacing w:after="240"/>
        <w:jc w:val="center"/>
      </w:pPr>
      <w:r>
        <w:rPr>
          <w:i/>
          <w:iCs/>
          <w:color w:val="555555"/>
          <w:sz w:val="18"/>
          <w:szCs w:val="18"/>
        </w:rPr>
        <w:t xml:space="preserve">Figura 3. Modelo conceptual.</w:t>
      </w:r>
    </w:p>
    <w:p>
      <w:pPr>
        <w:spacing w:before="120"/>
        <w:jc w:val="center"/>
      </w:pPr>
      <w:r>
        <w:drawing>
          <wp:inline distT="0" distB="0" distL="0" distR="0">
            <wp:extent cx="5715000" cy="2581275"/>
            <wp:effectExtent t="0" r="0" b="0" l="0"/>
            <wp:docPr id="4" name="MER_Fisico_EurekaBank.png" descr="Modelo físico con tipos de datos, claves primarias y foráneas." title="Modelo físico con tipos de datos, claves primarias y forá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i/>
          <w:iCs/>
          <w:color w:val="555555"/>
          <w:sz w:val="18"/>
          <w:szCs w:val="18"/>
        </w:rPr>
        <w:t xml:space="preserve">Figura 4. Modelo físico con tipos de datos, claves primarias y foráneas.</w:t>
      </w:r>
    </w:p>
    <w:p>
      <w:pPr>
        <w:keepNext/>
        <w:spacing w:after="60" w:before="120"/>
      </w:pPr>
      <w:r>
        <w:rPr>
          <w:b/>
          <w:bCs/>
          <w:color w:val="082E54"/>
          <w:sz w:val="18"/>
          <w:szCs w:val="18"/>
        </w:rPr>
        <w:t xml:space="preserve">Código 3. 01_Crea_BD.sql: tabla Movimiento con su clave compuesta y restricciones.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TABLE Movimiento (</w:t>
            </w:r>
          </w:p>
          <w:p>
            <w:pPr>
              <w:spacing w:after="0" w:line="240"/>
            </w:pPr>
            <w:r>
              <w:rPr>
                <w:rFonts w:ascii="Consolas" w:cs="Consolas" w:eastAsia="Consolas" w:hAnsi="Consolas"/>
                <w:sz w:val="16"/>
                <w:szCs w:val="16"/>
              </w:rPr>
              <w:t xml:space="preserve">    chr_cuencodigo       CHAR(8) NOT NULL,</w:t>
            </w:r>
          </w:p>
          <w:p>
            <w:pPr>
              <w:spacing w:after="0" w:line="240"/>
            </w:pPr>
            <w:r>
              <w:rPr>
                <w:rFonts w:ascii="Consolas" w:cs="Consolas" w:eastAsia="Consolas" w:hAnsi="Consolas"/>
                <w:sz w:val="16"/>
                <w:szCs w:val="16"/>
              </w:rPr>
              <w:t xml:space="preserve">    int_movinumero       INTEGER NOT NULL,</w:t>
            </w:r>
          </w:p>
          <w:p>
            <w:pPr>
              <w:spacing w:after="0" w:line="240"/>
            </w:pPr>
            <w:r>
              <w:rPr>
                <w:rFonts w:ascii="Consolas" w:cs="Consolas" w:eastAsia="Consolas" w:hAnsi="Consolas"/>
                <w:sz w:val="16"/>
                <w:szCs w:val="16"/>
              </w:rPr>
              <w:t xml:space="preserve">    dtt_movifecha        DATETIME NOT NULL,</w:t>
            </w:r>
          </w:p>
          <w:p>
            <w:pPr>
              <w:spacing w:after="0" w:line="240"/>
            </w:pPr>
            <w:r>
              <w:rPr>
                <w:rFonts w:ascii="Consolas" w:cs="Consolas" w:eastAsia="Consolas" w:hAnsi="Consolas"/>
                <w:sz w:val="16"/>
                <w:szCs w:val="16"/>
              </w:rPr>
              <w:t xml:space="preserve">    chr_emplcodigo       CHAR(4) NOT NULL,</w:t>
            </w:r>
          </w:p>
          <w:p>
            <w:pPr>
              <w:spacing w:after="0" w:line="240"/>
            </w:pPr>
            <w:r>
              <w:rPr>
                <w:rFonts w:ascii="Consolas" w:cs="Consolas" w:eastAsia="Consolas" w:hAnsi="Consolas"/>
                <w:sz w:val="16"/>
                <w:szCs w:val="16"/>
              </w:rPr>
              <w:t xml:space="preserve">    chr_tipocodigo       CHAR(3) NOT NULL,</w:t>
            </w:r>
          </w:p>
          <w:p>
            <w:pPr>
              <w:spacing w:after="0" w:line="240"/>
            </w:pPr>
            <w:r>
              <w:rPr>
                <w:rFonts w:ascii="Consolas" w:cs="Consolas" w:eastAsia="Consolas" w:hAnsi="Consolas"/>
                <w:sz w:val="16"/>
                <w:szCs w:val="16"/>
              </w:rPr>
              <w:t xml:space="preserve">    dec_moviimporte      MONEY NOT NULL,</w:t>
            </w:r>
          </w:p>
          <w:p>
            <w:pPr>
              <w:spacing w:after="0" w:line="240"/>
            </w:pPr>
            <w:r>
              <w:rPr>
                <w:rFonts w:ascii="Consolas" w:cs="Consolas" w:eastAsia="Consolas" w:hAnsi="Consolas"/>
                <w:sz w:val="16"/>
                <w:szCs w:val="16"/>
              </w:rPr>
              <w:t xml:space="preserve">    chr_cuenreferencia   CHAR(8) NULL,</w:t>
            </w:r>
          </w:p>
          <w:p>
            <w:pPr>
              <w:spacing w:after="0" w:line="240"/>
            </w:pPr>
            <w:r>
              <w:rPr>
                <w:rFonts w:ascii="Consolas" w:cs="Consolas" w:eastAsia="Consolas" w:hAnsi="Consolas"/>
                <w:sz w:val="16"/>
                <w:szCs w:val="16"/>
              </w:rPr>
              <w:t xml:space="preserve">    CONSTRAINT chk_Movimiento_importe CHECK (dec_moviimporte &gt;= 0.0),</w:t>
            </w:r>
          </w:p>
          <w:p>
            <w:pPr>
              <w:spacing w:after="0" w:line="240"/>
            </w:pPr>
            <w:r>
              <w:rPr>
                <w:rFonts w:ascii="Consolas" w:cs="Consolas" w:eastAsia="Consolas" w:hAnsi="Consolas"/>
                <w:sz w:val="16"/>
                <w:szCs w:val="16"/>
              </w:rPr>
              <w:t xml:space="preserve">    CONSTRAINT PK_Movimiento PRIMARY KEY (chr_cuencodigo, int_movinumero),</w:t>
            </w:r>
          </w:p>
          <w:p>
            <w:pPr>
              <w:spacing w:after="0" w:line="240"/>
            </w:pPr>
            <w:r>
              <w:rPr>
                <w:rFonts w:ascii="Consolas" w:cs="Consolas" w:eastAsia="Consolas" w:hAnsi="Consolas"/>
                <w:sz w:val="16"/>
                <w:szCs w:val="16"/>
              </w:rPr>
              <w:t xml:space="preserve">    CONSTRAINT fk_movimiento_tipomovimiento FOREIGN KEY (chr_tipocodigo) REFERENCES TipoMovimiento (chr_tipocodigo),</w:t>
            </w:r>
          </w:p>
          <w:p>
            <w:pPr>
              <w:spacing w:after="0" w:line="240"/>
            </w:pPr>
            <w:r>
              <w:rPr>
                <w:rFonts w:ascii="Consolas" w:cs="Consolas" w:eastAsia="Consolas" w:hAnsi="Consolas"/>
                <w:sz w:val="16"/>
                <w:szCs w:val="16"/>
              </w:rPr>
              <w:t xml:space="preserve">    CONSTRAINT fk_movimiento_empleado FOREIGN KEY (chr_emplcodigo) REFERENCES Empleado (chr_emplcodigo),</w:t>
            </w:r>
          </w:p>
          <w:p>
            <w:pPr>
              <w:spacing w:after="0" w:line="240"/>
            </w:pPr>
            <w:r>
              <w:rPr>
                <w:rFonts w:ascii="Consolas" w:cs="Consolas" w:eastAsia="Consolas" w:hAnsi="Consolas"/>
                <w:sz w:val="16"/>
                <w:szCs w:val="16"/>
              </w:rPr>
              <w:t xml:space="preserve">    CONSTRAINT fk_movimiento_cuenta FOREIGN KEY (chr_cuencodigo) REFERENCES Cuenta (chr_cuencodigo)</w:t>
            </w:r>
          </w:p>
          <w:p>
            <w:pPr>
              <w:spacing w:after="0" w:line="240"/>
            </w:pPr>
            <w:r>
              <w:rPr>
                <w:rFonts w:ascii="Consolas" w:cs="Consolas" w:eastAsia="Consolas" w:hAnsi="Consolas"/>
                <w:sz w:val="16"/>
                <w:szCs w:val="16"/>
              </w:rPr>
              <w:t xml:space="preserve">);</w:t>
            </w:r>
          </w:p>
        </w:tc>
      </w:tr>
    </w:tbl>
    <w:p>
      <w:pPr>
        <w:spacing w:after="120"/>
      </w:pPr>
    </w:p>
    <w:p>
      <w:pPr>
        <w:pStyle w:val="Heading2"/>
      </w:pPr>
      <w:bookmarkStart w:name="_Toc16" w:id="16"/>
      <w:r>
        <w:t xml:space="preserve">5.2 Paso a paso: crear la base de datos</w:t>
      </w:r>
      <w:bookmarkEnd w:id="16"/>
    </w:p>
    <w:p>
      <w:pPr>
        <w:pStyle w:val="ListParagraph"/>
        <w:numPr>
          <w:ilvl w:val="0"/>
          <w:numId w:val="3"/>
        </w:numPr>
        <w:spacing w:after="40" w:line="264"/>
      </w:pPr>
      <w:r>
        <w:t xml:space="preserve">Instalar SQL Server (Developer o Express) y comprobar en SSMS → Propiedades del servidor → Seguridad que esté en «Modo de autenticación de SQL Server y Windows».</w:t>
      </w:r>
    </w:p>
    <w:p>
      <w:pPr>
        <w:pStyle w:val="ListParagraph"/>
        <w:numPr>
          <w:ilvl w:val="0"/>
          <w:numId w:val="3"/>
        </w:numPr>
        <w:spacing w:after="40" w:line="264"/>
      </w:pPr>
      <w:r>
        <w:t xml:space="preserve">Abrir PowerShell en la carpeta 03. BDD y ejecutar: powershell -ExecutionPolicy Bypass -File .\crear_bdd.ps1 (con SQL Express: -Servidor ".\SQLEXPRESS").</w:t>
      </w:r>
    </w:p>
    <w:p>
      <w:pPr>
        <w:pStyle w:val="ListParagraph"/>
        <w:numPr>
          <w:ilvl w:val="0"/>
          <w:numId w:val="3"/>
        </w:numPr>
        <w:spacing w:after="40" w:line="264"/>
      </w:pPr>
      <w:r>
        <w:t xml:space="preserve">El script ejecuta en orden 01_Crea_BD.sql, 02_Carga_Datos.sql y 03_Crea_Login_monster.sql y comprueba que el login monster pueda leer las tablas.</w:t>
      </w:r>
    </w:p>
    <w:p>
      <w:pPr>
        <w:pStyle w:val="ListParagraph"/>
        <w:numPr>
          <w:ilvl w:val="0"/>
          <w:numId w:val="3"/>
        </w:numPr>
        <w:spacing w:after="40" w:line="264"/>
      </w:pPr>
      <w:r>
        <w:t xml:space="preserve">Sin sqlcmd, abrir los tres scripts en SSMS y ejecutarlos en el mismo orden.</w:t>
      </w:r>
    </w:p>
    <w:p>
      <w:pPr>
        <w:keepNext/>
        <w:spacing w:after="60" w:before="120"/>
      </w:pPr>
      <w:r>
        <w:rPr>
          <w:b/>
          <w:bCs/>
          <w:color w:val="082E54"/>
          <w:sz w:val="18"/>
          <w:szCs w:val="18"/>
        </w:rPr>
        <w:t xml:space="preserve">Código 4. 02_Carga_Datos.sql: empleado monster agregado a los datos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Usuario del sistema (convencion del curso: monster / monster)</w:t>
            </w:r>
          </w:p>
          <w:p>
            <w:pPr>
              <w:spacing w:after="0" w:line="240"/>
            </w:pPr>
            <w:r>
              <w:rPr>
                <w:rFonts w:ascii="Consolas" w:cs="Consolas" w:eastAsia="Consolas" w:hAnsi="Consolas"/>
                <w:sz w:val="16"/>
                <w:szCs w:val="16"/>
              </w:rPr>
              <w:t xml:space="preserve">-- Es el empleado que inicia sesion en los clientes y registra los movimientos.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INSERT INTO empleado VALUES( '0012', 'Monster', 'Inc', 'Monster', 'Quito', 'ESPE - Sangolqui', 'monster', 'monster' );</w:t>
            </w:r>
          </w:p>
        </w:tc>
      </w:tr>
    </w:tbl>
    <w:p>
      <w:pPr>
        <w:spacing w:after="120"/>
      </w:pPr>
    </w:p>
    <w:p>
      <w:pPr>
        <w:keepNext/>
        <w:spacing w:after="60" w:before="120"/>
      </w:pPr>
      <w:r>
        <w:rPr>
          <w:b/>
          <w:bCs/>
          <w:color w:val="082E54"/>
          <w:sz w:val="18"/>
          <w:szCs w:val="18"/>
        </w:rPr>
        <w:t xml:space="preserve">Código 5. 03_Crea_Login_monster.sql: login de SQL Server con permisos mínimos.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IF NOT EXISTS (SELECT 1 FROM sys.server_principals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 CHECK_POLICY = OFF: la clave "monster" no cumple la politica de complejidad de Windows.</w:t>
            </w:r>
          </w:p>
          <w:p>
            <w:pPr>
              <w:spacing w:after="0" w:line="240"/>
            </w:pPr>
            <w:r>
              <w:rPr>
                <w:rFonts w:ascii="Consolas" w:cs="Consolas" w:eastAsia="Consolas" w:hAnsi="Consolas"/>
                <w:sz w:val="16"/>
                <w:szCs w:val="16"/>
              </w:rPr>
              <w:t xml:space="preserve">    CREATE LOGIN monster WITH PASSWORD = 'monster', DEFAULT_DATABASE = EUREKABANK,</w:t>
            </w:r>
          </w:p>
          <w:p>
            <w:pPr>
              <w:spacing w:after="0" w:line="240"/>
            </w:pPr>
            <w:r>
              <w:rPr>
                <w:rFonts w:ascii="Consolas" w:cs="Consolas" w:eastAsia="Consolas" w:hAnsi="Consolas"/>
                <w:sz w:val="16"/>
                <w:szCs w:val="16"/>
              </w:rPr>
              <w:t xml:space="preserve">        CHECK_POLICY = OFF, CHECK_EXPIRATION = OFF;</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USE EUREKABANK;</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NOT EXISTS (SELECT 1 FROM sys.database_principals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CREATE USER monster FOR LOGIN monster;</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Solo lectura y escritura de datos: el servicio no necesita crear ni borrar tablas.</w:t>
            </w:r>
          </w:p>
          <w:p>
            <w:pPr>
              <w:spacing w:after="0" w:line="240"/>
            </w:pPr>
            <w:r>
              <w:rPr>
                <w:rFonts w:ascii="Consolas" w:cs="Consolas" w:eastAsia="Consolas" w:hAnsi="Consolas"/>
                <w:sz w:val="16"/>
                <w:szCs w:val="16"/>
              </w:rPr>
              <w:t xml:space="preserve">ALTER ROLE db_datareader ADD MEMBER monster;</w:t>
            </w:r>
          </w:p>
          <w:p>
            <w:pPr>
              <w:spacing w:after="0" w:line="240"/>
            </w:pPr>
            <w:r>
              <w:rPr>
                <w:rFonts w:ascii="Consolas" w:cs="Consolas" w:eastAsia="Consolas" w:hAnsi="Consolas"/>
                <w:sz w:val="16"/>
                <w:szCs w:val="16"/>
              </w:rPr>
              <w:t xml:space="preserve">ALTER ROLE db_datawriter ADD MEMBER monster;</w:t>
            </w:r>
          </w:p>
        </w:tc>
      </w:tr>
    </w:tbl>
    <w:p>
      <w:pPr>
        <w:spacing w:after="120"/>
      </w:pPr>
    </w:p>
    <w:p>
      <w:pPr>
        <w:keepNext/>
        <w:spacing w:before="120"/>
        <w:jc w:val="center"/>
      </w:pPr>
      <w:r>
        <w:drawing>
          <wp:inline distT="0" distB="0" distL="0" distR="0">
            <wp:extent cx="5715000" cy="2076450"/>
            <wp:effectExtent t="0" r="0" b="0" l="0"/>
            <wp:docPr id="5" name="01_cuentas.png" descr="Datos de prueba leídos con el login monster: 6 cuentas y el empleado del sistema." title="Datos de prueba leídos con el login monster: 6 cuentas y el emplead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color w:val="555555"/>
          <w:sz w:val="18"/>
          <w:szCs w:val="18"/>
        </w:rPr>
        <w:t xml:space="preserve">Figura 5. Datos de prueba leídos con el login monster: 6 cuentas y el empleado del sistema.</w:t>
      </w:r>
    </w:p>
    <w:p>
      <w:pPr>
        <w:pStyle w:val="Heading1"/>
      </w:pPr>
      <w:bookmarkStart w:name="_Toc17" w:id="17"/>
      <w:r>
        <w:t xml:space="preserve">6. DESARROLLO DEL APLICATIVO</w:t>
      </w:r>
      <w:bookmarkEnd w:id="17"/>
    </w:p>
    <w:p>
      <w:pPr>
        <w:pStyle w:val="Heading2"/>
      </w:pPr>
      <w:bookmarkStart w:name="_Toc18" w:id="18"/>
      <w:r>
        <w:t xml:space="preserve">6.1 Servidor SOAP (EUREKA_SOAP_DOTNET_SERVIDOR)</w:t>
      </w:r>
      <w:bookmarkEnd w:id="18"/>
    </w:p>
    <w:p>
      <w:pPr>
        <w:pStyle w:val="Heading3"/>
      </w:pPr>
      <w:r>
        <w:t xml:space="preserve">6.1.1 Paso 1: Crear el proyecto</w:t>
      </w:r>
    </w:p>
    <w:p>
      <w:pPr>
        <w:pStyle w:val="ListParagraph"/>
        <w:numPr>
          <w:ilvl w:val="0"/>
          <w:numId w:val="4"/>
        </w:numPr>
        <w:spacing w:after="40" w:line="264"/>
      </w:pPr>
      <w:r>
        <w:t xml:space="preserve">Visual Studio 2022 → Crear un proyecto → «Aplicación de servicios WCF» (.NET Framework 4.7.2). Si no aparece, instalar el componente «Windows Communication Foundation» desde el Visual Studio Installer.</w:t>
      </w:r>
    </w:p>
    <w:p>
      <w:pPr>
        <w:pStyle w:val="ListParagraph"/>
        <w:numPr>
          <w:ilvl w:val="0"/>
          <w:numId w:val="4"/>
        </w:numPr>
        <w:spacing w:after="40" w:line="264"/>
      </w:pPr>
      <w:r>
        <w:t xml:space="preserve">Nombre: EUREKA_SOAP_DOTNET_SERVIDOR; espacio de nombres raíz: ec.edu.monster.</w:t>
      </w:r>
    </w:p>
    <w:p>
      <w:pPr>
        <w:pStyle w:val="ListParagraph"/>
        <w:numPr>
          <w:ilvl w:val="0"/>
          <w:numId w:val="4"/>
        </w:numPr>
        <w:spacing w:after="40" w:line="264"/>
      </w:pPr>
      <w:r>
        <w:t xml:space="preserve">Borrar IService1 y Service1 de la plantilla y crear las carpetas ec/edu/monster/db, modelo, servicio y ws.</w:t>
      </w:r>
    </w:p>
    <w:p>
      <w:pPr>
        <w:pStyle w:val="ListParagraph"/>
        <w:numPr>
          <w:ilvl w:val="0"/>
          <w:numId w:val="4"/>
        </w:numPr>
        <w:spacing w:after="40" w:line="264"/>
      </w:pPr>
      <w:r>
        <w:t xml:space="preserve">Agregar las referencias System.Data y System.Configuration. En Propiedades → Web fijar la URL http://localhost:8087/.</w:t>
      </w:r>
    </w:p>
    <w:p>
      <w:pPr>
        <w:keepNext/>
        <w:spacing w:after="60" w:before="120"/>
      </w:pPr>
      <w:r>
        <w:rPr>
          <w:b/>
          <w:bCs/>
          <w:color w:val="082E54"/>
          <w:sz w:val="18"/>
          <w:szCs w:val="18"/>
        </w:rPr>
        <w:t xml:space="preserve">Código 6.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EUREKA_SOAP_DOTNET_SERVIDOR/</w:t>
            </w:r>
          </w:p>
          <w:p>
            <w:pPr>
              <w:spacing w:after="0" w:line="240"/>
            </w:pPr>
            <w:r>
              <w:rPr>
                <w:rFonts w:ascii="Consolas" w:cs="Consolas" w:eastAsia="Consolas" w:hAnsi="Consolas"/>
                <w:sz w:val="16"/>
                <w:szCs w:val="16"/>
              </w:rPr>
              <w:t xml:space="preserve">├── ec/edu/monster/db/ConexionBD.cs           Singleton: cadena de conexión y AbrirConexion()</w:t>
            </w:r>
          </w:p>
          <w:p>
            <w:pPr>
              <w:spacing w:after="0" w:line="240"/>
            </w:pPr>
            <w:r>
              <w:rPr>
                <w:rFonts w:ascii="Consolas" w:cs="Consolas" w:eastAsia="Consolas" w:hAnsi="Consolas"/>
                <w:sz w:val="16"/>
                <w:szCs w:val="16"/>
              </w:rPr>
              <w:t xml:space="preserve">├── ec/edu/monster/modelo/Modelos.cs          Empleado, Cuenta, Movimiento, ErrorServicio (DataContract)</w:t>
            </w:r>
          </w:p>
          <w:p>
            <w:pPr>
              <w:spacing w:after="0" w:line="240"/>
            </w:pPr>
            <w:r>
              <w:rPr>
                <w:rFonts w:ascii="Consolas" w:cs="Consolas" w:eastAsia="Consolas" w:hAnsi="Consolas"/>
                <w:sz w:val="16"/>
                <w:szCs w:val="16"/>
              </w:rPr>
              <w:t xml:space="preserve">├── ec/edu/monster/servicio/EurekaServicio.cs Singleton: login, consultas y transacciones</w:t>
            </w:r>
          </w:p>
          <w:p>
            <w:pPr>
              <w:spacing w:after="0" w:line="240"/>
            </w:pPr>
            <w:r>
              <w:rPr>
                <w:rFonts w:ascii="Consolas" w:cs="Consolas" w:eastAsia="Consolas" w:hAnsi="Consolas"/>
                <w:sz w:val="16"/>
                <w:szCs w:val="16"/>
              </w:rPr>
              <w:t xml:space="preserve">├── ec/edu/monster/ws/IWSEureka.cs            contrato SOAP</w:t>
            </w:r>
          </w:p>
          <w:p>
            <w:pPr>
              <w:spacing w:after="0" w:line="240"/>
            </w:pPr>
            <w:r>
              <w:rPr>
                <w:rFonts w:ascii="Consolas" w:cs="Consolas" w:eastAsia="Consolas" w:hAnsi="Consolas"/>
                <w:sz w:val="16"/>
                <w:szCs w:val="16"/>
              </w:rPr>
              <w:t xml:space="preserve">├── ec/edu/monster/ws/WSEureka.svc.cs         implementación: delega y convierte errores en SOAP Fault</w:t>
            </w:r>
          </w:p>
          <w:p>
            <w:pPr>
              <w:spacing w:after="0" w:line="240"/>
            </w:pPr>
            <w:r>
              <w:rPr>
                <w:rFonts w:ascii="Consolas" w:cs="Consolas" w:eastAsia="Consolas" w:hAnsi="Consolas"/>
                <w:sz w:val="16"/>
                <w:szCs w:val="16"/>
              </w:rPr>
              <w:t xml:space="preserve">├── WSEureka.svc</w:t>
            </w:r>
          </w:p>
          <w:p>
            <w:pPr>
              <w:spacing w:after="0" w:line="240"/>
            </w:pPr>
            <w:r>
              <w:rPr>
                <w:rFonts w:ascii="Consolas" w:cs="Consolas" w:eastAsia="Consolas" w:hAnsi="Consolas"/>
                <w:sz w:val="16"/>
                <w:szCs w:val="16"/>
              </w:rPr>
              <w:t xml:space="preserve">└── Web.config                                cadena de conexión + endpoint basicHttpBinding</w:t>
            </w:r>
          </w:p>
        </w:tc>
      </w:tr>
    </w:tbl>
    <w:p>
      <w:pPr>
        <w:spacing w:after="120"/>
      </w:pPr>
    </w:p>
    <w:p>
      <w:pPr>
        <w:pStyle w:val="Heading3"/>
      </w:pPr>
      <w:r>
        <w:t xml:space="preserve">6.1.2 Paso 2: Conexión a SQL Server (ec.edu.monster.db, Singleton)</w:t>
      </w:r>
    </w:p>
    <w:p>
      <w:pPr>
        <w:spacing w:after="120" w:line="300"/>
        <w:jc w:val="both"/>
      </w:pPr>
      <w:r>
        <w:t xml:space="preserve">ConexionBD tiene constructor privado y una única instancia creada con Lazy&lt;T&gt;. Lee una sola vez la cadena «EurekaBank» de Web.config; cada operación pide su propia conexión con AbrirConexion() y la cierra con using, porque una SqlConnection compartida no es segura entre hilos y ADO.NET ya reutiliza las conexiones físicas.</w:t>
      </w:r>
    </w:p>
    <w:p>
      <w:pPr>
        <w:keepNext/>
        <w:spacing w:after="60" w:before="120"/>
      </w:pPr>
      <w:r>
        <w:rPr>
          <w:b/>
          <w:bCs/>
          <w:color w:val="082E54"/>
          <w:sz w:val="18"/>
          <w:szCs w:val="18"/>
        </w:rPr>
        <w:t xml:space="preserve">Código 7. ec/edu/monster/db/ConexionBD.cs.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public sealed class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const string NombreCadena = "EurekaBank";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Lazy&lt;ConexionBD&gt; _instancia =</w:t>
            </w:r>
          </w:p>
          <w:p>
            <w:pPr>
              <w:spacing w:after="0" w:line="240"/>
            </w:pPr>
            <w:r>
              <w:rPr>
                <w:rFonts w:ascii="Consolas" w:cs="Consolas" w:eastAsia="Consolas" w:hAnsi="Consolas"/>
                <w:sz w:val="16"/>
                <w:szCs w:val="16"/>
              </w:rPr>
              <w:t xml:space="preserve">            new Lazy&lt;ConexionBD&gt;(() =&gt; new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ConexionBD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_cadenaConexion;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ConexionBD()".</w:t>
            </w:r>
          </w:p>
          <w:p>
            <w:pPr>
              <w:spacing w:after="0" w:line="240"/>
            </w:pPr>
            <w:r>
              <w:rPr>
                <w:rFonts w:ascii="Consolas" w:cs="Consolas" w:eastAsia="Consolas" w:hAnsi="Consolas"/>
                <w:sz w:val="16"/>
                <w:szCs w:val="16"/>
              </w:rPr>
              <w:t xml:space="preserve">        private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ConnectionStringSettings cadena = ConfigurationManager.ConnectionStrings[NombreCadena];</w:t>
            </w:r>
          </w:p>
          <w:p>
            <w:pPr>
              <w:spacing w:after="0" w:line="240"/>
            </w:pPr>
            <w:r>
              <w:rPr>
                <w:rFonts w:ascii="Consolas" w:cs="Consolas" w:eastAsia="Consolas" w:hAnsi="Consolas"/>
                <w:sz w:val="16"/>
                <w:szCs w:val="16"/>
              </w:rPr>
              <w:t xml:space="preserve">            if (cadena == null || string.IsNullOrWhiteSpace(cadena.ConnectionString))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w:t>
            </w:r>
          </w:p>
          <w:p>
            <w:pPr>
              <w:spacing w:after="0" w:line="240"/>
            </w:pPr>
            <w:r>
              <w:rPr>
                <w:rFonts w:ascii="Consolas" w:cs="Consolas" w:eastAsia="Consolas" w:hAnsi="Consolas"/>
                <w:sz w:val="16"/>
                <w:szCs w:val="16"/>
              </w:rPr>
              <w:t xml:space="preserve">                    "Falta la cadena de conexión '" + NombreCadena + "' en Web.config (sección connectionStrings).");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_cadenaConexion = 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datos = new SqlConnectionStringBuilder(_cadenaConexion);</w:t>
            </w:r>
          </w:p>
          <w:p>
            <w:pPr>
              <w:spacing w:after="0" w:line="240"/>
            </w:pPr>
            <w:r>
              <w:rPr>
                <w:rFonts w:ascii="Consolas" w:cs="Consolas" w:eastAsia="Consolas" w:hAnsi="Consolas"/>
                <w:sz w:val="16"/>
                <w:szCs w:val="16"/>
              </w:rPr>
              <w:t xml:space="preserve">            Servidor = datos.DataSource;</w:t>
            </w:r>
          </w:p>
          <w:p>
            <w:pPr>
              <w:spacing w:after="0" w:line="240"/>
            </w:pPr>
            <w:r>
              <w:rPr>
                <w:rFonts w:ascii="Consolas" w:cs="Consolas" w:eastAsia="Consolas" w:hAnsi="Consolas"/>
                <w:sz w:val="16"/>
                <w:szCs w:val="16"/>
              </w:rPr>
              <w:t xml:space="preserve">            BaseDatos = datos.InitialCatalog;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Servidor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BaseDatos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una conexión ya abierta. Quien la pide la cierra con "using".&lt;/summary&gt;</w:t>
            </w:r>
          </w:p>
          <w:p>
            <w:pPr>
              <w:spacing w:after="0" w:line="240"/>
            </w:pPr>
            <w:r>
              <w:rPr>
                <w:rFonts w:ascii="Consolas" w:cs="Consolas" w:eastAsia="Consolas" w:hAnsi="Consolas"/>
                <w:sz w:val="16"/>
                <w:szCs w:val="16"/>
              </w:rPr>
              <w:t xml:space="preserve">        public SqlConnection AbrirConexion()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conexion = new SqlConnection(_cadenaConexion);</w:t>
            </w:r>
          </w:p>
          <w:p>
            <w:pPr>
              <w:spacing w:after="0" w:line="240"/>
            </w:pPr>
            <w:r>
              <w:rPr>
                <w:rFonts w:ascii="Consolas" w:cs="Consolas" w:eastAsia="Consolas" w:hAnsi="Consolas"/>
                <w:sz w:val="16"/>
                <w:szCs w:val="16"/>
              </w:rPr>
              <w:t xml:space="preserve">            conexion.Open();</w:t>
            </w:r>
          </w:p>
          <w:p>
            <w:pPr>
              <w:spacing w:after="0" w:line="240"/>
            </w:pPr>
            <w:r>
              <w:rPr>
                <w:rFonts w:ascii="Consolas" w:cs="Consolas" w:eastAsia="Consolas" w:hAnsi="Consolas"/>
                <w:sz w:val="16"/>
                <w:szCs w:val="16"/>
              </w:rPr>
              <w:t xml:space="preserve">            return 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8. Web.config: cadena de conexión con el login monster.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&lt;connectionStrings&gt;</w:t>
            </w:r>
          </w:p>
          <w:p>
            <w:pPr>
              <w:spacing w:after="0" w:line="240"/>
            </w:pPr>
            <w:r>
              <w:rPr>
                <w:rFonts w:ascii="Consolas" w:cs="Consolas" w:eastAsia="Consolas" w:hAnsi="Consolas"/>
                <w:sz w:val="16"/>
                <w:szCs w:val="16"/>
              </w:rPr>
              <w:t xml:space="preserve">  &lt;!--</w:t>
            </w:r>
          </w:p>
          <w:p>
            <w:pPr>
              <w:spacing w:after="0" w:line="240"/>
            </w:pPr>
            <w:r>
              <w:rPr>
                <w:rFonts w:ascii="Consolas" w:cs="Consolas" w:eastAsia="Consolas" w:hAnsi="Consolas"/>
                <w:sz w:val="16"/>
                <w:szCs w:val="16"/>
              </w:rPr>
              <w:t xml:space="preserve">    SQL Server local (instancia por defecto MSSQLSERVER) con el login monster / monster</w:t>
            </w:r>
          </w:p>
          <w:p>
            <w:pPr>
              <w:spacing w:after="0" w:line="240"/>
            </w:pPr>
            <w:r>
              <w:rPr>
                <w:rFonts w:ascii="Consolas" w:cs="Consolas" w:eastAsia="Consolas" w:hAnsi="Consolas"/>
                <w:sz w:val="16"/>
                <w:szCs w:val="16"/>
              </w:rPr>
              <w:t xml:space="preserve">    que crea "03. BDD\03_Crea_Login_monster.sql".</w:t>
            </w:r>
          </w:p>
          <w:p>
            <w:pPr>
              <w:spacing w:after="0" w:line="240"/>
            </w:pPr>
            <w:r>
              <w:rPr>
                <w:rFonts w:ascii="Consolas" w:cs="Consolas" w:eastAsia="Consolas" w:hAnsi="Consolas"/>
                <w:sz w:val="16"/>
                <w:szCs w:val="16"/>
              </w:rPr>
              <w:t xml:space="preserve">    Otras instancias: Data Source=.\SQLEXPRESS   o   Data Source=(localdb)\MSSQLLocalDB</w:t>
            </w:r>
          </w:p>
          <w:p>
            <w:pPr>
              <w:spacing w:after="0" w:line="240"/>
            </w:pPr>
            <w:r>
              <w:rPr>
                <w:rFonts w:ascii="Consolas" w:cs="Consolas" w:eastAsia="Consolas" w:hAnsi="Consolas"/>
                <w:sz w:val="16"/>
                <w:szCs w:val="16"/>
              </w:rPr>
              <w:t xml:space="preserve">  --&gt;</w:t>
            </w:r>
          </w:p>
          <w:p>
            <w:pPr>
              <w:spacing w:after="0" w:line="240"/>
            </w:pPr>
            <w:r>
              <w:rPr>
                <w:rFonts w:ascii="Consolas" w:cs="Consolas" w:eastAsia="Consolas" w:hAnsi="Consolas"/>
                <w:sz w:val="16"/>
                <w:szCs w:val="16"/>
              </w:rPr>
              <w:t xml:space="preserve">  &lt;add name="EurekaBank"</w:t>
            </w:r>
          </w:p>
          <w:p>
            <w:pPr>
              <w:spacing w:after="0" w:line="240"/>
            </w:pPr>
            <w:r>
              <w:rPr>
                <w:rFonts w:ascii="Consolas" w:cs="Consolas" w:eastAsia="Consolas" w:hAnsi="Consolas"/>
                <w:sz w:val="16"/>
                <w:szCs w:val="16"/>
              </w:rPr>
              <w:t xml:space="preserve">       connectionString="Data Source=localhost;Initial Catalog=EUREKABANK;User ID=monster;Password=monster;TrustServerCertificate=True;Connect Timeout=10"</w:t>
            </w:r>
          </w:p>
          <w:p>
            <w:pPr>
              <w:spacing w:after="0" w:line="240"/>
            </w:pPr>
            <w:r>
              <w:rPr>
                <w:rFonts w:ascii="Consolas" w:cs="Consolas" w:eastAsia="Consolas" w:hAnsi="Consolas"/>
                <w:sz w:val="16"/>
                <w:szCs w:val="16"/>
              </w:rPr>
              <w:t xml:space="preserve">       providerName="System.Data.SqlClient" /&gt;</w:t>
            </w:r>
          </w:p>
          <w:p>
            <w:pPr>
              <w:spacing w:after="0" w:line="240"/>
            </w:pPr>
            <w:r>
              <w:rPr>
                <w:rFonts w:ascii="Consolas" w:cs="Consolas" w:eastAsia="Consolas" w:hAnsi="Consolas"/>
                <w:sz w:val="16"/>
                <w:szCs w:val="16"/>
              </w:rPr>
              <w:t xml:space="preserve">&lt;/connectionStrings&gt;</w:t>
            </w:r>
          </w:p>
        </w:tc>
      </w:tr>
    </w:tbl>
    <w:p>
      <w:pPr>
        <w:spacing w:after="120"/>
      </w:pPr>
    </w:p>
    <w:p>
      <w:pPr>
        <w:pStyle w:val="Heading3"/>
      </w:pPr>
      <w:r>
        <w:t xml:space="preserve">6.1.3 Paso 3: Modelo y contrato</w:t>
      </w:r>
    </w:p>
    <w:p>
      <w:pPr>
        <w:keepNext/>
        <w:spacing w:after="60" w:before="120"/>
      </w:pPr>
      <w:r>
        <w:rPr>
          <w:b/>
          <w:bCs/>
          <w:color w:val="082E54"/>
          <w:sz w:val="18"/>
          <w:szCs w:val="18"/>
        </w:rPr>
        <w:t xml:space="preserve">Código 9. ec/edu/monster/modelo/Modelos.cs: DataContract Cuenta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&lt;summary&gt;Datos de una cuenta con su cliente, moneda y sucursal (tablas Cuenta, Cliente, Moneda, Sucursal).&lt;/summary&gt;</w:t>
            </w:r>
          </w:p>
          <w:p>
            <w:pPr>
              <w:spacing w:after="0" w:line="240"/>
            </w:pPr>
            <w:r>
              <w:rPr>
                <w:rFonts w:ascii="Consolas" w:cs="Consolas" w:eastAsia="Consolas" w:hAnsi="Consolas"/>
                <w:sz w:val="16"/>
                <w:szCs w:val="16"/>
              </w:rPr>
              <w:t xml:space="preserve">[DataContract(Namespace = Constantes.NamespaceServicio)]</w:t>
            </w:r>
          </w:p>
          <w:p>
            <w:pPr>
              <w:spacing w:after="0" w:line="240"/>
            </w:pPr>
            <w:r>
              <w:rPr>
                <w:rFonts w:ascii="Consolas" w:cs="Consolas" w:eastAsia="Consolas" w:hAnsi="Consolas"/>
                <w:sz w:val="16"/>
                <w:szCs w:val="16"/>
              </w:rPr>
              <w:t xml:space="preserve">public class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[DataMember(Order = 1)] public string Codigo { get; set; }</w:t>
            </w:r>
          </w:p>
          <w:p>
            <w:pPr>
              <w:spacing w:after="0" w:line="240"/>
            </w:pPr>
            <w:r>
              <w:rPr>
                <w:rFonts w:ascii="Consolas" w:cs="Consolas" w:eastAsia="Consolas" w:hAnsi="Consolas"/>
                <w:sz w:val="16"/>
                <w:szCs w:val="16"/>
              </w:rPr>
              <w:t xml:space="preserve">    [DataMember(Order = 2)] public string Cliente { get; set; }</w:t>
            </w:r>
          </w:p>
          <w:p>
            <w:pPr>
              <w:spacing w:after="0" w:line="240"/>
            </w:pPr>
            <w:r>
              <w:rPr>
                <w:rFonts w:ascii="Consolas" w:cs="Consolas" w:eastAsia="Consolas" w:hAnsi="Consolas"/>
                <w:sz w:val="16"/>
                <w:szCs w:val="16"/>
              </w:rPr>
              <w:t xml:space="preserve">    [DataMember(Order = 3)] public string Moneda { get; set; }</w:t>
            </w:r>
          </w:p>
          <w:p>
            <w:pPr>
              <w:spacing w:after="0" w:line="240"/>
            </w:pPr>
            <w:r>
              <w:rPr>
                <w:rFonts w:ascii="Consolas" w:cs="Consolas" w:eastAsia="Consolas" w:hAnsi="Consolas"/>
                <w:sz w:val="16"/>
                <w:szCs w:val="16"/>
              </w:rPr>
              <w:t xml:space="preserve">    [DataMember(Order = 4)] public string Sucursal { get; set; }</w:t>
            </w:r>
          </w:p>
          <w:p>
            <w:pPr>
              <w:spacing w:after="0" w:line="240"/>
            </w:pPr>
            <w:r>
              <w:rPr>
                <w:rFonts w:ascii="Consolas" w:cs="Consolas" w:eastAsia="Consolas" w:hAnsi="Consolas"/>
                <w:sz w:val="16"/>
                <w:szCs w:val="16"/>
              </w:rPr>
              <w:t xml:space="preserve">    [DataMember(Order = 5)] public decimal Saldo { get; set; }</w:t>
            </w:r>
          </w:p>
          <w:p>
            <w:pPr>
              <w:spacing w:after="0" w:line="240"/>
            </w:pPr>
            <w:r>
              <w:rPr>
                <w:rFonts w:ascii="Consolas" w:cs="Consolas" w:eastAsia="Consolas" w:hAnsi="Consolas"/>
                <w:sz w:val="16"/>
                <w:szCs w:val="16"/>
              </w:rPr>
              <w:t xml:space="preserve">    [DataMember(Order = 6)] public string Estado { get; set; }</w:t>
            </w:r>
          </w:p>
          <w:p>
            <w:pPr>
              <w:spacing w:after="0" w:line="240"/>
            </w:pPr>
            <w:r>
              <w:rPr>
                <w:rFonts w:ascii="Consolas" w:cs="Consolas" w:eastAsia="Consolas" w:hAnsi="Consolas"/>
                <w:sz w:val="16"/>
                <w:szCs w:val="16"/>
              </w:rPr>
              <w:t xml:space="preserve">    [DataMember(Order = 7)] public DateTime FechaCreacion { get; set; }</w:t>
            </w:r>
          </w:p>
          <w:p>
            <w:pPr>
              <w:spacing w:after="0" w:line="240"/>
            </w:pPr>
            <w:r>
              <w:rPr>
                <w:rFonts w:ascii="Consolas" w:cs="Consolas" w:eastAsia="Consolas" w:hAnsi="Consolas"/>
                <w:sz w:val="16"/>
                <w:szCs w:val="16"/>
              </w:rPr>
              <w:t xml:space="preserve">    [DataMember(Order = 8)] public int NumeroMovimientos { get; set;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10. ec/edu/monster/ws/IWSEureka.cs: contrato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"WSEureka", Namespace = Constantes.NamespaceServicio)]</w:t>
            </w:r>
          </w:p>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&lt;summary&gt;Devuelve el empleado si usuario y clave son correctos; si no, null.&lt;/summary&gt;</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Empleado Login(string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"consultarCuenta")]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Cuenta ConsultarCuenta(string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"traerMovimientos")]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List&lt;Movimiento&gt; TraerMovimientos(string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"registrarDeposito")]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RegistrarDeposito(string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"registrarRetiro")]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RegistrarRetiro(string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 de origen.&lt;/summary&gt;</w:t>
            </w:r>
          </w:p>
          <w:p>
            <w:pPr>
              <w:spacing w:after="0" w:line="240"/>
            </w:pPr>
            <w:r>
              <w:rPr>
                <w:rFonts w:ascii="Consolas" w:cs="Consolas" w:eastAsia="Consolas" w:hAnsi="Consolas"/>
                <w:sz w:val="16"/>
                <w:szCs w:val="16"/>
              </w:rPr>
              <w:t xml:space="preserve">    [OperationContract(Name = "registrarTransferencia")]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RegistrarTransferencia(string cuentaOrigen, string cuentaDestino, decimal importe, string codEmpleado);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6.1.4 Paso 4: Reglas del banco y transacciones</w:t>
      </w:r>
    </w:p>
    <w:p>
      <w:pPr>
        <w:spacing w:after="120" w:line="300"/>
        <w:jc w:val="both"/>
      </w:pPr>
      <w:r>
        <w:t xml:space="preserve">EurekaServicio valida el formato, abre la transacción y delega en dos métodos: LeerCuentaBloqueada (lee la cuenta con UPDLOCK y verifica que exista y esté activa) y Aplicar (valida el saldo, actualiza la cuenta e inserta el movimiento). Si algo falla, EnTransaccion hace Rollback.</w:t>
      </w:r>
    </w:p>
    <w:p>
      <w:pPr>
        <w:keepNext/>
        <w:spacing w:after="60" w:before="120"/>
      </w:pPr>
      <w:r>
        <w:rPr>
          <w:b/>
          <w:bCs/>
          <w:color w:val="082E54"/>
          <w:sz w:val="18"/>
          <w:szCs w:val="18"/>
        </w:rPr>
        <w:t xml:space="preserve">Código 11. EurekaServicio.RegistrarRetiro.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decimal RegistrarRetiro(string cuenta, decimal importe, string codEmpleado)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cuenta = Validacion.Cuenta(cuenta, "cuenta");</w:t>
            </w:r>
          </w:p>
          <w:p>
            <w:pPr>
              <w:spacing w:after="0" w:line="240"/>
            </w:pPr>
            <w:r>
              <w:rPr>
                <w:rFonts w:ascii="Consolas" w:cs="Consolas" w:eastAsia="Consolas" w:hAnsi="Consolas"/>
                <w:sz w:val="16"/>
                <w:szCs w:val="16"/>
              </w:rPr>
              <w:t xml:space="preserve">    Validacion.Importe(importe, ImporteMaximo);</w:t>
            </w:r>
          </w:p>
          <w:p>
            <w:pPr>
              <w:spacing w:after="0" w:line="240"/>
            </w:pPr>
            <w:r>
              <w:rPr>
                <w:rFonts w:ascii="Consolas" w:cs="Consolas" w:eastAsia="Consolas" w:hAnsi="Consolas"/>
                <w:sz w:val="16"/>
                <w:szCs w:val="16"/>
              </w:rPr>
              <w:t xml:space="preserve">    codEmpleado = Validacion.Empleado(codEmpleado);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EnTransaccion((cn, tx)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ValidarEmpleado(cn, tx, codEmpleado);</w:t>
            </w:r>
          </w:p>
          <w:p>
            <w:pPr>
              <w:spacing w:after="0" w:line="240"/>
            </w:pPr>
            <w:r>
              <w:rPr>
                <w:rFonts w:ascii="Consolas" w:cs="Consolas" w:eastAsia="Consolas" w:hAnsi="Consolas"/>
                <w:sz w:val="16"/>
                <w:szCs w:val="16"/>
              </w:rPr>
              <w:t xml:space="preserve">        EstadoCuenta estado = LeerCuentaBloqueada(cn, tx, cuenta);</w:t>
            </w:r>
          </w:p>
          <w:p>
            <w:pPr>
              <w:spacing w:after="0" w:line="240"/>
            </w:pPr>
            <w:r>
              <w:rPr>
                <w:rFonts w:ascii="Consolas" w:cs="Consolas" w:eastAsia="Consolas" w:hAnsi="Consolas"/>
                <w:sz w:val="16"/>
                <w:szCs w:val="16"/>
              </w:rPr>
              <w:t xml:space="preserve">        return Aplicar(cn, tx, estado, -importe, Constantes.TipoRetiro, codEmpleado,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12. EurekaServicio.LeerCuentaBloqueada: bloqueo de la fila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EstadoCuenta LeerCuentaBloqueada(SqlConnection cn, SqlTransaction tx, string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const string sql = @"</w:t>
            </w:r>
          </w:p>
          <w:p>
            <w:pPr>
              <w:spacing w:after="0" w:line="240"/>
            </w:pPr>
            <w:r>
              <w:rPr>
                <w:rFonts w:ascii="Consolas" w:cs="Consolas" w:eastAsia="Consolas" w:hAnsi="Consolas"/>
                <w:sz w:val="16"/>
                <w:szCs w:val="16"/>
              </w:rPr>
              <w:t xml:space="preserve">        SELECT chr_monecodigo, dec_cuensaldo, int_cuencontmov, vch_cuenestado</w:t>
            </w:r>
          </w:p>
          <w:p>
            <w:pPr>
              <w:spacing w:after="0" w:line="240"/>
            </w:pPr>
            <w:r>
              <w:rPr>
                <w:rFonts w:ascii="Consolas" w:cs="Consolas" w:eastAsia="Consolas" w:hAnsi="Consolas"/>
                <w:sz w:val="16"/>
                <w:szCs w:val="16"/>
              </w:rPr>
              <w:t xml:space="preserve">        FROM Cuenta WITH (UPDLOCK, ROWLOCK)</w:t>
            </w:r>
          </w:p>
          <w:p>
            <w:pPr>
              <w:spacing w:after="0" w:line="240"/>
            </w:pPr>
            <w:r>
              <w:rPr>
                <w:rFonts w:ascii="Consolas" w:cs="Consolas" w:eastAsia="Consolas" w:hAnsi="Consolas"/>
                <w:sz w:val="16"/>
                <w:szCs w:val="16"/>
              </w:rPr>
              <w:t xml:space="preserve">        WHERE chr_cuencodigo = @cuenta";</w:t>
            </w:r>
          </w:p>
          <w:p>
            <w:pPr>
              <w:spacing w:after="0" w:line="240"/>
            </w:pPr>
            <w:r>
              <w:rPr>
                <w:rFonts w:ascii="Consolas" w:cs="Consolas" w:eastAsia="Consolas" w:hAnsi="Consolas"/>
                <w:sz w:val="16"/>
                <w:szCs w:val="16"/>
              </w:rPr>
              <w:t xml:space="preserve">    // ... si no existe o no está ACTIVO → ReglaNegocioException</w:t>
            </w:r>
          </w:p>
        </w:tc>
      </w:tr>
    </w:tbl>
    <w:p>
      <w:pPr>
        <w:spacing w:after="120"/>
      </w:pPr>
    </w:p>
    <w:p>
      <w:pPr>
        <w:keepNext/>
        <w:spacing w:after="60" w:before="120"/>
      </w:pPr>
      <w:r>
        <w:rPr>
          <w:b/>
          <w:bCs/>
          <w:color w:val="082E54"/>
          <w:sz w:val="18"/>
          <w:szCs w:val="18"/>
        </w:rPr>
        <w:t xml:space="preserve">Código 13. EurekaServicio.Aplicar: saldo insuficiente y número de movimiento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decimal Aplicar(SqlConnection cn, SqlTransaction tx, EstadoCuenta cuenta, decimal variacion,</w:t>
            </w:r>
          </w:p>
          <w:p>
            <w:pPr>
              <w:spacing w:after="0" w:line="240"/>
            </w:pPr>
            <w:r>
              <w:rPr>
                <w:rFonts w:ascii="Consolas" w:cs="Consolas" w:eastAsia="Consolas" w:hAnsi="Consolas"/>
                <w:sz w:val="16"/>
                <w:szCs w:val="16"/>
              </w:rPr>
              <w:t xml:space="preserve">                               string tipo, string codEmpleado, string referencia)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nuevoSaldo = cuenta.Saldo + variacion;</w:t>
            </w:r>
          </w:p>
          <w:p>
            <w:pPr>
              <w:spacing w:after="0" w:line="240"/>
            </w:pPr>
            <w:r>
              <w:rPr>
                <w:rFonts w:ascii="Consolas" w:cs="Consolas" w:eastAsia="Consolas" w:hAnsi="Consolas"/>
                <w:sz w:val="16"/>
                <w:szCs w:val="16"/>
              </w:rPr>
              <w:t xml:space="preserve">    if (nuevoSaldo &lt; 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"Saldo insuficiente en la cuenta " + cuenta.Codigo + ". Saldo disponible: " + Dinero(cuenta.Saldo)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numero = cuenta.ContadorMovimientos + 1;</w:t>
            </w:r>
          </w:p>
          <w:p>
            <w:pPr>
              <w:spacing w:after="0" w:line="240"/>
            </w:pPr>
            <w:r>
              <w:rPr>
                <w:rFonts w:ascii="Consolas" w:cs="Consolas" w:eastAsia="Consolas" w:hAnsi="Consolas"/>
                <w:sz w:val="16"/>
                <w:szCs w:val="16"/>
              </w:rPr>
              <w:t xml:space="preserve">    // ... UPDATE Cuenta e INSERT Movimiento con el mismo SqlTransaction</w:t>
            </w:r>
          </w:p>
        </w:tc>
      </w:tr>
    </w:tbl>
    <w:p>
      <w:pPr>
        <w:spacing w:after="120"/>
      </w:pPr>
    </w:p>
    <w:p>
      <w:pPr>
        <w:pStyle w:val="Heading3"/>
      </w:pPr>
      <w:r>
        <w:t xml:space="preserve">6.1.5 Paso 5: Exposición SOAP y manejo de errores</w:t>
      </w:r>
    </w:p>
    <w:p>
      <w:pPr>
        <w:keepNext/>
        <w:spacing w:after="60" w:before="120"/>
      </w:pPr>
      <w:r>
        <w:rPr>
          <w:b/>
          <w:bCs/>
          <w:color w:val="082E54"/>
          <w:sz w:val="18"/>
          <w:szCs w:val="18"/>
        </w:rPr>
        <w:t xml:space="preserve">Código 14. ec/edu/monster/ws/WSEureka.svc.cs: cada tipo de error se traduce a un SOAP 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Ejecutar&lt;T&gt;(Func&lt;T&gt; operacion)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operacion();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(SqlException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detalle técnico queda en la salida de depuración; al cliente le llega un mensaje entendible.</w:t>
            </w:r>
          </w:p>
          <w:p>
            <w:pPr>
              <w:spacing w:after="0" w:line="240"/>
            </w:pPr>
            <w:r>
              <w:rPr>
                <w:rFonts w:ascii="Consolas" w:cs="Consolas" w:eastAsia="Consolas" w:hAnsi="Consolas"/>
                <w:sz w:val="16"/>
                <w:szCs w:val="16"/>
              </w:rPr>
              <w:t xml:space="preserve">        Trace.TraceError("SQL Server: " + ex.Message);</w:t>
            </w:r>
          </w:p>
          <w:p>
            <w:pPr>
              <w:spacing w:after="0" w:line="240"/>
            </w:pPr>
            <w:r>
              <w:rPr>
                <w:rFonts w:ascii="Consolas" w:cs="Consolas" w:eastAsia="Consolas" w:hAnsi="Consolas"/>
                <w:sz w:val="16"/>
                <w:szCs w:val="16"/>
              </w:rPr>
              <w:t xml:space="preserve">        throw Falla("ERROR_BD", "No se pudo acceder a la base de datos EUREKABANK. Verifique que SQL Server esté encendido.");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(InvalidOperationException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Falla("ERROR_SERVIDOR",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6.1.6 Paso 6: Ejecutar</w:t>
      </w:r>
    </w:p>
    <w:p>
      <w:pPr>
        <w:spacing w:after="120" w:line="300"/>
        <w:jc w:val="both"/>
      </w:pPr>
      <w:r>
        <w:t xml:space="preserve">Clic derecho en WSEureka.svc → Establecer como página principal → Depurar → Iniciar sin depurar. IIS Express publica el servicio en http://localhost:8087/WSEureka.svc y el contrato en ?wsdl.</w:t>
      </w:r>
    </w:p>
    <w:p>
      <w:pPr>
        <w:keepNext/>
        <w:spacing w:before="120"/>
        <w:jc w:val="center"/>
      </w:pPr>
      <w:r>
        <w:drawing>
          <wp:inline distT="0" distB="0" distL="0" distR="0">
            <wp:extent cx="5715000" cy="3324225"/>
            <wp:effectExtent t="0" r="0" b="0" l="0"/>
            <wp:docPr id="6" name="01_servicio.png" descr="Página del servicio WSEureka en IIS Express." title="Página del servicio WSEureka en IIS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24225"/>
                    </a:xfrm>
                    <a:prstGeom prst="rect">
                      <a:avLst/>
                    </a:prstGeom>
                  </pic:spPr>
                </pic:pic>
              </a:graphicData>
            </a:graphic>
          </wp:inline>
        </w:drawing>
      </w:r>
    </w:p>
    <w:p>
      <w:pPr>
        <w:spacing w:after="240"/>
        <w:jc w:val="center"/>
      </w:pPr>
      <w:r>
        <w:rPr>
          <w:i/>
          <w:iCs/>
          <w:color w:val="555555"/>
          <w:sz w:val="18"/>
          <w:szCs w:val="18"/>
        </w:rPr>
        <w:t xml:space="preserve">Figura 6. Página del servicio WSEureka en IIS Express.</w:t>
      </w:r>
    </w:p>
    <w:p>
      <w:pPr>
        <w:keepNext/>
        <w:spacing w:before="120"/>
        <w:jc w:val="center"/>
      </w:pPr>
      <w:r>
        <w:drawing>
          <wp:inline distT="0" distB="0" distL="0" distR="0">
            <wp:extent cx="5715000" cy="3952875"/>
            <wp:effectExtent t="0" r="0" b="0" l="0"/>
            <wp:docPr id="7" name="02_wsdl.png" descr="WSDL del servicio (?singleWsdl)." title="WSDL del servicio (?singleWs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52875"/>
                    </a:xfrm>
                    <a:prstGeom prst="rect">
                      <a:avLst/>
                    </a:prstGeom>
                  </pic:spPr>
                </pic:pic>
              </a:graphicData>
            </a:graphic>
          </wp:inline>
        </w:drawing>
      </w:r>
    </w:p>
    <w:p>
      <w:pPr>
        <w:spacing w:after="240"/>
        <w:jc w:val="center"/>
      </w:pPr>
      <w:r>
        <w:rPr>
          <w:i/>
          <w:iCs/>
          <w:color w:val="555555"/>
          <w:sz w:val="18"/>
          <w:szCs w:val="18"/>
        </w:rPr>
        <w:t xml:space="preserve">Figura 7. WSDL del servicio (?singleWsdl).</w:t>
      </w:r>
    </w:p>
    <w:p>
      <w:pPr>
        <w:pStyle w:val="Heading3"/>
      </w:pPr>
      <w:r>
        <w:t xml:space="preserve">6.1.7 Paso 7: Publicar en IIS para trabajar en red</w:t>
      </w:r>
    </w:p>
    <w:p>
      <w:pPr>
        <w:pStyle w:val="ListParagraph"/>
        <w:numPr>
          <w:ilvl w:val="0"/>
          <w:numId w:val="5"/>
        </w:numPr>
        <w:spacing w:after="40" w:line="264"/>
      </w:pPr>
      <w:r>
        <w:t xml:space="preserve">Compilar el servidor, cerrar su Visual Studio y salir de IIS Express.</w:t>
      </w:r>
    </w:p>
    <w:p>
      <w:pPr>
        <w:pStyle w:val="ListParagraph"/>
        <w:numPr>
          <w:ilvl w:val="0"/>
          <w:numId w:val="5"/>
        </w:numPr>
        <w:spacing w:after="40" w:line="264"/>
      </w:pPr>
      <w:r>
        <w:t xml:space="preserve">En «Terminal (Administrador)»: powershell -ExecutionPolicy Bypass -File "…\04. SERVIDOR\publicar_iis.ps1".</w:t>
      </w:r>
    </w:p>
    <w:p>
      <w:pPr>
        <w:pStyle w:val="ListParagraph"/>
        <w:numPr>
          <w:ilvl w:val="0"/>
          <w:numId w:val="5"/>
        </w:numPr>
        <w:spacing w:after="40" w:line="264"/>
      </w:pPr>
      <w:r>
        <w:t xml:space="preserve">El script activa WCF en Windows, copia el servicio a C:\inetpub\eureka, crea el sitio EUREKA en el puerto 8087, abre el firewall y muestra la URL de Wi-Fi.</w:t>
      </w:r>
    </w:p>
    <w:p>
      <w:pPr>
        <w:pStyle w:val="ListParagraph"/>
        <w:numPr>
          <w:ilvl w:val="0"/>
          <w:numId w:val="5"/>
        </w:numPr>
        <w:spacing w:after="40" w:line="264"/>
      </w:pPr>
      <w:r>
        <w:t xml:space="preserve">Como la conexión a SQL Server usa el login monster, no hace falta dar permisos al usuario del grupo de aplicaciones de IIS.</w:t>
      </w:r>
    </w:p>
    <w:p>
      <w:pPr>
        <w:pStyle w:val="Heading2"/>
      </w:pPr>
      <w:bookmarkStart w:name="_Toc19" w:id="19"/>
      <w:r>
        <w:t xml:space="preserve">6.2 Cliente de Consola (EUREKA_SOAP_DOTNET_CLICON)</w:t>
      </w:r>
      <w:bookmarkEnd w:id="19"/>
    </w:p>
    <w:p>
      <w:pPr>
        <w:pStyle w:val="Heading3"/>
      </w:pPr>
      <w:r>
        <w:t xml:space="preserve">6.2.1 Paso 1: Crear el proyecto</w:t>
      </w:r>
    </w:p>
    <w:p>
      <w:pPr>
        <w:pStyle w:val="ListParagraph"/>
        <w:numPr>
          <w:ilvl w:val="0"/>
          <w:numId w:val="6"/>
        </w:numPr>
        <w:spacing w:after="40" w:line="264"/>
      </w:pPr>
      <w:r>
        <w:t xml:space="preserve">Crear «Aplicación de consola (.NET Framework)», nombre EUREKA_SOAP_DOTNET_CLICON, .NET Framework 4.7.2, espacio de nombres ec.edu.monster.</w:t>
      </w:r>
    </w:p>
    <w:p>
      <w:pPr>
        <w:pStyle w:val="ListParagraph"/>
        <w:numPr>
          <w:ilvl w:val="0"/>
          <w:numId w:val="6"/>
        </w:numPr>
        <w:spacing w:after="40" w:line="264"/>
      </w:pPr>
      <w:r>
        <w:t xml:space="preserve">Agregar las referencias System.ServiceModel y System.Runtime.Serialization.</w:t>
      </w:r>
    </w:p>
    <w:p>
      <w:pPr>
        <w:pStyle w:val="ListParagraph"/>
        <w:numPr>
          <w:ilvl w:val="0"/>
          <w:numId w:val="6"/>
        </w:numPr>
        <w:spacing w:after="40" w:line="264"/>
      </w:pPr>
      <w:r>
        <w:t xml:space="preserve">Crear ec/edu/monster/modelo, vista, controlador y servicio.</w:t>
      </w:r>
    </w:p>
    <w:p>
      <w:pPr>
        <w:pStyle w:val="Heading3"/>
      </w:pPr>
      <w:r>
        <w:t xml:space="preserve">6.2.2 Paso 2: Cliente SOAP (Singleton)</w:t>
      </w:r>
    </w:p>
    <w:p>
      <w:pPr>
        <w:spacing w:after="120" w:line="300"/>
        <w:jc w:val="both"/>
      </w:pPr>
      <w:r>
        <w:t xml:space="preserve">En lugar de generar un proxy, el cliente copia la interfaz del contrato (mismo Name y Namespace) y crea una sola ChannelFactory con el endpoint de App.config. Cada SOAP Fault se convierte en ErrorServicioException con el mensaje del servidor.</w:t>
      </w:r>
    </w:p>
    <w:p>
      <w:pPr>
        <w:keepNext/>
        <w:spacing w:after="60" w:before="120"/>
      </w:pPr>
      <w:r>
        <w:rPr>
          <w:b/>
          <w:bCs/>
          <w:color w:val="082E54"/>
          <w:sz w:val="18"/>
          <w:szCs w:val="18"/>
        </w:rPr>
        <w:t xml:space="preserve">Código 15. ec/edu/monster/servicio/ClienteEureka.cs: Singleton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Nombre del endpoint definido en App.config (system.serviceModel/client).</w:t>
            </w:r>
          </w:p>
          <w:p>
            <w:pPr>
              <w:spacing w:after="0" w:line="240"/>
            </w:pPr>
            <w:r>
              <w:rPr>
                <w:rFonts w:ascii="Consolas" w:cs="Consolas" w:eastAsia="Consolas" w:hAnsi="Consolas"/>
                <w:sz w:val="16"/>
                <w:szCs w:val="16"/>
              </w:rPr>
              <w:t xml:space="preserve">    private const string NombreEndpoint = "WSEureka";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Lazy&lt;ClienteEureka&gt; _instancia =</w:t>
            </w:r>
          </w:p>
          <w:p>
            <w:pPr>
              <w:spacing w:after="0" w:line="240"/>
            </w:pPr>
            <w:r>
              <w:rPr>
                <w:rFonts w:ascii="Consolas" w:cs="Consolas" w:eastAsia="Consolas" w:hAnsi="Consolas"/>
                <w:sz w:val="16"/>
                <w:szCs w:val="16"/>
              </w:rPr>
              <w:t xml:space="preserve">        new Lazy&lt;ClienteEureka&gt;(() =&gt; new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ClienteEureka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ChannelFactory&lt;IWSEureka&gt; _fabrica;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_fabrica = new ChannelFactory&lt;IWSEureka&gt;(NombreEndpoint);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_fabrica.Endpoint.Address.Uri.ToString();</w:t>
            </w:r>
          </w:p>
        </w:tc>
      </w:tr>
    </w:tbl>
    <w:p>
      <w:pPr>
        <w:spacing w:after="120"/>
      </w:pPr>
    </w:p>
    <w:p>
      <w:pPr>
        <w:keepNext/>
        <w:spacing w:after="60" w:before="120"/>
      </w:pPr>
      <w:r>
        <w:rPr>
          <w:b/>
          <w:bCs/>
          <w:color w:val="082E54"/>
          <w:sz w:val="18"/>
          <w:szCs w:val="18"/>
        </w:rPr>
        <w:t xml:space="preserve">Código 16. App.config: dirección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&lt;client&gt;</w:t>
            </w:r>
          </w:p>
          <w:p>
            <w:pPr>
              <w:spacing w:after="0" w:line="240"/>
            </w:pPr>
            <w:r>
              <w:rPr>
                <w:rFonts w:ascii="Consolas" w:cs="Consolas" w:eastAsia="Consolas" w:hAnsi="Consolas"/>
                <w:sz w:val="16"/>
                <w:szCs w:val="16"/>
              </w:rPr>
              <w:t xml:space="preserve">  &lt;!-- Cambiar SOLO esta dirección para apuntar a otro servidor (por ejemplo http://192.168.1.10:8087/WSEureka.svc). --&gt;</w:t>
            </w:r>
          </w:p>
          <w:p>
            <w:pPr>
              <w:spacing w:after="0" w:line="240"/>
            </w:pPr>
            <w:r>
              <w:rPr>
                <w:rFonts w:ascii="Consolas" w:cs="Consolas" w:eastAsia="Consolas" w:hAnsi="Consolas"/>
                <w:sz w:val="16"/>
                <w:szCs w:val="16"/>
              </w:rPr>
              <w:t xml:space="preserve">  &lt;endpoint name="WSEureka"</w:t>
            </w:r>
          </w:p>
          <w:p>
            <w:pPr>
              <w:spacing w:after="0" w:line="240"/>
            </w:pPr>
            <w:r>
              <w:rPr>
                <w:rFonts w:ascii="Consolas" w:cs="Consolas" w:eastAsia="Consolas" w:hAnsi="Consolas"/>
                <w:sz w:val="16"/>
                <w:szCs w:val="16"/>
              </w:rPr>
              <w:t xml:space="preserve">            address="http://localhost:8087/WSEureka.svc"</w:t>
            </w:r>
          </w:p>
          <w:p>
            <w:pPr>
              <w:spacing w:after="0" w:line="240"/>
            </w:pPr>
            <w:r>
              <w:rPr>
                <w:rFonts w:ascii="Consolas" w:cs="Consolas" w:eastAsia="Consolas" w:hAnsi="Consolas"/>
                <w:sz w:val="16"/>
                <w:szCs w:val="16"/>
              </w:rPr>
              <w:t xml:space="preserve">            binding="basicHttpBinding"</w:t>
            </w:r>
          </w:p>
          <w:p>
            <w:pPr>
              <w:spacing w:after="0" w:line="240"/>
            </w:pPr>
            <w:r>
              <w:rPr>
                <w:rFonts w:ascii="Consolas" w:cs="Consolas" w:eastAsia="Consolas" w:hAnsi="Consolas"/>
                <w:sz w:val="16"/>
                <w:szCs w:val="16"/>
              </w:rPr>
              <w:t xml:space="preserve">            bindingConfiguration="EurekaBinding"</w:t>
            </w:r>
          </w:p>
          <w:p>
            <w:pPr>
              <w:spacing w:after="0" w:line="240"/>
            </w:pPr>
            <w:r>
              <w:rPr>
                <w:rFonts w:ascii="Consolas" w:cs="Consolas" w:eastAsia="Consolas" w:hAnsi="Consolas"/>
                <w:sz w:val="16"/>
                <w:szCs w:val="16"/>
              </w:rPr>
              <w:t xml:space="preserve">            contract="ec.edu.monster.servicio.IWSEureka" /&gt;</w:t>
            </w:r>
          </w:p>
          <w:p>
            <w:pPr>
              <w:spacing w:after="0" w:line="240"/>
            </w:pPr>
            <w:r>
              <w:rPr>
                <w:rFonts w:ascii="Consolas" w:cs="Consolas" w:eastAsia="Consolas" w:hAnsi="Consolas"/>
                <w:sz w:val="16"/>
                <w:szCs w:val="16"/>
              </w:rPr>
              <w:t xml:space="preserve">&lt;/client&gt;</w:t>
            </w:r>
          </w:p>
        </w:tc>
      </w:tr>
    </w:tbl>
    <w:p>
      <w:pPr>
        <w:spacing w:after="120"/>
      </w:pPr>
    </w:p>
    <w:p>
      <w:pPr>
        <w:pStyle w:val="Heading3"/>
      </w:pPr>
      <w:r>
        <w:t xml:space="preserve">6.2.3 Paso 3: Controlador</w:t>
      </w:r>
    </w:p>
    <w:p>
      <w:pPr>
        <w:keepNext/>
        <w:spacing w:after="60" w:before="120"/>
      </w:pPr>
      <w:r>
        <w:rPr>
          <w:b/>
          <w:bCs/>
          <w:color w:val="082E54"/>
          <w:sz w:val="18"/>
          <w:szCs w:val="18"/>
        </w:rPr>
        <w:t xml:space="preserve">Código 17. ec/edu/monster/controlador/ControladorConsola.cs: registro de la operación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decimal saldo;</w:t>
            </w:r>
          </w:p>
          <w:p>
            <w:pPr>
              <w:spacing w:after="0" w:line="240"/>
            </w:pPr>
            <w:r>
              <w:rPr>
                <w:rFonts w:ascii="Consolas" w:cs="Consolas" w:eastAsia="Consolas" w:hAnsi="Consolas"/>
                <w:sz w:val="16"/>
                <w:szCs w:val="16"/>
              </w:rPr>
              <w:t xml:space="preserve">switch (tipo)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case TipoOperacion.Deposito:</w:t>
            </w:r>
          </w:p>
          <w:p>
            <w:pPr>
              <w:spacing w:after="0" w:line="240"/>
            </w:pPr>
            <w:r>
              <w:rPr>
                <w:rFonts w:ascii="Consolas" w:cs="Consolas" w:eastAsia="Consolas" w:hAnsi="Consolas"/>
                <w:sz w:val="16"/>
                <w:szCs w:val="16"/>
              </w:rPr>
              <w:t xml:space="preserve">        saldo = _cliente.RegistrarDeposito(cuenta,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case TipoOperacion.Retiro:</w:t>
            </w:r>
          </w:p>
          <w:p>
            <w:pPr>
              <w:spacing w:after="0" w:line="240"/>
            </w:pPr>
            <w:r>
              <w:rPr>
                <w:rFonts w:ascii="Consolas" w:cs="Consolas" w:eastAsia="Consolas" w:hAnsi="Consolas"/>
                <w:sz w:val="16"/>
                <w:szCs w:val="16"/>
              </w:rPr>
              <w:t xml:space="preserve">        saldo = _cliente.RegistrarRetiro(cuenta,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default:</w:t>
            </w:r>
          </w:p>
          <w:p>
            <w:pPr>
              <w:spacing w:after="0" w:line="240"/>
            </w:pPr>
            <w:r>
              <w:rPr>
                <w:rFonts w:ascii="Consolas" w:cs="Consolas" w:eastAsia="Consolas" w:hAnsi="Consolas"/>
                <w:sz w:val="16"/>
                <w:szCs w:val="16"/>
              </w:rPr>
              <w:t xml:space="preserve">        saldo = _cliente.RegistrarTransferencia(cuenta, destino,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_vista.MostrarOperacionExitosa(tipo, cuenta, destino, importe, saldo);</w:t>
            </w:r>
          </w:p>
        </w:tc>
      </w:tr>
    </w:tbl>
    <w:p>
      <w:pPr>
        <w:spacing w:after="120"/>
      </w:pPr>
    </w:p>
    <w:p>
      <w:pPr>
        <w:pStyle w:val="Heading3"/>
      </w:pPr>
      <w:r>
        <w:t xml:space="preserve">6.2.4 Paso 4: Ejecutar</w:t>
      </w:r>
    </w:p>
    <w:p>
      <w:pPr>
        <w:keepNext/>
        <w:spacing w:before="120"/>
        <w:jc w:val="center"/>
      </w:pPr>
      <w:r>
        <w:drawing>
          <wp:inline distT="0" distB="0" distL="0" distR="0">
            <wp:extent cx="5715000" cy="2295525"/>
            <wp:effectExtent t="0" r="0" b="0" l="0"/>
            <wp:docPr id="8" name="01_login_error.png" descr="CLICON: login incorrecto." title="CLICON: login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95525"/>
                    </a:xfrm>
                    <a:prstGeom prst="rect">
                      <a:avLst/>
                    </a:prstGeom>
                  </pic:spPr>
                </pic:pic>
              </a:graphicData>
            </a:graphic>
          </wp:inline>
        </w:drawing>
      </w:r>
    </w:p>
    <w:p>
      <w:pPr>
        <w:spacing w:after="240"/>
        <w:jc w:val="center"/>
      </w:pPr>
      <w:r>
        <w:rPr>
          <w:i/>
          <w:iCs/>
          <w:color w:val="555555"/>
          <w:sz w:val="18"/>
          <w:szCs w:val="18"/>
        </w:rPr>
        <w:t xml:space="preserve">Figura 8. CLICON: login incorrecto.</w:t>
      </w:r>
    </w:p>
    <w:p>
      <w:pPr>
        <w:keepNext/>
        <w:spacing w:before="120"/>
        <w:jc w:val="center"/>
      </w:pPr>
      <w:r>
        <w:drawing>
          <wp:inline distT="0" distB="0" distL="0" distR="0">
            <wp:extent cx="5715000" cy="2171700"/>
            <wp:effectExtent t="0" r="0" b="0" l="0"/>
            <wp:docPr id="9" name="02_menu.png" descr="CLICON: menú principal." title="CLICON: menú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18"/>
          <w:szCs w:val="18"/>
        </w:rPr>
        <w:t xml:space="preserve">Figura 9. CLICON: menú principal.</w:t>
      </w:r>
    </w:p>
    <w:p>
      <w:pPr>
        <w:keepNext/>
        <w:spacing w:before="120"/>
        <w:jc w:val="center"/>
      </w:pPr>
      <w:r>
        <w:drawing>
          <wp:inline distT="0" distB="0" distL="0" distR="0">
            <wp:extent cx="5210175" cy="3619500"/>
            <wp:effectExtent t="0" r="0" b="0" l="0"/>
            <wp:docPr id="10" name="03_movimientos.png" descr="CLICON: cuenta 00100001 con su saldo y movimientos." title="CLICON: cuenta 00100001 con su saldo y mov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0175" cy="3619500"/>
                    </a:xfrm>
                    <a:prstGeom prst="rect">
                      <a:avLst/>
                    </a:prstGeom>
                  </pic:spPr>
                </pic:pic>
              </a:graphicData>
            </a:graphic>
          </wp:inline>
        </w:drawing>
      </w:r>
    </w:p>
    <w:p>
      <w:pPr>
        <w:spacing w:after="240"/>
        <w:jc w:val="center"/>
      </w:pPr>
      <w:r>
        <w:rPr>
          <w:i/>
          <w:iCs/>
          <w:color w:val="555555"/>
          <w:sz w:val="18"/>
          <w:szCs w:val="18"/>
        </w:rPr>
        <w:t xml:space="preserve">Figura 10. CLICON: cuenta 00100001 con su saldo y movimientos.</w:t>
      </w:r>
    </w:p>
    <w:p>
      <w:pPr>
        <w:keepNext/>
        <w:spacing w:before="120"/>
        <w:jc w:val="center"/>
      </w:pPr>
      <w:r>
        <w:drawing>
          <wp:inline distT="0" distB="0" distL="0" distR="0">
            <wp:extent cx="5715000" cy="2562225"/>
            <wp:effectExtent t="0" r="0" b="0" l="0"/>
            <wp:docPr id="11" name="04_deposito.png" descr="CLICON: depósito registrado." title="CLICON: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62225"/>
                    </a:xfrm>
                    <a:prstGeom prst="rect">
                      <a:avLst/>
                    </a:prstGeom>
                  </pic:spPr>
                </pic:pic>
              </a:graphicData>
            </a:graphic>
          </wp:inline>
        </w:drawing>
      </w:r>
    </w:p>
    <w:p>
      <w:pPr>
        <w:spacing w:after="240"/>
        <w:jc w:val="center"/>
      </w:pPr>
      <w:r>
        <w:rPr>
          <w:i/>
          <w:iCs/>
          <w:color w:val="555555"/>
          <w:sz w:val="18"/>
          <w:szCs w:val="18"/>
        </w:rPr>
        <w:t xml:space="preserve">Figura 11. CLICON: depósito registrado.</w:t>
      </w:r>
    </w:p>
    <w:p>
      <w:pPr>
        <w:keepNext/>
        <w:spacing w:before="120"/>
        <w:jc w:val="center"/>
      </w:pPr>
      <w:r>
        <w:drawing>
          <wp:inline distT="0" distB="0" distL="0" distR="0">
            <wp:extent cx="5715000" cy="2047875"/>
            <wp:effectExtent t="0" r="0" b="0" l="0"/>
            <wp:docPr id="12" name="05_retiro_error.png" descr="CLICON: retiro rechazado por saldo insuficiente." title="CLICON: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47875"/>
                    </a:xfrm>
                    <a:prstGeom prst="rect">
                      <a:avLst/>
                    </a:prstGeom>
                  </pic:spPr>
                </pic:pic>
              </a:graphicData>
            </a:graphic>
          </wp:inline>
        </w:drawing>
      </w:r>
    </w:p>
    <w:p>
      <w:pPr>
        <w:spacing w:after="240"/>
        <w:jc w:val="center"/>
      </w:pPr>
      <w:r>
        <w:rPr>
          <w:i/>
          <w:iCs/>
          <w:color w:val="555555"/>
          <w:sz w:val="18"/>
          <w:szCs w:val="18"/>
        </w:rPr>
        <w:t xml:space="preserve">Figura 12. CLICON: retiro rechazado por saldo insuficiente.</w:t>
      </w:r>
    </w:p>
    <w:p>
      <w:pPr>
        <w:keepNext/>
        <w:spacing w:before="120"/>
        <w:jc w:val="center"/>
      </w:pPr>
      <w:r>
        <w:drawing>
          <wp:inline distT="0" distB="0" distL="0" distR="0">
            <wp:extent cx="5715000" cy="2686050"/>
            <wp:effectExtent t="0" r="0" b="0" l="0"/>
            <wp:docPr id="13" name="06_transferencia.png" descr="CLICON: transferencia registrada." title="CLICON: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i/>
          <w:iCs/>
          <w:color w:val="555555"/>
          <w:sz w:val="18"/>
          <w:szCs w:val="18"/>
        </w:rPr>
        <w:t xml:space="preserve">Figura 13. CLICON: transferencia registrada.</w:t>
      </w:r>
    </w:p>
    <w:p>
      <w:pPr>
        <w:pStyle w:val="Heading2"/>
      </w:pPr>
      <w:bookmarkStart w:name="_Toc20" w:id="20"/>
      <w:r>
        <w:t xml:space="preserve">6.3 Cliente de Escritorio Windows Forms (EUREKA_SOAP_DOTNET_CLIESC)</w:t>
      </w:r>
      <w:bookmarkEnd w:id="20"/>
    </w:p>
    <w:p>
      <w:pPr>
        <w:pStyle w:val="Heading3"/>
      </w:pPr>
      <w:r>
        <w:t xml:space="preserve">6.3.1 Paso 1: Crear el proyecto</w:t>
      </w:r>
    </w:p>
    <w:p>
      <w:pPr>
        <w:pStyle w:val="ListParagraph"/>
        <w:numPr>
          <w:ilvl w:val="0"/>
          <w:numId w:val="7"/>
        </w:numPr>
        <w:spacing w:after="40" w:line="264"/>
      </w:pPr>
      <w:r>
        <w:t xml:space="preserve">Crear «Aplicación de Windows Forms (.NET Framework)», nombre EUREKA_SOAP_DOTNET_CLIESC, .NET Framework 4.7.2.</w:t>
      </w:r>
    </w:p>
    <w:p>
      <w:pPr>
        <w:pStyle w:val="ListParagraph"/>
        <w:numPr>
          <w:ilvl w:val="0"/>
          <w:numId w:val="7"/>
        </w:numPr>
        <w:spacing w:after="40" w:line="264"/>
      </w:pPr>
      <w:r>
        <w:t xml:space="preserve">Agregar las mismas referencias y copiar modelo y servicio de la consola (ClienteEureka es idéntico).</w:t>
      </w:r>
    </w:p>
    <w:p>
      <w:pPr>
        <w:pStyle w:val="ListParagraph"/>
        <w:numPr>
          <w:ilvl w:val="0"/>
          <w:numId w:val="7"/>
        </w:numPr>
        <w:spacing w:after="40" w:line="264"/>
      </w:pPr>
      <w:r>
        <w:t xml:space="preserve">Crear vista (FormLogin, FormPrincipal, PanelMovimientos, PanelOperacion, Tema) y controlador (ControladorEureka).</w:t>
      </w:r>
    </w:p>
    <w:p>
      <w:pPr>
        <w:pStyle w:val="Heading3"/>
      </w:pPr>
      <w:r>
        <w:t xml:space="preserve">6.3.2 Paso 2: Controlador asíncrono</w:t>
      </w:r>
    </w:p>
    <w:p>
      <w:pPr>
        <w:keepNext/>
        <w:spacing w:after="60" w:before="120"/>
      </w:pPr>
      <w:r>
        <w:rPr>
          <w:b/>
          <w:bCs/>
          <w:color w:val="082E54"/>
          <w:sz w:val="18"/>
          <w:szCs w:val="18"/>
        </w:rPr>
        <w:t xml:space="preserve">Código 18. ec/edu/monster/controlador/ControladorEureka.cs: el empleado de la sesión va en cada operación.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Task&lt;decimal&gt; RegistrarAsync(TipoOperacion tipo, string cuenta, string destino, decimal importe)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empleado = Empleado?.Codigo;</w:t>
            </w:r>
          </w:p>
          <w:p>
            <w:pPr>
              <w:spacing w:after="0" w:line="240"/>
            </w:pPr>
            <w:r>
              <w:rPr>
                <w:rFonts w:ascii="Consolas" w:cs="Consolas" w:eastAsia="Consolas" w:hAnsi="Consolas"/>
                <w:sz w:val="16"/>
                <w:szCs w:val="16"/>
              </w:rPr>
              <w:t xml:space="preserve">    switch (tipo)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case TipoOperacion.Deposito:</w:t>
            </w:r>
          </w:p>
          <w:p>
            <w:pPr>
              <w:spacing w:after="0" w:line="240"/>
            </w:pPr>
            <w:r>
              <w:rPr>
                <w:rFonts w:ascii="Consolas" w:cs="Consolas" w:eastAsia="Consolas" w:hAnsi="Consolas"/>
                <w:sz w:val="16"/>
                <w:szCs w:val="16"/>
              </w:rPr>
              <w:t xml:space="preserve">            return Task.Run(() =&gt; _cliente.RegistrarDeposito(cuenta, importe, empleado));</w:t>
            </w:r>
          </w:p>
          <w:p>
            <w:pPr>
              <w:spacing w:after="0" w:line="240"/>
            </w:pPr>
            <w:r>
              <w:rPr>
                <w:rFonts w:ascii="Consolas" w:cs="Consolas" w:eastAsia="Consolas" w:hAnsi="Consolas"/>
                <w:sz w:val="16"/>
                <w:szCs w:val="16"/>
              </w:rPr>
              <w:t xml:space="preserve">        case TipoOperacion.Retiro:</w:t>
            </w:r>
          </w:p>
          <w:p>
            <w:pPr>
              <w:spacing w:after="0" w:line="240"/>
            </w:pPr>
            <w:r>
              <w:rPr>
                <w:rFonts w:ascii="Consolas" w:cs="Consolas" w:eastAsia="Consolas" w:hAnsi="Consolas"/>
                <w:sz w:val="16"/>
                <w:szCs w:val="16"/>
              </w:rPr>
              <w:t xml:space="preserve">            return Task.Run(() =&gt; _cliente.RegistrarRetiro(cuenta, importe, empleado));</w:t>
            </w:r>
          </w:p>
          <w:p>
            <w:pPr>
              <w:spacing w:after="0" w:line="240"/>
            </w:pPr>
            <w:r>
              <w:rPr>
                <w:rFonts w:ascii="Consolas" w:cs="Consolas" w:eastAsia="Consolas" w:hAnsi="Consolas"/>
                <w:sz w:val="16"/>
                <w:szCs w:val="16"/>
              </w:rPr>
              <w:t xml:space="preserve">        default:</w:t>
            </w:r>
          </w:p>
          <w:p>
            <w:pPr>
              <w:spacing w:after="0" w:line="240"/>
            </w:pPr>
            <w:r>
              <w:rPr>
                <w:rFonts w:ascii="Consolas" w:cs="Consolas" w:eastAsia="Consolas" w:hAnsi="Consolas"/>
                <w:sz w:val="16"/>
                <w:szCs w:val="16"/>
              </w:rPr>
              <w:t xml:space="preserve">            return Task.Run(() =&gt; _cliente.RegistrarTransferencia(cuenta, destino, importe,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6.3.3 Paso 3: Un solo panel para las tres operaciones</w:t>
      </w:r>
    </w:p>
    <w:p>
      <w:pPr>
        <w:keepNext/>
        <w:spacing w:after="60" w:before="120"/>
      </w:pPr>
      <w:r>
        <w:rPr>
          <w:b/>
          <w:bCs/>
          <w:color w:val="082E54"/>
          <w:sz w:val="18"/>
          <w:szCs w:val="18"/>
        </w:rPr>
        <w:t xml:space="preserve">Código 19. ec/edu/monster/vista/PanelOperacion.cs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decimal saldo = await _controlador.RegistrarAsync(_tipo, cuenta, destino, importe);</w:t>
            </w:r>
          </w:p>
          <w:p>
            <w:pPr>
              <w:spacing w:after="0" w:line="240"/>
            </w:pPr>
            <w:r>
              <w:rPr>
                <w:rFonts w:ascii="Consolas" w:cs="Consolas" w:eastAsia="Consolas" w:hAnsi="Consolas"/>
                <w:sz w:val="16"/>
                <w:szCs w:val="16"/>
              </w:rPr>
              <w:t xml:space="preserve">_lblResultado.ForeColor = Tema.ColorDe(_tipo);</w:t>
            </w:r>
          </w:p>
          <w:p>
            <w:pPr>
              <w:spacing w:after="0" w:line="240"/>
            </w:pPr>
            <w:r>
              <w:rPr>
                <w:rFonts w:ascii="Consolas" w:cs="Consolas" w:eastAsia="Consolas" w:hAnsi="Consolas"/>
                <w:sz w:val="16"/>
                <w:szCs w:val="16"/>
              </w:rPr>
              <w:t xml:space="preserve">_lblDetalle.ForeColor = Tema.TextoSuave;</w:t>
            </w:r>
          </w:p>
          <w:p>
            <w:pPr>
              <w:spacing w:after="0" w:line="240"/>
            </w:pPr>
            <w:r>
              <w:rPr>
                <w:rFonts w:ascii="Consolas" w:cs="Consolas" w:eastAsia="Consolas" w:hAnsi="Consolas"/>
                <w:sz w:val="16"/>
                <w:szCs w:val="16"/>
              </w:rPr>
              <w:t xml:space="preserve">_lblResultado.Text = $"{titulo} registrad{(_tipo == TipoOperacion.Transferencia ? "a" : "o")}";</w:t>
            </w:r>
          </w:p>
          <w:p>
            <w:pPr>
              <w:spacing w:after="0" w:line="240"/>
            </w:pPr>
            <w:r>
              <w:rPr>
                <w:rFonts w:ascii="Consolas" w:cs="Consolas" w:eastAsia="Consolas" w:hAnsi="Consolas"/>
                <w:sz w:val="16"/>
                <w:szCs w:val="16"/>
              </w:rPr>
              <w:t xml:space="preserve">_lblDetalle.Text = $"Importe: {ControladorEureka.Dinero(importe)}\nNuevo saldo de {cuenta}: {ControladorEureka.Dinero(saldo)}";</w:t>
            </w:r>
          </w:p>
          <w:p>
            <w:pPr>
              <w:spacing w:after="0" w:line="240"/>
            </w:pPr>
            <w:r>
              <w:rPr>
                <w:rFonts w:ascii="Consolas" w:cs="Consolas" w:eastAsia="Consolas" w:hAnsi="Consolas"/>
                <w:sz w:val="16"/>
                <w:szCs w:val="16"/>
              </w:rPr>
              <w:t xml:space="preserve">string linea = $"{DateTime.Now:HH:mm:ss}  {cuenta}" + (destino != null ? $" → {destino}" : "") +</w:t>
            </w:r>
          </w:p>
          <w:p>
            <w:pPr>
              <w:spacing w:after="0" w:line="240"/>
            </w:pPr>
            <w:r>
              <w:rPr>
                <w:rFonts w:ascii="Consolas" w:cs="Consolas" w:eastAsia="Consolas" w:hAnsi="Consolas"/>
                <w:sz w:val="16"/>
                <w:szCs w:val="16"/>
              </w:rPr>
              <w:t xml:space="preserve">               $"  {ControladorEureka.Dinero(importe)}  (saldo {ControladorEureka.Dinero(saldo)})";</w:t>
            </w:r>
          </w:p>
          <w:p>
            <w:pPr>
              <w:spacing w:after="0" w:line="240"/>
            </w:pPr>
            <w:r>
              <w:rPr>
                <w:rFonts w:ascii="Consolas" w:cs="Consolas" w:eastAsia="Consolas" w:hAnsi="Consolas"/>
                <w:sz w:val="16"/>
                <w:szCs w:val="16"/>
              </w:rPr>
              <w:t xml:space="preserve">_lstSesion.Items.Insert(0, linea);</w:t>
            </w:r>
          </w:p>
        </w:tc>
      </w:tr>
    </w:tbl>
    <w:p>
      <w:pPr>
        <w:spacing w:after="120"/>
      </w:pPr>
    </w:p>
    <w:p>
      <w:pPr>
        <w:pStyle w:val="Heading3"/>
      </w:pPr>
      <w:r>
        <w:t xml:space="preserve">6.3.4 Paso 4: Ejecutar</w:t>
      </w:r>
    </w:p>
    <w:p>
      <w:pPr>
        <w:keepNext/>
        <w:spacing w:before="120"/>
        <w:jc w:val="center"/>
      </w:pPr>
      <w:r>
        <w:drawing>
          <wp:inline distT="0" distB="0" distL="0" distR="0">
            <wp:extent cx="3190875" cy="3810000"/>
            <wp:effectExtent t="0" r="0" b="0" l="0"/>
            <wp:docPr id="14" name="01_login_error.png" descr="CLIESC: inicio de sesión con intentos restantes." title="CLIESC: inicio de sesión con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90875" cy="3810000"/>
                    </a:xfrm>
                    <a:prstGeom prst="rect">
                      <a:avLst/>
                    </a:prstGeom>
                  </pic:spPr>
                </pic:pic>
              </a:graphicData>
            </a:graphic>
          </wp:inline>
        </w:drawing>
      </w:r>
    </w:p>
    <w:p>
      <w:pPr>
        <w:spacing w:after="240"/>
        <w:jc w:val="center"/>
      </w:pPr>
      <w:r>
        <w:rPr>
          <w:i/>
          <w:iCs/>
          <w:color w:val="555555"/>
          <w:sz w:val="18"/>
          <w:szCs w:val="18"/>
        </w:rPr>
        <w:t xml:space="preserve">Figura 14. CLIESC: inicio de sesión con intentos restantes.</w:t>
      </w:r>
    </w:p>
    <w:p>
      <w:pPr>
        <w:keepNext/>
        <w:spacing w:before="120"/>
        <w:jc w:val="center"/>
      </w:pPr>
      <w:r>
        <w:drawing>
          <wp:inline distT="0" distB="0" distL="0" distR="0">
            <wp:extent cx="5715000" cy="3381375"/>
            <wp:effectExtent t="0" r="0" b="0" l="0"/>
            <wp:docPr id="15" name="02_movimientos.png" descr="CLIESC: movimientos y saldo de la cuenta 00100001." title="CLIESC: movimientos y saldo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15. CLIESC: movimientos y saldo de la cuenta 00100001.</w:t>
      </w:r>
    </w:p>
    <w:p>
      <w:pPr>
        <w:keepNext/>
        <w:spacing w:before="120"/>
        <w:jc w:val="center"/>
      </w:pPr>
      <w:r>
        <w:drawing>
          <wp:inline distT="0" distB="0" distL="0" distR="0">
            <wp:extent cx="5715000" cy="3381375"/>
            <wp:effectExtent t="0" r="0" b="0" l="0"/>
            <wp:docPr id="16" name="03_deposito.png" descr="CLIESC: depósito registrado con el nuevo saldo." title="CLIESC: depósito registrado con el nuevo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16. CLIESC: depósito registrado con el nuevo saldo.</w:t>
      </w:r>
    </w:p>
    <w:p>
      <w:pPr>
        <w:keepNext/>
        <w:spacing w:before="120"/>
        <w:jc w:val="center"/>
      </w:pPr>
      <w:r>
        <w:drawing>
          <wp:inline distT="0" distB="0" distL="0" distR="0">
            <wp:extent cx="5715000" cy="3381375"/>
            <wp:effectExtent t="0" r="0" b="0" l="0"/>
            <wp:docPr id="17" name="04_retiro_error.png" descr="CLIESC: retiro rechazado por saldo insuficiente." title="CLIESC: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17. CLIESC: retiro rechazado por saldo insuficiente.</w:t>
      </w:r>
    </w:p>
    <w:p>
      <w:pPr>
        <w:keepNext/>
        <w:spacing w:before="120"/>
        <w:jc w:val="center"/>
      </w:pPr>
      <w:r>
        <w:drawing>
          <wp:inline distT="0" distB="0" distL="0" distR="0">
            <wp:extent cx="5715000" cy="3381375"/>
            <wp:effectExtent t="0" r="0" b="0" l="0"/>
            <wp:docPr id="18" name="05_transferencia.png" descr="CLIESC: transferencia registrada y lista de la sesión." title="CLIESC: transferencia registrada y lista de la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18. CLIESC: transferencia registrada y lista de la sesión.</w:t>
      </w:r>
    </w:p>
    <w:p>
      <w:pPr>
        <w:pStyle w:val="Heading2"/>
      </w:pPr>
      <w:bookmarkStart w:name="_Toc21" w:id="21"/>
      <w:r>
        <w:t xml:space="preserve">6.4 Cliente Web ASP.NET Core MVC (EUREKA_SOAP_DOTNET_CLIWEB)</w:t>
      </w:r>
      <w:bookmarkEnd w:id="21"/>
    </w:p>
    <w:p>
      <w:pPr>
        <w:pStyle w:val="Heading3"/>
      </w:pPr>
      <w:r>
        <w:t xml:space="preserve">6.4.1 Paso 1: Crear el proyecto</w:t>
      </w:r>
    </w:p>
    <w:p>
      <w:pPr>
        <w:pStyle w:val="ListParagraph"/>
        <w:numPr>
          <w:ilvl w:val="0"/>
          <w:numId w:val="8"/>
        </w:numPr>
        <w:spacing w:after="40" w:line="264"/>
      </w:pPr>
      <w:r>
        <w:t xml:space="preserve">Crear «Aplicación web de ASP.NET Core (Modelo-Vista-Controlador)», nombre EUREKA_SOAP_DOTNET_CLIWEB, .NET 8.</w:t>
      </w:r>
    </w:p>
    <w:p>
      <w:pPr>
        <w:pStyle w:val="ListParagraph"/>
        <w:numPr>
          <w:ilvl w:val="0"/>
          <w:numId w:val="8"/>
        </w:numPr>
        <w:spacing w:after="40" w:line="264"/>
      </w:pPr>
      <w:r>
        <w:t xml:space="preserve">Agregar los paquetes NuGet System.ServiceModel.Http y System.ServiceModel.Primitives (cliente WCF para .NET moderno).</w:t>
      </w:r>
    </w:p>
    <w:p>
      <w:pPr>
        <w:pStyle w:val="ListParagraph"/>
        <w:numPr>
          <w:ilvl w:val="0"/>
          <w:numId w:val="8"/>
        </w:numPr>
        <w:spacing w:after="40" w:line="264"/>
      </w:pPr>
      <w:r>
        <w:t xml:space="preserve">Mover los controladores a ec/edu/monster/controlador y las vistas a ec/edu/monster/vista; fijar http://localhost:5087 en launchSettings.json.</w:t>
      </w:r>
    </w:p>
    <w:p>
      <w:pPr>
        <w:pStyle w:val="Heading3"/>
      </w:pPr>
      <w:r>
        <w:t xml:space="preserve">6.4.2 Paso 2: Program.cs</w:t>
      </w:r>
    </w:p>
    <w:p>
      <w:pPr>
        <w:spacing w:after="120" w:line="300"/>
        <w:jc w:val="both"/>
      </w:pPr>
      <w:r>
        <w:t xml:space="preserve">Razor busca las vistas en la carpeta Views por defecto; con RazorViewEngineOptions se le indica que las busque en ec/edu/monster/vista. ClienteEureka se registra como Singleton.</w:t>
      </w:r>
    </w:p>
    <w:p>
      <w:pPr>
        <w:keepNext/>
        <w:spacing w:after="60" w:before="120"/>
      </w:pPr>
      <w:r>
        <w:rPr>
          <w:b/>
          <w:bCs/>
          <w:color w:val="082E54"/>
          <w:sz w:val="18"/>
          <w:szCs w:val="18"/>
        </w:rPr>
        <w:t xml:space="preserve">Código 20.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ClienteEureka y lo inyecta en todos los controladores.</w:t>
            </w:r>
          </w:p>
          <w:p>
            <w:pPr>
              <w:spacing w:after="0" w:line="240"/>
            </w:pPr>
            <w:r>
              <w:rPr>
                <w:rFonts w:ascii="Consolas" w:cs="Consolas" w:eastAsia="Consolas" w:hAnsi="Consolas"/>
                <w:sz w:val="16"/>
                <w:szCs w:val="16"/>
              </w:rPr>
              <w:t xml:space="preserve">builder.Services.AddSingleton&lt;ClienteEureka&gt;();</w:t>
            </w:r>
          </w:p>
        </w:tc>
      </w:tr>
    </w:tbl>
    <w:p>
      <w:pPr>
        <w:spacing w:after="120"/>
      </w:pPr>
    </w:p>
    <w:p>
      <w:pPr>
        <w:pStyle w:val="Heading3"/>
      </w:pPr>
      <w:r>
        <w:t xml:space="preserve">6.4.3 Paso 3: Contrato asíncrono y controlador</w:t>
      </w:r>
    </w:p>
    <w:p>
      <w:pPr>
        <w:keepNext/>
        <w:spacing w:after="60" w:before="120"/>
      </w:pPr>
      <w:r>
        <w:rPr>
          <w:b/>
          <w:bCs/>
          <w:color w:val="082E54"/>
          <w:sz w:val="18"/>
          <w:szCs w:val="18"/>
        </w:rPr>
        <w:t xml:space="preserve">Código 21. ec/edu/monster/servicio/IWSEureka.cs: versión asíncrona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"WSEureka", Namespace = ConstantesServicio.Namespace)]</w:t>
            </w:r>
          </w:p>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Task&lt;Empleado?&gt; LoginAsync(string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"consultarCuenta")]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Task&lt;Cuenta&gt; ConsultarCuentaAsync(string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"traerMovimientos")]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Task&lt;Movimiento[]&gt; TraerMovimientosAsync(string cuenta);</w:t>
            </w:r>
          </w:p>
          <w:p>
            <w:pPr>
              <w:spacing w:after="0" w:line="240"/>
            </w:pPr>
            <w:r>
              <w:rPr>
                <w:rFonts w:ascii="Consolas" w:cs="Consolas" w:eastAsia="Consolas" w:hAnsi="Consolas"/>
                <w:sz w:val="16"/>
                <w:szCs w:val="16"/>
              </w:rPr>
              <w:t xml:space="preserve">    // ... registrarDeposito, registrarRetiro, registrarTransferencia</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22. ec/edu/monster/controlador/BancoController.cs: acción Registrar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Formato.IntentarLeerImporte(modelo.Importe, out decimal importe);</w:t>
            </w:r>
          </w:p>
          <w:p>
            <w:pPr>
              <w:spacing w:after="0" w:line="240"/>
            </w:pPr>
            <w:r>
              <w:rPr>
                <w:rFonts w:ascii="Consolas" w:cs="Consolas" w:eastAsia="Consolas" w:hAnsi="Consolas"/>
                <w:sz w:val="16"/>
                <w:szCs w:val="16"/>
              </w:rPr>
              <w:t xml:space="preserve">string empleado = HttpContext.Session.GetString(RequiereSesionAttribute.ClaveEmpleado)!;</w:t>
            </w:r>
          </w:p>
          <w:p>
            <w:pPr>
              <w:spacing w:after="0" w:line="240"/>
            </w:pPr>
            <w:r>
              <w:rPr>
                <w:rFonts w:ascii="Consolas" w:cs="Consolas" w:eastAsia="Consolas" w:hAnsi="Consolas"/>
                <w:sz w:val="16"/>
                <w:szCs w:val="16"/>
              </w:rPr>
              <w:t xml:space="preserve">try</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saldo = await _cliente.RegistrarAsync(modelo.Tipo, modelo.Cuenta!, esTransferencia ? modelo.CuentaDestino : null, importe,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modelo.Exito = $"{modelo.Titulo} registrad{(esTransferencia ? "a" : "o")}";</w:t>
            </w:r>
          </w:p>
        </w:tc>
      </w:tr>
    </w:tbl>
    <w:p>
      <w:pPr>
        <w:spacing w:after="120"/>
      </w:pPr>
    </w:p>
    <w:p>
      <w:pPr>
        <w:pStyle w:val="Heading3"/>
      </w:pPr>
      <w:r>
        <w:t xml:space="preserve">6.4.4 Paso 4: Ejecutar</w:t>
      </w:r>
    </w:p>
    <w:p>
      <w:pPr>
        <w:keepNext/>
        <w:spacing w:before="120"/>
        <w:jc w:val="center"/>
      </w:pPr>
      <w:r>
        <w:drawing>
          <wp:inline distT="0" distB="0" distL="0" distR="0">
            <wp:extent cx="5715000" cy="3571875"/>
            <wp:effectExtent t="0" r="0" b="0" l="0"/>
            <wp:docPr id="19" name="01_login_error.png" descr="CLIWEB: login incorrecto con intentos restantes." title="CLIWEB: login incorrecto con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19. CLIWEB: login incorrecto con intentos restantes.</w:t>
      </w:r>
    </w:p>
    <w:p>
      <w:pPr>
        <w:keepNext/>
        <w:spacing w:before="120"/>
        <w:jc w:val="center"/>
      </w:pPr>
      <w:r>
        <w:drawing>
          <wp:inline distT="0" distB="0" distL="0" distR="0">
            <wp:extent cx="5715000" cy="3571875"/>
            <wp:effectExtent t="0" r="0" b="0" l="0"/>
            <wp:docPr id="20" name="02_movimientos.png" descr="CLIWEB: movimientos de la cuenta 00100001." title="CLIWEB: movimientos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20. CLIWEB: movimientos de la cuenta 00100001.</w:t>
      </w:r>
    </w:p>
    <w:p>
      <w:pPr>
        <w:keepNext/>
        <w:spacing w:before="120"/>
        <w:jc w:val="center"/>
      </w:pPr>
      <w:r>
        <w:drawing>
          <wp:inline distT="0" distB="0" distL="0" distR="0">
            <wp:extent cx="5715000" cy="3571875"/>
            <wp:effectExtent t="0" r="0" b="0" l="0"/>
            <wp:docPr id="21" name="03_deposito.png" descr="CLIWEB: depósito registrado." title="CLIWEB: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21. CLIWEB: depósito registrado.</w:t>
      </w:r>
    </w:p>
    <w:p>
      <w:pPr>
        <w:keepNext/>
        <w:spacing w:before="120"/>
        <w:jc w:val="center"/>
      </w:pPr>
      <w:r>
        <w:drawing>
          <wp:inline distT="0" distB="0" distL="0" distR="0">
            <wp:extent cx="5715000" cy="3571875"/>
            <wp:effectExtent t="0" r="0" b="0" l="0"/>
            <wp:docPr id="22" name="04_retiro_error.png" descr="CLIWEB: retiro rechazado por saldo insuficiente." title="CLIWEB: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22. CLIWEB: retiro rechazado por saldo insuficiente.</w:t>
      </w:r>
    </w:p>
    <w:p>
      <w:pPr>
        <w:keepNext/>
        <w:spacing w:before="120"/>
        <w:jc w:val="center"/>
      </w:pPr>
      <w:r>
        <w:drawing>
          <wp:inline distT="0" distB="0" distL="0" distR="0">
            <wp:extent cx="5715000" cy="3571875"/>
            <wp:effectExtent t="0" r="0" b="0" l="0"/>
            <wp:docPr id="23" name="05_transferencia.png" descr="CLIWEB: transferencia registrada." title="CLIWEB: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23. CLIWEB: transferencia registrada.</w:t>
      </w:r>
    </w:p>
    <w:p>
      <w:pPr>
        <w:keepNext/>
        <w:spacing w:before="120"/>
        <w:jc w:val="center"/>
      </w:pPr>
      <w:r>
        <w:drawing>
          <wp:inline distT="0" distB="0" distL="0" distR="0">
            <wp:extent cx="5715000" cy="3571875"/>
            <wp:effectExtent t="0" r="0" b="0" l="0"/>
            <wp:docPr id="24" name="06_transferencia_moneda.png" descr="CLIWEB: transferencia rechazada por monedas distintas." title="CLIWEB: transferencia rechazada por monedas disti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24. CLIWEB: transferencia rechazada por monedas distintas.</w:t>
      </w:r>
    </w:p>
    <w:p>
      <w:pPr>
        <w:keepNext/>
        <w:spacing w:before="120"/>
        <w:jc w:val="center"/>
      </w:pPr>
      <w:r>
        <w:drawing>
          <wp:inline distT="0" distB="0" distL="0" distR="0">
            <wp:extent cx="5715000" cy="3571875"/>
            <wp:effectExtent t="0" r="0" b="0" l="0"/>
            <wp:docPr id="25" name="07_movimientos_transferencia.png" descr="CLIWEB: movimiento 009 con la cuenta de referencia." title="CLIWEB: movimiento 009 con la cuenta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25. CLIWEB: movimiento 009 con la cuenta de referencia.</w:t>
      </w:r>
    </w:p>
    <w:p>
      <w:pPr>
        <w:keepNext/>
        <w:spacing w:before="120"/>
        <w:jc w:val="center"/>
      </w:pPr>
      <w:r>
        <w:drawing>
          <wp:inline distT="0" distB="0" distL="0" distR="0">
            <wp:extent cx="2466975" cy="5334000"/>
            <wp:effectExtent t="0" r="0" b="0" l="0"/>
            <wp:docPr id="26" name="08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66975" cy="5334000"/>
                    </a:xfrm>
                    <a:prstGeom prst="rect">
                      <a:avLst/>
                    </a:prstGeom>
                  </pic:spPr>
                </pic:pic>
              </a:graphicData>
            </a:graphic>
          </wp:inline>
        </w:drawing>
      </w:r>
    </w:p>
    <w:p>
      <w:pPr>
        <w:spacing w:after="240"/>
        <w:jc w:val="center"/>
      </w:pPr>
      <w:r>
        <w:rPr>
          <w:i/>
          <w:iCs/>
          <w:color w:val="555555"/>
          <w:sz w:val="18"/>
          <w:szCs w:val="18"/>
        </w:rPr>
        <w:t xml:space="preserve">Figura 26. CLIWEB: diseño adaptable en pantalla de celular.</w:t>
      </w:r>
    </w:p>
    <w:p>
      <w:pPr>
        <w:pStyle w:val="Heading2"/>
      </w:pPr>
      <w:bookmarkStart w:name="_Toc22" w:id="22"/>
      <w:r>
        <w:t xml:space="preserve">6.5 Cliente Móvil Android .NET MAUI (EUREKA_SOAP_DOTNET_CLIMOV)</w:t>
      </w:r>
      <w:bookmarkEnd w:id="22"/>
    </w:p>
    <w:p>
      <w:pPr>
        <w:pStyle w:val="Heading3"/>
      </w:pPr>
      <w:r>
        <w:t xml:space="preserve">6.5.1 Paso 1: Crear el proyecto</w:t>
      </w:r>
    </w:p>
    <w:p>
      <w:pPr>
        <w:pStyle w:val="ListParagraph"/>
        <w:numPr>
          <w:ilvl w:val="0"/>
          <w:numId w:val="9"/>
        </w:numPr>
        <w:spacing w:after="40" w:line="264"/>
      </w:pPr>
      <w:r>
        <w:t xml:space="preserve">Instalar la carga «Desarrollo de interfaz de usuario de aplicaciones multiplataforma de .NET (.NET MAUI)».</w:t>
      </w:r>
    </w:p>
    <w:p>
      <w:pPr>
        <w:pStyle w:val="ListParagraph"/>
        <w:numPr>
          <w:ilvl w:val="0"/>
          <w:numId w:val="9"/>
        </w:numPr>
        <w:spacing w:after="40" w:line="264"/>
      </w:pPr>
      <w:r>
        <w:t xml:space="preserve">Crear «Aplicación .NET MAUI», nombre EUREKA_SOAP_DOTNET_CLIMOV, .NET 9, solo destino Android, identificador ec.edu.monster.eureka.</w:t>
      </w:r>
    </w:p>
    <w:p>
      <w:pPr>
        <w:pStyle w:val="ListParagraph"/>
        <w:numPr>
          <w:ilvl w:val="0"/>
          <w:numId w:val="9"/>
        </w:numPr>
        <w:spacing w:after="40" w:line="264"/>
      </w:pPr>
      <w:r>
        <w:t xml:space="preserve">Crear ec/edu/monster/modelo, servicio, controlador y vista. Directory.Build.props envía obj a %LOCALAPPDATA%\EUREKA_CLIMOV\obj (Android falla con rutas de más de 260 caracteres).</w:t>
      </w:r>
    </w:p>
    <w:p>
      <w:pPr>
        <w:keepNext/>
        <w:spacing w:after="60" w:before="120"/>
      </w:pPr>
      <w:r>
        <w:rPr>
          <w:b/>
          <w:bCs/>
          <w:color w:val="082E54"/>
          <w:sz w:val="18"/>
          <w:szCs w:val="18"/>
        </w:rPr>
        <w:t xml:space="preserve">Código 23. AndroidManifest.xml: permiso de Internet y tráfico HTTP.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6.5.2 Paso 2: Cliente SOAP con HttpClient (Singleton)</w:t>
      </w:r>
    </w:p>
    <w:p>
      <w:pPr>
        <w:keepNext/>
        <w:spacing w:after="60" w:before="120"/>
      </w:pPr>
      <w:r>
        <w:rPr>
          <w:b/>
          <w:bCs/>
          <w:color w:val="082E54"/>
          <w:sz w:val="18"/>
          <w:szCs w:val="18"/>
        </w:rPr>
        <w:t xml:space="preserve">Código 24. ec/edu/monster/servicio/ClienteSoap.cs: armado del sobre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string ConstruirSobre(string operacion, (string Nombre, string Valor)[] parametros)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var cuerpo = new StringBuilder();</w:t>
            </w:r>
          </w:p>
          <w:p>
            <w:pPr>
              <w:spacing w:after="0" w:line="240"/>
            </w:pPr>
            <w:r>
              <w:rPr>
                <w:rFonts w:ascii="Consolas" w:cs="Consolas" w:eastAsia="Consolas" w:hAnsi="Consolas"/>
                <w:sz w:val="16"/>
                <w:szCs w:val="16"/>
              </w:rPr>
              <w:t xml:space="preserve">    foreach (var (nombre, valor) in parametros)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cuerpo.Append($"&lt;{nombre}&gt;{SecurityElement.Escape(valor)}&lt;/{nombre}&gt;");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"&lt;?xml version=\"1.0\" encoding=\"utf-8\"?&gt;"</w:t>
            </w:r>
          </w:p>
          <w:p>
            <w:pPr>
              <w:spacing w:after="0" w:line="240"/>
            </w:pPr>
            <w:r>
              <w:rPr>
                <w:rFonts w:ascii="Consolas" w:cs="Consolas" w:eastAsia="Consolas" w:hAnsi="Consolas"/>
                <w:sz w:val="16"/>
                <w:szCs w:val="16"/>
              </w:rPr>
              <w:t xml:space="preserve">        + "&lt;s:Envelope xmlns:s=\"http://schemas.xmlsoap.org/soap/envelope/\"&gt;"</w:t>
            </w:r>
          </w:p>
          <w:p>
            <w:pPr>
              <w:spacing w:after="0" w:line="240"/>
            </w:pPr>
            <w:r>
              <w:rPr>
                <w:rFonts w:ascii="Consolas" w:cs="Consolas" w:eastAsia="Consolas" w:hAnsi="Consolas"/>
                <w:sz w:val="16"/>
                <w:szCs w:val="16"/>
              </w:rPr>
              <w:t xml:space="preserve">        + $"&lt;s:Body&gt;&lt;{operacion} xmlns=\"{Namespace}\"&gt;{cuerpo}&lt;/{operacion}&gt;&lt;/s:Body&gt;"</w:t>
            </w:r>
          </w:p>
          <w:p>
            <w:pPr>
              <w:spacing w:after="0" w:line="240"/>
            </w:pPr>
            <w:r>
              <w:rPr>
                <w:rFonts w:ascii="Consolas" w:cs="Consolas" w:eastAsia="Consolas" w:hAnsi="Consolas"/>
                <w:sz w:val="16"/>
                <w:szCs w:val="16"/>
              </w:rPr>
              <w:t xml:space="preserve">        + "&lt;/s:Envelope&gt;";</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25. ClienteSoap.LoginAsync: loginResult nil = credenciales incorrectas.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Task&lt;Empleado?&gt;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XElement? r = await InvocarAsync("login", ("usuario", usuario), ("clave", clave));</w:t>
            </w:r>
          </w:p>
          <w:p>
            <w:pPr>
              <w:spacing w:after="0" w:line="240"/>
            </w:pPr>
            <w:r>
              <w:rPr>
                <w:rFonts w:ascii="Consolas" w:cs="Consolas" w:eastAsia="Consolas" w:hAnsi="Consolas"/>
                <w:sz w:val="16"/>
                <w:szCs w:val="16"/>
              </w:rPr>
              <w:t xml:space="preserve">    if (r == null || !r.HasElements)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new Empleado(Texto(r, "Codigo"), Texto(r, "Usuario"), Texto(r, "Nombre"));</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26. ec/edu/monster/controlador/ControladorEureka.cs: Singleton compartido por las cuatro pantallas.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Lazy&lt;ControladorEureka&gt; _instancia =</w:t>
            </w:r>
          </w:p>
          <w:p>
            <w:pPr>
              <w:spacing w:after="0" w:line="240"/>
            </w:pPr>
            <w:r>
              <w:rPr>
                <w:rFonts w:ascii="Consolas" w:cs="Consolas" w:eastAsia="Consolas" w:hAnsi="Consolas"/>
                <w:sz w:val="16"/>
                <w:szCs w:val="16"/>
              </w:rPr>
              <w:t xml:space="preserve">    new(() =&gt; new ControladorEureka(ClienteSoap.Instancia));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ControladorEureka Instancia =&gt; _instancia.Value;</w:t>
            </w:r>
          </w:p>
        </w:tc>
      </w:tr>
    </w:tbl>
    <w:p>
      <w:pPr>
        <w:spacing w:after="120"/>
      </w:pPr>
    </w:p>
    <w:p>
      <w:pPr>
        <w:pStyle w:val="Heading3"/>
      </w:pPr>
      <w:r>
        <w:t xml:space="preserve">6.5.3 Paso 3: Ejecutar en un celular real</w:t>
      </w:r>
    </w:p>
    <w:p>
      <w:pPr>
        <w:pStyle w:val="ListParagraph"/>
        <w:numPr>
          <w:ilvl w:val="0"/>
          <w:numId w:val="10"/>
        </w:numPr>
        <w:spacing w:after="40" w:line="264"/>
      </w:pPr>
      <w:r>
        <w:t xml:space="preserve">En el celular: Ajustes → Acerca del teléfono → tocar 7 veces «Número de compilación»; luego Opciones de desarrollador → «Depuración USB».</w:t>
      </w:r>
    </w:p>
    <w:p>
      <w:pPr>
        <w:pStyle w:val="ListParagraph"/>
        <w:numPr>
          <w:ilvl w:val="0"/>
          <w:numId w:val="10"/>
        </w:numPr>
        <w:spacing w:after="40" w:line="264"/>
      </w:pPr>
      <w:r>
        <w:t xml:space="preserve">Conectar por USB, aceptar «¿Permitir depuración USB?» y elegir el celular en Visual Studio.</w:t>
      </w:r>
    </w:p>
    <w:p>
      <w:pPr>
        <w:pStyle w:val="ListParagraph"/>
        <w:numPr>
          <w:ilvl w:val="0"/>
          <w:numId w:val="10"/>
        </w:numPr>
        <w:spacing w:after="40" w:line="264"/>
      </w:pPr>
      <w:r>
        <w:t xml:space="preserve">Depurar → Iniciar sin depurar: la app «EurekaBank» queda instalada.</w:t>
      </w:r>
    </w:p>
    <w:p>
      <w:pPr>
        <w:pStyle w:val="ListParagraph"/>
        <w:numPr>
          <w:ilvl w:val="0"/>
          <w:numId w:val="10"/>
        </w:numPr>
        <w:spacing w:after="40" w:line="264"/>
      </w:pPr>
      <w:r>
        <w:t xml:space="preserve">En el login, escribir en «Servidor SOAP» la URL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http://IP-de-la-PC:8087/WSEureka.svc (servidor publicado con publicar_iis.ps1)</w:t>
            </w:r>
          </w:p>
        </w:tc>
      </w:tr>
      <w:tr>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adb reverse tcp:8087 tcp:8087 y http://localhost:8087/WSEureka.svc</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http://10.0.2.2:8087/WSEureka.svc (valor por defecto)</w:t>
            </w:r>
          </w:p>
        </w:tc>
      </w:tr>
    </w:tbl>
    <w:p>
      <w:pPr>
        <w:spacing w:after="120" w:line="300"/>
        <w:jc w:val="both"/>
      </w:pPr>
      <w:r>
        <w:t xml:space="preserve"/>
      </w:r>
    </w:p>
    <w:p>
      <w:pPr>
        <w:keepNext/>
        <w:spacing w:before="120"/>
        <w:jc w:val="center"/>
      </w:pPr>
      <w:r>
        <w:drawing>
          <wp:inline distT="0" distB="0" distL="0" distR="0">
            <wp:extent cx="5715000" cy="3429000"/>
            <wp:effectExtent t="0" r="0" b="0" l="0"/>
            <wp:docPr id="27" name="01_login.png" descr="CLIMOV: inicio de sesión en la tablet Samsung SM-P610, con la URL del servidor." title="CLIMOV: inicio de sesión en la tablet Samsung SM-P610, con la URL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27. CLIMOV: inicio de sesión en la tablet Samsung SM-P610, con la URL del servidor.</w:t>
      </w:r>
    </w:p>
    <w:p>
      <w:pPr>
        <w:keepNext/>
        <w:spacing w:before="120"/>
        <w:jc w:val="center"/>
      </w:pPr>
      <w:r>
        <w:drawing>
          <wp:inline distT="0" distB="0" distL="0" distR="0">
            <wp:extent cx="5715000" cy="3429000"/>
            <wp:effectExtent t="0" r="0" b="0" l="0"/>
            <wp:docPr id="28" name="02_menu.png" descr="CLIMOV: menú con las cuatro opciones." title="CLIMOV: menú con las cuatro op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28. CLIMOV: menú con las cuatro opciones.</w:t>
      </w:r>
    </w:p>
    <w:p>
      <w:pPr>
        <w:keepNext/>
        <w:spacing w:before="120"/>
        <w:jc w:val="center"/>
      </w:pPr>
      <w:r>
        <w:drawing>
          <wp:inline distT="0" distB="0" distL="0" distR="0">
            <wp:extent cx="5715000" cy="3429000"/>
            <wp:effectExtent t="0" r="0" b="0" l="0"/>
            <wp:docPr id="29" name="03_movimientos.png" descr="CLIMOV: cuenta 00200003 con el depósito hecho desde la web (empleado 0012)." title="CLIMOV: cuenta 00200003 con el depósito hecho desde la web (empleado 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29. CLIMOV: cuenta 00200003 con el depósito hecho desde la web (empleado 0012).</w:t>
      </w:r>
    </w:p>
    <w:p>
      <w:pPr>
        <w:keepNext/>
        <w:spacing w:before="120"/>
        <w:jc w:val="center"/>
      </w:pPr>
      <w:r>
        <w:drawing>
          <wp:inline distT="0" distB="0" distL="0" distR="0">
            <wp:extent cx="5715000" cy="3429000"/>
            <wp:effectExtent t="0" r="0" b="0" l="0"/>
            <wp:docPr id="30" name="04_operacion.png" descr="CLIMOV: retiro de 100.00 registrado en la cuenta 00200003." title="CLIMOV: retiro de 100.00 registrado en la cuenta 002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30. CLIMOV: retiro de 100.00 registrado en la cuenta 00200003.</w:t>
      </w:r>
    </w:p>
    <w:p>
      <w:pPr>
        <w:pStyle w:val="Heading1"/>
      </w:pPr>
      <w:bookmarkStart w:name="_Toc23" w:id="23"/>
      <w:r>
        <w:t xml:space="preserve">7. PRUEBAS</w:t>
      </w:r>
      <w:bookmarkEnd w:id="23"/>
    </w:p>
    <w:p>
      <w:pPr>
        <w:spacing w:after="120" w:line="300"/>
        <w:jc w:val="both"/>
      </w:pPr>
      <w:r>
        <w:t xml:space="preserve">Las pruebas se ejecutaron con la base recién creada (crear_bdd.ps1) y el servidor en IIS Express. Primero en orden consola → escritorio → web → móvil (tablet Samsung SM-P610 por cable con adb reverse), cada cliente operando sobre lo que dejó el anterior: el depósito hecho en la web aparece en el móvil, lo que demuestra que todos comparten la misma base de datos. Para el trabajo en red el servidor se publica en IIS y los clientes usan la IP de Wi-Fi.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3326"/>
        <w:gridCol w:w="1000"/>
      </w:tblGrid>
      <w:tr>
        <w:trPr>
          <w:tblHeader/>
        </w:trPr>
        <w:tc>
          <w:tcPr>
            <w:tcW w:type="dxa" w:w="5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w:t>
            </w:r>
          </w:p>
        </w:tc>
        <w:tc>
          <w:tcPr>
            <w:tcW w:type="dxa" w:w="2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2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monster / monster</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Menú principal, empleado 0012</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«Usuario o clave incorrectos» (3 intentos)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Consultar cuenta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6,900.00 y 7 movimientos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4</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inexistente</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99999999</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99999999 no existe.»</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5</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Formato de cuenta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123</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debe tener 8 dígitos» (sin llamar al servidor)</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6</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Depósito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100.50</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7,000.50 · movimiento 003</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7</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insuficiente</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Retiro 00100001 · 50000</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insuficiente… Saldo disponible: 7,000.50.»</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8</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Retiro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0.50</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7,000.00 · movimiento 004</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9</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cancelada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Retiro 00300001</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00300001 no está activa (CANCELADO).»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Transferencia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00200001 → 00200002 · 250.75</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Origen 6,749.25 · movimientos 009 y 008 con referencia</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11</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Monedas distintas</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 → 00100002</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«Solo se puede transferir entre cuentas de la misma moneda.»</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12</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Misma cuenta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00100001</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de origen y la de destino deben ser distintas.»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13</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Más de 2 decimales</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1.555</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VALOR_INVALIDO «El importe admite como máximo 2 decimales.»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14</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Empleado inexistente</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codEmpleado 9998 (SOAP directo)</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empleado 9998 no existe…»</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15</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/Banco/Movimientos sin sesión</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p>
      <w:pPr>
        <w:spacing w:after="120" w:line="300"/>
        <w:jc w:val="both"/>
      </w:pPr>
      <w:r>
        <w:t xml:space="preserve">Comprobación en la base de datos: después de cada operación, el saldo de la cuenta coincide con la suma de ingresos menos salidas de sus movimientos (consulta final de 04_Consultas_Prueba.sql).</w:t>
      </w:r>
    </w:p>
    <w:p>
      <w:pPr>
        <w:pStyle w:val="Heading1"/>
      </w:pPr>
      <w:bookmarkStart w:name="_Toc24" w:id="24"/>
      <w:r>
        <w:t xml:space="preserve">8. CONCLUSIONES</w:t>
      </w:r>
      <w:bookmarkEnd w:id="24"/>
    </w:p>
    <w:p>
      <w:pPr>
        <w:pStyle w:val="ListParagraph"/>
        <w:numPr>
          <w:ilvl w:val="0"/>
          <w:numId w:val="2"/>
        </w:numPr>
        <w:spacing w:after="60" w:line="276"/>
      </w:pPr>
      <w:r>
        <w:t xml:space="preserve">Concentrar el acceso a SQL Server en el servidor (ConexionBD) permitió que cuatro clientes de plataformas distintas trabajen con los mismos datos sin conocer la base de datos.</w:t>
      </w:r>
    </w:p>
    <w:p>
      <w:pPr>
        <w:pStyle w:val="ListParagraph"/>
        <w:numPr>
          <w:ilvl w:val="0"/>
          <w:numId w:val="2"/>
        </w:numPr>
        <w:spacing w:after="60" w:line="276"/>
      </w:pPr>
      <w:r>
        <w:t xml:space="preserve">Las transacciones con UPDLOCK garantizan que el saldo y los movimientos siempre coincidan, incluso con operaciones simultáneas sobre la misma cuenta.</w:t>
      </w:r>
    </w:p>
    <w:p>
      <w:pPr>
        <w:pStyle w:val="ListParagraph"/>
        <w:numPr>
          <w:ilvl w:val="0"/>
          <w:numId w:val="2"/>
        </w:numPr>
        <w:spacing w:after="60" w:line="276"/>
      </w:pPr>
      <w:r>
        <w:t xml:space="preserve">Los SOAP Fault con un código y un mensaje en español permitieron mostrar al usuario la causa exacta de cada rechazo: saldo insuficiente, cuenta cancelada o monedas distintas.</w:t>
      </w:r>
    </w:p>
    <w:p>
      <w:pPr>
        <w:pStyle w:val="ListParagraph"/>
        <w:numPr>
          <w:ilvl w:val="0"/>
          <w:numId w:val="2"/>
        </w:numPr>
        <w:spacing w:after="60" w:line="276"/>
      </w:pPr>
      <w:r>
        <w:t xml:space="preserve">El patrón Singleton evitó leer la configuración y crear canales de comunicación repetidamente, tanto en el servidor como en los clientes.</w:t>
      </w:r>
    </w:p>
    <w:p>
      <w:pPr>
        <w:pStyle w:val="ListParagraph"/>
        <w:numPr>
          <w:ilvl w:val="0"/>
          <w:numId w:val="2"/>
        </w:numPr>
        <w:spacing w:after="60" w:line="276"/>
      </w:pPr>
      <w:r>
        <w:t xml:space="preserve">Organizar el código en ec.edu.monster (db, modelo, servicio, ws, vista, controlador) hizo que cada responsabilidad sea fácil de ubicar y explicar.</w:t>
      </w:r>
    </w:p>
    <w:p>
      <w:pPr>
        <w:pStyle w:val="Heading1"/>
      </w:pPr>
      <w:bookmarkStart w:name="_Toc25" w:id="25"/>
      <w:r>
        <w:t xml:space="preserve">9. RECOMENDACIONES</w:t>
      </w:r>
      <w:bookmarkEnd w:id="25"/>
    </w:p>
    <w:p>
      <w:pPr>
        <w:pStyle w:val="ListParagraph"/>
        <w:numPr>
          <w:ilvl w:val="0"/>
          <w:numId w:val="2"/>
        </w:numPr>
        <w:spacing w:after="60" w:line="276"/>
      </w:pPr>
      <w:r>
        <w:t xml:space="preserve">Antes de cada presentación, ejecutar crear_bdd.ps1 para partir de los datos iniciales y verificar la IP de Wi-Fi del servidor.</w:t>
      </w:r>
    </w:p>
    <w:p>
      <w:pPr>
        <w:pStyle w:val="ListParagraph"/>
        <w:numPr>
          <w:ilvl w:val="0"/>
          <w:numId w:val="2"/>
        </w:numPr>
        <w:spacing w:after="60" w:line="276"/>
      </w:pPr>
      <w:r>
        <w:t xml:space="preserve">En un entorno real, guardar las claves de los empleados con un hash (por ejemplo SHA-256 con sal) y usar HTTPS.</w:t>
      </w:r>
    </w:p>
    <w:p>
      <w:pPr>
        <w:pStyle w:val="ListParagraph"/>
        <w:numPr>
          <w:ilvl w:val="0"/>
          <w:numId w:val="2"/>
        </w:numPr>
        <w:spacing w:after="60" w:line="276"/>
      </w:pPr>
      <w:r>
        <w:t xml:space="preserve">Mover la cadena de conexión a un almacén seguro o cifrar la sección connectionStrings de Web.config.</w:t>
      </w:r>
    </w:p>
    <w:p>
      <w:pPr>
        <w:pStyle w:val="ListParagraph"/>
        <w:numPr>
          <w:ilvl w:val="0"/>
          <w:numId w:val="2"/>
        </w:numPr>
        <w:spacing w:after="60" w:line="276"/>
      </w:pPr>
      <w:r>
        <w:t xml:space="preserve">Implementar las funciones del modelo que no se usan todavía: intereses, ITF, cargos de mantenimiento y apertura de cuentas.</w:t>
      </w:r>
    </w:p>
    <w:p>
      <w:pPr>
        <w:pStyle w:val="ListParagraph"/>
        <w:numPr>
          <w:ilvl w:val="0"/>
          <w:numId w:val="2"/>
        </w:numPr>
        <w:spacing w:after="60" w:line="276"/>
      </w:pPr>
      <w:r>
        <w:t xml:space="preserve">Agregar pruebas automatizadas de EurekaServicio con una base de datos de pruebas.</w:t>
      </w:r>
    </w:p>
    <w:p>
      <w:pPr>
        <w:pStyle w:val="Heading1"/>
      </w:pPr>
      <w:bookmarkStart w:name="_Toc26" w:id="26"/>
      <w:r>
        <w:t xml:space="preserve">10. REFERENCIAS BIBLIOGRÁFICAS</w:t>
      </w:r>
      <w:bookmarkEnd w:id="26"/>
    </w:p>
    <w:p>
      <w:pPr>
        <w:pStyle w:val="ListParagraph"/>
        <w:numPr>
          <w:ilvl w:val="0"/>
          <w:numId w:val="2"/>
        </w:numPr>
        <w:spacing w:after="60" w:line="276"/>
      </w:pPr>
      <w:r>
        <w:t xml:space="preserve">W3C. (2000). Simple Object Access Protocol (SOAP) 1.1. https://www.w3.org/TR/2000/NOTE-SOAP-20000508/</w:t>
      </w:r>
    </w:p>
    <w:p>
      <w:pPr>
        <w:pStyle w:val="ListParagraph"/>
        <w:numPr>
          <w:ilvl w:val="0"/>
          <w:numId w:val="2"/>
        </w:numPr>
        <w:spacing w:after="60" w:line="276"/>
      </w:pPr>
      <w:r>
        <w:t xml:space="preserve">W3C. (2001). Web Services Description Language (WSDL) 1.1. https://www.w3.org/TR/wsdl</w:t>
      </w:r>
    </w:p>
    <w:p>
      <w:pPr>
        <w:pStyle w:val="ListParagraph"/>
        <w:numPr>
          <w:ilvl w:val="0"/>
          <w:numId w:val="2"/>
        </w:numPr>
        <w:spacing w:after="60" w:line="276"/>
      </w:pPr>
      <w:r>
        <w:t xml:space="preserve">Microsoft. (2025). Windows Communication Foundation. Microsoft Learn. https://learn.microsoft.com/dotnet/framework/wcf/</w:t>
      </w:r>
    </w:p>
    <w:p>
      <w:pPr>
        <w:pStyle w:val="ListParagraph"/>
        <w:numPr>
          <w:ilvl w:val="0"/>
          <w:numId w:val="2"/>
        </w:numPr>
        <w:spacing w:after="60" w:line="276"/>
      </w:pPr>
      <w:r>
        <w:t xml:space="preserve">Microsoft. (2025). ADO.NET: SqlConnection, SqlCommand y SqlTransaction. Microsoft Learn. https://learn.microsoft.com/dotnet/framework/data/adonet/</w:t>
      </w:r>
    </w:p>
    <w:p>
      <w:pPr>
        <w:pStyle w:val="ListParagraph"/>
        <w:numPr>
          <w:ilvl w:val="0"/>
          <w:numId w:val="2"/>
        </w:numPr>
        <w:spacing w:after="60" w:line="276"/>
      </w:pPr>
      <w:r>
        <w:t xml:space="preserve">Microsoft. (2025). Table hints (Transact-SQL): UPDLOCK. Microsoft Learn. https://learn.microsoft.com/sql/t-sql/queries/hints-transact-sql-table</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Coronel Castillo, E. G. EurekaBank: modelo de base de datos para SQL Server. www.desarrollasoftware.com</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EurekaBank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B4F8A" w:sz="6" w:space="4"/>
      </w:pBdr>
      <w:spacing w:after="160" w:before="360"/>
      <w:outlineLvl w:val="0"/>
    </w:pPr>
    <w:rPr>
      <w:rFonts w:ascii="Calibri" w:cs="Calibri" w:eastAsia="Calibri" w:hAnsi="Calibri"/>
      <w:b/>
      <w:bCs/>
      <w:color w:val="0B4F8A"/>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82E5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8e2b0399d39f6dd215a9bb7821d0b890c542a8.png"/><Relationship Id="rId10" Type="http://schemas.openxmlformats.org/officeDocument/2006/relationships/image" Target="media/9a7137d276af19f0101c970d1c89d5ac5d1f2a38.png"/><Relationship Id="rId11" Type="http://schemas.openxmlformats.org/officeDocument/2006/relationships/image" Target="media/9c3b56b8bac1fd3314fafdf128eb58f337aa4215.png"/><Relationship Id="rId12" Type="http://schemas.openxmlformats.org/officeDocument/2006/relationships/image" Target="media/538219a72f416847a9d4cce18fd8331ac4fa84e9.png"/><Relationship Id="rId13" Type="http://schemas.openxmlformats.org/officeDocument/2006/relationships/image" Target="media/471788cdd3a701d4e744ffbaacc7c6d097fc8b70.png"/><Relationship Id="rId14" Type="http://schemas.openxmlformats.org/officeDocument/2006/relationships/image" Target="media/84010a273aa3f9c655158219ead303835404380b.png"/><Relationship Id="rId15" Type="http://schemas.openxmlformats.org/officeDocument/2006/relationships/image" Target="media/8ac00e4eddfd4458a3e92748235606191283e352.png"/><Relationship Id="rId16" Type="http://schemas.openxmlformats.org/officeDocument/2006/relationships/image" Target="media/a124a9aa0c2059d34fa921c310edf29be69dfbfd.png"/><Relationship Id="rId17" Type="http://schemas.openxmlformats.org/officeDocument/2006/relationships/image" Target="media/4c056dd498542ebd906fbd0ea6c32186a41ab3aa.png"/><Relationship Id="rId18" Type="http://schemas.openxmlformats.org/officeDocument/2006/relationships/image" Target="media/2f8f8b5601cd9903e5766c63bfa4ca439bf1bd3b.png"/><Relationship Id="rId19" Type="http://schemas.openxmlformats.org/officeDocument/2006/relationships/image" Target="media/b53f6803d875334f7fd6a2d82d7b12f9059df844.png"/><Relationship Id="rId20" Type="http://schemas.openxmlformats.org/officeDocument/2006/relationships/image" Target="media/8f1d84fcfbcb1a5123d88463738bf65f4324ff83.png"/><Relationship Id="rId21" Type="http://schemas.openxmlformats.org/officeDocument/2006/relationships/image" Target="media/90c6e229c64035a0fa749b34e585e0135cb8181c.png"/><Relationship Id="rId22" Type="http://schemas.openxmlformats.org/officeDocument/2006/relationships/image" Target="media/4f0e981c1c6b6d515e9137cfb83424b1f734870f.png"/><Relationship Id="rId23" Type="http://schemas.openxmlformats.org/officeDocument/2006/relationships/image" Target="media/cd6ae1e27511fa85f3ad8fbdfd7240da4010ad7f.png"/><Relationship Id="rId24" Type="http://schemas.openxmlformats.org/officeDocument/2006/relationships/image" Target="media/3b2e68e72ea7b94e31298aa8a6595dddb9502764.png"/><Relationship Id="rId25" Type="http://schemas.openxmlformats.org/officeDocument/2006/relationships/image" Target="media/dce8897efc1a1c53b47c7188793a003097a184a4.png"/><Relationship Id="rId26" Type="http://schemas.openxmlformats.org/officeDocument/2006/relationships/image" Target="media/bd042fe76c834beaa121a9da3f145519e60e2041.png"/><Relationship Id="rId27" Type="http://schemas.openxmlformats.org/officeDocument/2006/relationships/image" Target="media/0a91166c93aec2e467a0cc28fd3af22e8d86f87e.png"/><Relationship Id="rId28" Type="http://schemas.openxmlformats.org/officeDocument/2006/relationships/image" Target="media/76acda1671b20fa31279a7adbfb3a474ce8919e4.png"/><Relationship Id="rId29" Type="http://schemas.openxmlformats.org/officeDocument/2006/relationships/image" Target="media/47265ed05b1919db2b8da15e178898eb351d300c.png"/><Relationship Id="rId30" Type="http://schemas.openxmlformats.org/officeDocument/2006/relationships/image" Target="media/55567b7a2e16a8923f3303b1960bac32f8f24b12.png"/><Relationship Id="rId31" Type="http://schemas.openxmlformats.org/officeDocument/2006/relationships/image" Target="media/db6473631be3f3fa388b60fa3b05fc117547039b.png"/><Relationship Id="rId32" Type="http://schemas.openxmlformats.org/officeDocument/2006/relationships/image" Target="media/804404d62fd32cf3eaabc66fb06ea964d594e075.png"/><Relationship Id="rId33" Type="http://schemas.openxmlformats.org/officeDocument/2006/relationships/image" Target="media/58cd5e83b4b32f30df28f45a2092f6b1d9f257bd.png"/><Relationship Id="rId34" Type="http://schemas.openxmlformats.org/officeDocument/2006/relationships/image" Target="media/9d44caa155f6f8bb19d7272b7b8b099639b2e82d.png"/><Relationship Id="rId35" Type="http://schemas.openxmlformats.org/officeDocument/2006/relationships/image" Target="media/bf73e69d2ca13ebe8e46a9a3c02080a699684378.png"/><Relationship Id="rId36" Type="http://schemas.openxmlformats.org/officeDocument/2006/relationships/image" Target="media/0bb1f25721ee4b52cd7b128afff2c695db99dad9.png"/><Relationship Id="rId37" Type="http://schemas.openxmlformats.org/officeDocument/2006/relationships/image" Target="media/6b86b31c19c91aab4eb28e278acfe6155b092d97.png"/><Relationship Id="rId38" Type="http://schemas.openxmlformats.org/officeDocument/2006/relationships/image" Target="media/ff8854c0354223a63dc0f0275064d11ca8b8be9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EurekaBank SOAP .NET con BDD</dc:title>
  <dc:creator>Grupo 1</dc:creator>
  <cp:lastModifiedBy>Un-named</cp:lastModifiedBy>
  <cp:revision>1</cp:revision>
  <dcterms:created xsi:type="dcterms:W3CDTF">2026-10-25T03:28:00.550Z</dcterms:created>
  <dcterms:modified xsi:type="dcterms:W3CDTF">2026-10-25T03:28:00.561Z</dcterms:modified>
</cp:coreProperties>
</file>

<file path=docProps/custom.xml><?xml version="1.0" encoding="utf-8"?>
<Properties xmlns="http://schemas.openxmlformats.org/officeDocument/2006/custom-properties" xmlns:vt="http://schemas.openxmlformats.org/officeDocument/2006/docPropsVTypes"/>
</file>