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BENALCAZAR FARINANGO MOISES SEBASTIAN</w:t>
      </w:r>
    </w:p>
    <w:p>
      <w:pPr>
        <w:spacing w:after="40"/>
        <w:jc w:val="center"/>
      </w:pPr>
      <w:r>
        <w:rPr>
          <w:sz w:val="24"/>
          <w:szCs w:val="24"/>
        </w:rPr>
        <w:t xml:space="preserve">BUESTAN GUAILLAS WILMER OMAR</w:t>
      </w:r>
    </w:p>
    <w:p>
      <w:pPr>
        <w:spacing w:after="400"/>
        <w:jc w:val="center"/>
      </w:pPr>
      <w:r>
        <w:rPr>
          <w:sz w:val="24"/>
          <w:szCs w:val="24"/>
        </w:rPr>
        <w:t xml:space="preserve">MASAPANTA GUILCATOMA JEFFERSON SANTIAGO</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before="240"/>
      </w:pPr>
      <w:r>
        <w:rPr>
          <w:b/>
          <w:bCs/>
          <w:color w:val="006950"/>
          <w:sz w:val="26"/>
          <w:szCs w:val="26"/>
        </w:rPr>
        <w:t xml:space="preserve">ÍNDICE DE CONTENIDOS</w:t>
      </w:r>
    </w:p>
    <w:sdt>
      <w:sdtPr>
        <w:alias w:val="Índice de contenidos"/>
      </w:sdtPr>
      <w:sdtContent>
        <w:p>
          <w:pPr>
            <w:pStyle w:val="TOC1"/>
            <w:tabs>
              <w:tab w:val="right" w:pos="9026"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Propósito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Alcance</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Definiciones, Acrónimos y Abreviaturas</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4.1 Definiciones</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7">
            <w:r>
              <w:t xml:space="preserve">4.2 Acrónimos y abreviaturas</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9">
            <w:r>
              <w:t xml:space="preserve">5. Referencias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1">
            <w:r>
              <w:t xml:space="preserve">6. Visión General del Documento</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7. Descripción General</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7.1 Perspectiva del Producto</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5">
            <w:r>
              <w:t xml:space="preserve">7.2 Funciones del Producto (software)</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7">
            <w:r>
              <w:t xml:space="preserve">7.3 Condiciones del Entorno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9">
            <w:r>
              <w:t xml:space="preserve">7.4 Características de los Usuarios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1">
            <w:r>
              <w:t xml:space="preserve">7.5 Interfaces Externas</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Restricciones</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7.7 Suposiciones y Dependencias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Especificación de Requerimientos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8.1 Requisitos comunes de las interfaces</w:t>
            </w:r>
            <w:r>
              <w:tab/>
            </w:r>
            <w:r>
              <w:fldChar w:fldCharType="begin" w:dirty="true"/>
              <w:instrText xml:space="preserve">PAGEREF _Toc25 \h</w:instrText>
              <w:fldChar w:fldCharType="separate"/>
              <w:fldChar w:fldCharType="end"/>
            </w:r>
          </w:hyperlink>
        </w:p>
        <w:p>
          <w:pPr>
            <w:pStyle w:val="TOC3"/>
            <w:tabs>
              <w:tab w:val="right" w:pos="9026" w:leader="dot"/>
            </w:tabs>
          </w:pPr>
          <w:hyperlink w:history="1" w:anchor="_Toc26">
            <w:r>
              <w:t xml:space="preserve">8.1.1 Interfaces de usuario</w:t>
            </w:r>
            <w:r>
              <w:tab/>
            </w:r>
            <w:r>
              <w:fldChar w:fldCharType="begin" w:dirty="true"/>
              <w:instrText xml:space="preserve">PAGEREF _Toc26 \h</w:instrText>
              <w:fldChar w:fldCharType="separate"/>
              <w:fldChar w:fldCharType="end"/>
            </w:r>
          </w:hyperlink>
        </w:p>
        <w:p>
          <w:pPr>
            <w:pStyle w:val="TOC3"/>
            <w:tabs>
              <w:tab w:val="right" w:pos="9026" w:leader="dot"/>
            </w:tabs>
          </w:pPr>
          <w:hyperlink w:history="1" w:anchor="_Toc27">
            <w:r>
              <w:t xml:space="preserve">8.1.2 Interfaces de hardware</w:t>
            </w:r>
            <w:r>
              <w:tab/>
            </w:r>
            <w:r>
              <w:fldChar w:fldCharType="begin" w:dirty="true"/>
              <w:instrText xml:space="preserve">PAGEREF _Toc27 \h</w:instrText>
              <w:fldChar w:fldCharType="separate"/>
              <w:fldChar w:fldCharType="end"/>
            </w:r>
          </w:hyperlink>
        </w:p>
        <w:p>
          <w:pPr>
            <w:pStyle w:val="TOC3"/>
            <w:tabs>
              <w:tab w:val="right" w:pos="9026" w:leader="dot"/>
            </w:tabs>
          </w:pPr>
          <w:hyperlink w:history="1" w:anchor="_Toc29">
            <w:r>
              <w:t xml:space="preserve">8.1.3 Interfaces de software</w:t>
            </w:r>
            <w:r>
              <w:tab/>
            </w:r>
            <w:r>
              <w:fldChar w:fldCharType="begin" w:dirty="true"/>
              <w:instrText xml:space="preserve">PAGEREF _Toc29 \h</w:instrText>
              <w:fldChar w:fldCharType="separate"/>
              <w:fldChar w:fldCharType="end"/>
            </w:r>
          </w:hyperlink>
        </w:p>
        <w:p>
          <w:pPr>
            <w:pStyle w:val="TOC3"/>
            <w:tabs>
              <w:tab w:val="right" w:pos="9026" w:leader="dot"/>
            </w:tabs>
          </w:pPr>
          <w:hyperlink w:history="1" w:anchor="_Toc31">
            <w:r>
              <w:t xml:space="preserve">8.1.4 Interfaces de comunicación</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8.2 Requisitos Funcionales</w:t>
            </w:r>
            <w:r>
              <w:tab/>
            </w:r>
            <w:r>
              <w:fldChar w:fldCharType="begin" w:dirty="true"/>
              <w:instrText xml:space="preserve">PAGEREF _Toc32 \h</w:instrText>
              <w:fldChar w:fldCharType="separate"/>
              <w:fldChar w:fldCharType="end"/>
            </w:r>
          </w:hyperlink>
        </w:p>
        <w:p>
          <w:pPr>
            <w:pStyle w:val="TOC3"/>
            <w:tabs>
              <w:tab w:val="right" w:pos="9026" w:leader="dot"/>
            </w:tabs>
          </w:pPr>
          <w:hyperlink w:history="1" w:anchor="_Toc33">
            <w:r>
              <w:t xml:space="preserve">8.2.1 Objetivo General</w:t>
            </w:r>
            <w:r>
              <w:tab/>
            </w:r>
            <w:r>
              <w:fldChar w:fldCharType="begin" w:dirty="true"/>
              <w:instrText xml:space="preserve">PAGEREF _Toc33 \h</w:instrText>
              <w:fldChar w:fldCharType="separate"/>
              <w:fldChar w:fldCharType="end"/>
            </w:r>
          </w:hyperlink>
        </w:p>
        <w:p>
          <w:pPr>
            <w:pStyle w:val="TOC3"/>
            <w:tabs>
              <w:tab w:val="right" w:pos="9026" w:leader="dot"/>
            </w:tabs>
          </w:pPr>
          <w:hyperlink w:history="1" w:anchor="_Toc34">
            <w:r>
              <w:t xml:space="preserve">8.2.2 Actores</w:t>
            </w:r>
            <w:r>
              <w:tab/>
            </w:r>
            <w:r>
              <w:fldChar w:fldCharType="begin" w:dirty="true"/>
              <w:instrText xml:space="preserve">PAGEREF _Toc34 \h</w:instrText>
              <w:fldChar w:fldCharType="separate"/>
              <w:fldChar w:fldCharType="end"/>
            </w:r>
          </w:hyperlink>
        </w:p>
        <w:p>
          <w:pPr>
            <w:pStyle w:val="TOC3"/>
            <w:tabs>
              <w:tab w:val="right" w:pos="9026" w:leader="dot"/>
            </w:tabs>
          </w:pPr>
          <w:hyperlink w:history="1" w:anchor="_Toc36">
            <w:r>
              <w:t xml:space="preserve">8.2.3 Lista de requisitos funcionales</w:t>
            </w:r>
            <w:r>
              <w:tab/>
            </w:r>
            <w:r>
              <w:fldChar w:fldCharType="begin" w:dirty="true"/>
              <w:instrText xml:space="preserve">PAGEREF _Toc36 \h</w:instrText>
              <w:fldChar w:fldCharType="separate"/>
              <w:fldChar w:fldCharType="end"/>
            </w:r>
          </w:hyperlink>
        </w:p>
        <w:p>
          <w:pPr>
            <w:pStyle w:val="TOC3"/>
            <w:tabs>
              <w:tab w:val="right" w:pos="9026" w:leader="dot"/>
            </w:tabs>
          </w:pPr>
          <w:hyperlink w:history="1" w:anchor="_Toc38">
            <w:r>
              <w:t xml:space="preserve">8.2.4 Requisitos Funcionales</w:t>
            </w:r>
            <w:r>
              <w:tab/>
            </w:r>
            <w:r>
              <w:fldChar w:fldCharType="begin" w:dirty="true"/>
              <w:instrText xml:space="preserve">PAGEREF _Toc38 \h</w:instrText>
              <w:fldChar w:fldCharType="separate"/>
              <w:fldChar w:fldCharType="end"/>
            </w:r>
          </w:hyperlink>
        </w:p>
        <w:p>
          <w:pPr>
            <w:pStyle w:val="TOC2"/>
            <w:tabs>
              <w:tab w:val="right" w:pos="9026" w:leader="dot"/>
            </w:tabs>
          </w:pPr>
          <w:hyperlink w:history="1" w:anchor="_Toc52">
            <w:r>
              <w:t xml:space="preserve">8.3 Requisitos No Funcionales</w:t>
            </w:r>
            <w:r>
              <w:tab/>
            </w:r>
            <w:r>
              <w:fldChar w:fldCharType="begin" w:dirty="true"/>
              <w:instrText xml:space="preserve">PAGEREF _Toc52 \h</w:instrText>
              <w:fldChar w:fldCharType="separate"/>
              <w:fldChar w:fldCharType="end"/>
            </w:r>
          </w:hyperlink>
        </w:p>
        <w:p>
          <w:pPr>
            <w:pStyle w:val="TOC3"/>
            <w:tabs>
              <w:tab w:val="right" w:pos="9026" w:leader="dot"/>
            </w:tabs>
          </w:pPr>
          <w:hyperlink w:history="1" w:anchor="_Toc53">
            <w:r>
              <w:t xml:space="preserve">8.3.1 Objetivo General</w:t>
            </w:r>
            <w:r>
              <w:tab/>
            </w:r>
            <w:r>
              <w:fldChar w:fldCharType="begin" w:dirty="true"/>
              <w:instrText xml:space="preserve">PAGEREF _Toc53 \h</w:instrText>
              <w:fldChar w:fldCharType="separate"/>
              <w:fldChar w:fldCharType="end"/>
            </w:r>
          </w:hyperlink>
        </w:p>
        <w:p>
          <w:pPr>
            <w:pStyle w:val="TOC2"/>
            <w:tabs>
              <w:tab w:val="right" w:pos="9026" w:leader="dot"/>
            </w:tabs>
          </w:pPr>
          <w:hyperlink w:history="1" w:anchor="_Toc62">
            <w:r>
              <w:t xml:space="preserve">8.4 Otros Requerimientos</w:t>
            </w:r>
            <w:r>
              <w:tab/>
            </w:r>
            <w:r>
              <w:fldChar w:fldCharType="begin" w:dirty="true"/>
              <w:instrText xml:space="preserve">PAGEREF _Toc62 \h</w:instrText>
              <w:fldChar w:fldCharType="separate"/>
              <w:fldChar w:fldCharType="end"/>
            </w:r>
          </w:hyperlink>
        </w:p>
        <w:p>
          <w:pPr>
            <w:pStyle w:val="TOC3"/>
            <w:tabs>
              <w:tab w:val="right" w:pos="9026" w:leader="dot"/>
            </w:tabs>
          </w:pPr>
          <w:hyperlink w:history="1" w:anchor="_Toc63">
            <w:r>
              <w:t xml:space="preserve">8.4.1 Restricciones de Diseño</w:t>
            </w:r>
            <w:r>
              <w:tab/>
            </w:r>
            <w:r>
              <w:fldChar w:fldCharType="begin" w:dirty="true"/>
              <w:instrText xml:space="preserve">PAGEREF _Toc63 \h</w:instrText>
              <w:fldChar w:fldCharType="separate"/>
              <w:fldChar w:fldCharType="end"/>
            </w:r>
          </w:hyperlink>
        </w:p>
        <w:p>
          <w:pPr>
            <w:pStyle w:val="TOC3"/>
            <w:tabs>
              <w:tab w:val="right" w:pos="9026" w:leader="dot"/>
            </w:tabs>
          </w:pPr>
          <w:hyperlink w:history="1" w:anchor="_Toc64">
            <w:r>
              <w:t xml:space="preserve">8.4.2 Restricciones de Hardware</w:t>
            </w:r>
            <w:r>
              <w:tab/>
            </w:r>
            <w:r>
              <w:fldChar w:fldCharType="begin" w:dirty="true"/>
              <w:instrText xml:space="preserve">PAGEREF _Toc64 \h</w:instrText>
              <w:fldChar w:fldCharType="separate"/>
              <w:fldChar w:fldCharType="end"/>
            </w:r>
          </w:hyperlink>
        </w:p>
        <w:p>
          <w:pPr>
            <w:pStyle w:val="TOC3"/>
            <w:tabs>
              <w:tab w:val="right" w:pos="9026" w:leader="dot"/>
            </w:tabs>
          </w:pPr>
          <w:hyperlink w:history="1" w:anchor="_Toc66">
            <w:r>
              <w:t xml:space="preserve">8.4.3 Atributos de calidad</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9. Requisitos de Rendimiento</w:t>
            </w:r>
            <w:r>
              <w:tab/>
            </w:r>
            <w:r>
              <w:fldChar w:fldCharType="begin" w:dirty="true"/>
              <w:instrText xml:space="preserve">PAGEREF _Toc67 \h</w:instrText>
              <w:fldChar w:fldCharType="separate"/>
              <w:fldChar w:fldCharType="end"/>
            </w:r>
          </w:hyperlink>
        </w:p>
        <w:p>
          <w:pPr>
            <w:pStyle w:val="TOC2"/>
            <w:tabs>
              <w:tab w:val="right" w:pos="9026" w:leader="dot"/>
            </w:tabs>
          </w:pPr>
          <w:hyperlink w:history="1" w:anchor="_Toc68">
            <w:r>
              <w:t xml:space="preserve">9.1. Requisitos de Interfaces Externas</w:t>
            </w:r>
            <w:r>
              <w:tab/>
            </w:r>
            <w:r>
              <w:fldChar w:fldCharType="begin" w:dirty="true"/>
              <w:instrText xml:space="preserve">PAGEREF _Toc68 \h</w:instrText>
              <w:fldChar w:fldCharType="separate"/>
              <w:fldChar w:fldCharType="end"/>
            </w:r>
          </w:hyperlink>
        </w:p>
        <w:p>
          <w:pPr>
            <w:pStyle w:val="TOC3"/>
            <w:tabs>
              <w:tab w:val="right" w:pos="9026" w:leader="dot"/>
            </w:tabs>
          </w:pPr>
          <w:hyperlink w:history="1" w:anchor="_Toc69">
            <w:r>
              <w:t xml:space="preserve">9.1.1. Interfaces de Usuario</w:t>
            </w:r>
            <w:r>
              <w:tab/>
            </w:r>
            <w:r>
              <w:fldChar w:fldCharType="begin" w:dirty="true"/>
              <w:instrText xml:space="preserve">PAGEREF _Toc69 \h</w:instrText>
              <w:fldChar w:fldCharType="separate"/>
              <w:fldChar w:fldCharType="end"/>
            </w:r>
          </w:hyperlink>
        </w:p>
        <w:p>
          <w:pPr>
            <w:pStyle w:val="TOC3"/>
            <w:tabs>
              <w:tab w:val="right" w:pos="9026" w:leader="dot"/>
            </w:tabs>
          </w:pPr>
          <w:hyperlink w:history="1" w:anchor="_Toc70">
            <w:r>
              <w:t xml:space="preserve">9.1.2. Interfaces de Hardware</w:t>
            </w:r>
            <w:r>
              <w:tab/>
            </w:r>
            <w:r>
              <w:fldChar w:fldCharType="begin" w:dirty="true"/>
              <w:instrText xml:space="preserve">PAGEREF _Toc70 \h</w:instrText>
              <w:fldChar w:fldCharType="separate"/>
              <w:fldChar w:fldCharType="end"/>
            </w:r>
          </w:hyperlink>
        </w:p>
        <w:p>
          <w:pPr>
            <w:pStyle w:val="TOC3"/>
            <w:tabs>
              <w:tab w:val="right" w:pos="9026" w:leader="dot"/>
            </w:tabs>
          </w:pPr>
          <w:hyperlink w:history="1" w:anchor="_Toc71">
            <w:r>
              <w:t xml:space="preserve">9.1.3. Interfaces de Software</w:t>
            </w:r>
            <w:r>
              <w:tab/>
            </w:r>
            <w:r>
              <w:fldChar w:fldCharType="begin" w:dirty="true"/>
              <w:instrText xml:space="preserve">PAGEREF _Toc71 \h</w:instrText>
              <w:fldChar w:fldCharType="separate"/>
              <w:fldChar w:fldCharType="end"/>
            </w:r>
          </w:hyperlink>
        </w:p>
        <w:p>
          <w:pPr>
            <w:pStyle w:val="TOC3"/>
            <w:tabs>
              <w:tab w:val="right" w:pos="9026" w:leader="dot"/>
            </w:tabs>
          </w:pPr>
          <w:hyperlink w:history="1" w:anchor="_Toc73">
            <w:r>
              <w:t xml:space="preserve">9.1.4. Interfaces de Comunicación</w:t>
            </w:r>
            <w:r>
              <w:tab/>
            </w:r>
            <w:r>
              <w:fldChar w:fldCharType="begin" w:dirty="true"/>
              <w:instrText xml:space="preserve">PAGEREF _Toc73 \h</w:instrText>
              <w:fldChar w:fldCharType="separate"/>
              <w:fldChar w:fldCharType="end"/>
            </w:r>
          </w:hyperlink>
        </w:p>
        <w:p>
          <w:r>
            <w:fldChar w:fldCharType="end"/>
          </w:r>
        </w:p>
      </w:sdtContent>
    </w:sdt>
    <w:p>
      <w:pPr>
        <w:spacing w:after="120" w:before="240"/>
      </w:pPr>
      <w:r>
        <w:rPr>
          <w:b/>
          <w:bCs/>
          <w:color w:val="006950"/>
          <w:sz w:val="26"/>
          <w:szCs w:val="26"/>
        </w:rPr>
        <w:t xml:space="preserve">ÍNDICE DE ILUSTRACIONES</w:t>
      </w:r>
    </w:p>
    <w:sdt>
      <w:sdtPr>
        <w:alias w:val="Índice de ilustraciones"/>
      </w:sdtPr>
      <w:sdtContent>
        <w:p>
          <w:pPr>
            <w:pStyle w:val="TOC1"/>
            <w:tabs>
              <w:tab w:val="right" w:pos="9026" w:leader="dot"/>
            </w:tabs>
          </w:pPr>
          <w:r>
            <w:fldChar w:fldCharType="begin" w:dirty="true"/>
            <w:instrText xml:space="preserve">TOC \h \t "Pie Ilustracion,1"</w:instrText>
            <w:fldChar w:fldCharType="separate"/>
          </w:r>
          <w:hyperlink w:history="1" w:anchor="_Toc14">
            <w:r>
              <w:t xml:space="preserve">Ilustración 1. Arquitectura general del sistema (PowerDesigner, modelo EAM).</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6">
            <w:r>
              <w:t xml:space="preserve">Ilustración 2. Diagrama de casos de uso general del sistema.</w:t>
            </w:r>
            <w:r>
              <w:tab/>
            </w:r>
            <w:r>
              <w:fldChar w:fldCharType="begin" w:dirty="true"/>
              <w:instrText xml:space="preserve">PAGEREF _Toc16 \h</w:instrText>
              <w:fldChar w:fldCharType="separate"/>
              <w:fldChar w:fldCharType="end"/>
            </w:r>
          </w:hyperlink>
        </w:p>
        <w:p>
          <w:r>
            <w:fldChar w:fldCharType="end"/>
          </w:r>
        </w:p>
      </w:sdtContent>
    </w:sdt>
    <w:p>
      <w:pPr>
        <w:spacing w:after="120" w:before="240"/>
      </w:pPr>
      <w:r>
        <w:rPr>
          <w:b/>
          <w:bCs/>
          <w:color w:val="006950"/>
          <w:sz w:val="26"/>
          <w:szCs w:val="26"/>
        </w:rPr>
        <w:t xml:space="preserve">ÍNDICE DE TABLAS</w:t>
      </w:r>
    </w:p>
    <w:sdt>
      <w:sdtPr>
        <w:alias w:val="Índice de tablas"/>
      </w:sdtPr>
      <w:sdtContent>
        <w:p>
          <w:pPr>
            <w:pStyle w:val="TOC1"/>
            <w:tabs>
              <w:tab w:val="right" w:pos="9026" w:leader="dot"/>
            </w:tabs>
          </w:pPr>
          <w:r>
            <w:fldChar w:fldCharType="begin" w:dirty="true"/>
            <w:instrText xml:space="preserve">TOC \h \t "Pie Tabla,1"</w:instrText>
            <w:fldChar w:fldCharType="separate"/>
          </w:r>
          <w:hyperlink w:history="1" w:anchor="_Toc6">
            <w:r>
              <w:t xml:space="preserve">Tabla 1. Definiciones</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8">
            <w:r>
              <w:t xml:space="preserve">Tabla 2. Acrónimos y abreviaturas</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10">
            <w:r>
              <w:t xml:space="preserve">Tabla 3. Referencias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8">
            <w:r>
              <w:t xml:space="preserve">Tabla 4. Condiciones del entorno</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20">
            <w:r>
              <w:t xml:space="preserve">Tabla 5. Usuario final</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8">
            <w:r>
              <w:t xml:space="preserve">Tabla 6. Requisitos de interfaces de hardware</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30">
            <w:r>
              <w:t xml:space="preserve">Tabla 7. Interfaces de software</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5">
            <w:r>
              <w:t xml:space="preserve">Tabla 8. Actores del sistema</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7">
            <w:r>
              <w:t xml:space="preserve">Tabla 9. Lista de requisitos funcionales</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9">
            <w:r>
              <w:t xml:space="preserve">Tabla 10. RF01 Autenticar usuario</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Tabla 11. RF02 Limitar intentos</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Tabla 12. RF03 Convertir temperatura</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Tabla 13. RF04 Convertir longitud</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Tabla 14. RF05 Convertir masa</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Tabla 15. RF06 Validar valores</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Tabla 16. RF07 Validar entrada numérica</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Tabla 17. RF08 Intercambiar unidades</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Tabla 18. RF09 Filtrar destinos</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Tabla 19. RF10 Historial de la sesión</w:t>
            </w:r>
            <w:r>
              <w:tab/>
            </w:r>
            <w:r>
              <w:fldChar w:fldCharType="begin" w:dirty="true"/>
              <w:instrText xml:space="preserve">PAGEREF _Toc48 \h</w:instrText>
              <w:fldChar w:fldCharType="separate"/>
              <w:fldChar w:fldCharType="end"/>
            </w:r>
          </w:hyperlink>
        </w:p>
        <w:p>
          <w:pPr>
            <w:pStyle w:val="TOC1"/>
            <w:tabs>
              <w:tab w:val="right" w:pos="9026" w:leader="dot"/>
            </w:tabs>
          </w:pPr>
          <w:hyperlink w:history="1" w:anchor="_Toc49">
            <w:r>
              <w:t xml:space="preserve">Tabla 20. RF11 Cerrar sesión</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Tabla 21. RF12 Configurar servidor</w:t>
            </w:r>
            <w:r>
              <w:tab/>
            </w:r>
            <w:r>
              <w:fldChar w:fldCharType="begin" w:dirty="true"/>
              <w:instrText xml:space="preserve">PAGEREF _Toc50 \h</w:instrText>
              <w:fldChar w:fldCharType="separate"/>
              <w:fldChar w:fldCharType="end"/>
            </w:r>
          </w:hyperlink>
        </w:p>
        <w:p>
          <w:pPr>
            <w:pStyle w:val="TOC1"/>
            <w:tabs>
              <w:tab w:val="right" w:pos="9026" w:leader="dot"/>
            </w:tabs>
          </w:pPr>
          <w:hyperlink w:history="1" w:anchor="_Toc51">
            <w:r>
              <w:t xml:space="preserve">Tabla 22. RF13 Documentar el API</w:t>
            </w:r>
            <w:r>
              <w:tab/>
            </w:r>
            <w:r>
              <w:fldChar w:fldCharType="begin" w:dirty="true"/>
              <w:instrText xml:space="preserve">PAGEREF _Toc51 \h</w:instrText>
              <w:fldChar w:fldCharType="separate"/>
              <w:fldChar w:fldCharType="end"/>
            </w:r>
          </w:hyperlink>
        </w:p>
        <w:p>
          <w:pPr>
            <w:pStyle w:val="TOC1"/>
            <w:tabs>
              <w:tab w:val="right" w:pos="9026" w:leader="dot"/>
            </w:tabs>
          </w:pPr>
          <w:hyperlink w:history="1" w:anchor="_Toc54">
            <w:r>
              <w:t xml:space="preserve">Tabla 23. Requerimiento no funcional interoperabilidad</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Tabla 24. Requerimiento no funcional exactitud</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Tabla 25. Requerimiento no funcional usabilidad</w:t>
            </w:r>
            <w:r>
              <w:tab/>
            </w:r>
            <w:r>
              <w:fldChar w:fldCharType="begin" w:dirty="true"/>
              <w:instrText xml:space="preserve">PAGEREF _Toc56 \h</w:instrText>
              <w:fldChar w:fldCharType="separate"/>
              <w:fldChar w:fldCharType="end"/>
            </w:r>
          </w:hyperlink>
        </w:p>
        <w:p>
          <w:pPr>
            <w:pStyle w:val="TOC1"/>
            <w:tabs>
              <w:tab w:val="right" w:pos="9026" w:leader="dot"/>
            </w:tabs>
          </w:pPr>
          <w:hyperlink w:history="1" w:anchor="_Toc57">
            <w:r>
              <w:t xml:space="preserve">Tabla 26. Requerimiento no funcional tolerancia a fallos</w:t>
            </w:r>
            <w:r>
              <w:tab/>
            </w:r>
            <w:r>
              <w:fldChar w:fldCharType="begin" w:dirty="true"/>
              <w:instrText xml:space="preserve">PAGEREF _Toc57 \h</w:instrText>
              <w:fldChar w:fldCharType="separate"/>
              <w:fldChar w:fldCharType="end"/>
            </w:r>
          </w:hyperlink>
        </w:p>
        <w:p>
          <w:pPr>
            <w:pStyle w:val="TOC1"/>
            <w:tabs>
              <w:tab w:val="right" w:pos="9026" w:leader="dot"/>
            </w:tabs>
          </w:pPr>
          <w:hyperlink w:history="1" w:anchor="_Toc58">
            <w:r>
              <w:t xml:space="preserve">Tabla 27. Requerimiento no funcional mantenibilidad</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Tabla 28. Requerimiento no funcional portabilidad</w:t>
            </w:r>
            <w:r>
              <w:tab/>
            </w:r>
            <w:r>
              <w:fldChar w:fldCharType="begin" w:dirty="true"/>
              <w:instrText xml:space="preserve">PAGEREF _Toc59 \h</w:instrText>
              <w:fldChar w:fldCharType="separate"/>
              <w:fldChar w:fldCharType="end"/>
            </w:r>
          </w:hyperlink>
        </w:p>
        <w:p>
          <w:pPr>
            <w:pStyle w:val="TOC1"/>
            <w:tabs>
              <w:tab w:val="right" w:pos="9026" w:leader="dot"/>
            </w:tabs>
          </w:pPr>
          <w:hyperlink w:history="1" w:anchor="_Toc60">
            <w:r>
              <w:t xml:space="preserve">Tabla 29. Requerimiento no funcional seguridad</w:t>
            </w:r>
            <w:r>
              <w:tab/>
            </w:r>
            <w:r>
              <w:fldChar w:fldCharType="begin" w:dirty="true"/>
              <w:instrText xml:space="preserve">PAGEREF _Toc60 \h</w:instrText>
              <w:fldChar w:fldCharType="separate"/>
              <w:fldChar w:fldCharType="end"/>
            </w:r>
          </w:hyperlink>
        </w:p>
        <w:p>
          <w:pPr>
            <w:pStyle w:val="TOC1"/>
            <w:tabs>
              <w:tab w:val="right" w:pos="9026" w:leader="dot"/>
            </w:tabs>
          </w:pPr>
          <w:hyperlink w:history="1" w:anchor="_Toc61">
            <w:r>
              <w:t xml:space="preserve">Tabla 30. Requerimiento no funcional sin base de datos</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5">
            <w:r>
              <w:t xml:space="preserve">Tabla 31. Restricciones de hardware</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72">
            <w:r>
              <w:t xml:space="preserve">Tabla 32. Recursos del API REST</w:t>
            </w:r>
            <w:r>
              <w:tab/>
            </w:r>
            <w:r>
              <w:fldChar w:fldCharType="begin" w:dirty="true"/>
              <w:instrText xml:space="preserve">PAGEREF _Toc72 \h</w:instrText>
              <w:fldChar w:fldCharType="separate"/>
              <w:fldChar w:fldCharType="end"/>
            </w:r>
          </w:hyperlink>
        </w:p>
        <w:p>
          <w:r>
            <w:fldChar w:fldCharType="end"/>
          </w:r>
        </w:p>
      </w:sdtContent>
    </w:sdt>
    <w:p>
      <w:r>
        <w:br w:type="page"/>
      </w:r>
    </w:p>
    <w:p>
      <w:pPr>
        <w:spacing w:after="160"/>
      </w:pPr>
      <w:r>
        <w:rPr>
          <w:b/>
          <w:bCs/>
          <w:color w:val="006950"/>
          <w:sz w:val="28"/>
          <w:szCs w:val="28"/>
        </w:rPr>
        <w:t xml:space="preserve">CASO DE ESTUDIO</w:t>
      </w:r>
    </w:p>
    <w:p>
      <w:pPr>
        <w:spacing w:after="120" w:line="300"/>
        <w:jc w:val="both"/>
      </w:pPr>
      <w:r>
        <w:t xml:space="preserve">Se desea desarrollar el sistema «Conversión de Unidades Monster», que permita a los usuarios convertir magnitudes de temperatura, longitud y masa desde cuatro canales: una aplicación de consola, una aplicación de escritorio, una aplicación web y una aplicación móvil. La lógica de conversión se centraliza en un servicio web para que todos los canales obtengan exactamente el mismo resultado.</w:t>
      </w:r>
    </w:p>
    <w:p>
      <w:pPr>
        <w:spacing w:after="120" w:line="300"/>
        <w:jc w:val="both"/>
      </w:pPr>
      <w:r>
        <w:t xml:space="preserve">El sistema se implementa con una Arquitectura Orientada a Servicios (SOA) y tendrá las siguientes características de negocio:</w:t>
      </w:r>
    </w:p>
    <w:p>
      <w:pPr>
        <w:pStyle w:val="ListParagraph"/>
        <w:numPr>
          <w:ilvl w:val="0"/>
          <w:numId w:val="2"/>
        </w:numPr>
        <w:spacing w:after="60" w:line="276"/>
      </w:pPr>
      <w:r>
        <w:t xml:space="preserve">Gestión de usuario: el acceso está restringido a un único usuario (monster) cuyas credenciales se configuran en el servidor. Tras tres intentos fallidos el usuario queda bloqueado dos minutos.</w:t>
      </w:r>
    </w:p>
    <w:p>
      <w:pPr>
        <w:pStyle w:val="ListParagraph"/>
        <w:numPr>
          <w:ilvl w:val="0"/>
          <w:numId w:val="2"/>
        </w:numPr>
        <w:spacing w:after="60" w:line="276"/>
      </w:pPr>
      <w:r>
        <w:t xml:space="preserve">Conversiones: el servicio expone 16 operaciones — 6 de temperatura (Celsius, Fahrenheit y Kelvin), 6 de longitud (metros, pies, pulgadas, kilómetros y millas) y 4 de masa (kilogramos, libras, gramos y onzas).</w:t>
      </w:r>
    </w:p>
    <w:p>
      <w:pPr>
        <w:pStyle w:val="ListParagraph"/>
        <w:numPr>
          <w:ilvl w:val="0"/>
          <w:numId w:val="2"/>
        </w:numPr>
        <w:spacing w:after="60" w:line="276"/>
      </w:pPr>
      <w:r>
        <w:t xml:space="preserve">En cada solicitud el cliente indica la conversión (unidad de origen y de destino) y el valor numérico; el servidor responde el valor convertido.</w:t>
      </w:r>
    </w:p>
    <w:p>
      <w:pPr>
        <w:pStyle w:val="ListParagraph"/>
        <w:numPr>
          <w:ilvl w:val="0"/>
          <w:numId w:val="2"/>
        </w:numPr>
        <w:spacing w:after="60" w:line="276"/>
      </w:pPr>
      <w:r>
        <w:t xml:space="preserve">Control de errores: los valores físicamente imposibles (bajo el cero absoluto, longitudes o masas negativas) y las credenciales erróneas se rechazan con un código HTTP (400 o 401) y un mensaje claro en JSON, de modo que el cliente siempre recibe una respuesta.</w:t>
      </w:r>
    </w:p>
    <w:p>
      <w:pPr>
        <w:pStyle w:val="ListParagraph"/>
        <w:numPr>
          <w:ilvl w:val="0"/>
          <w:numId w:val="2"/>
        </w:numPr>
        <w:spacing w:after="60" w:line="276"/>
      </w:pPr>
      <w:r>
        <w:t xml:space="preserve">Multicanal: consola (.NET Framework), escritorio (Windows Forms), web (ASP.NET Core MVC) y móvil (.NET MAUI en un celular real), todos consumiendo el mismo servicio.</w:t>
      </w:r>
    </w:p>
    <w:p>
      <w:pPr>
        <w:pStyle w:val="ListParagraph"/>
        <w:numPr>
          <w:ilvl w:val="0"/>
          <w:numId w:val="2"/>
        </w:numPr>
        <w:spacing w:after="60" w:line="276"/>
      </w:pPr>
      <w:r>
        <w:t xml:space="preserve">La lógica de cálculo se separa de la exposición del servicio (capas Controllers, Modelo y Lógica) y los clientes aplican los patrones MVC y Singleton.</w:t>
      </w:r>
    </w:p>
    <w:p>
      <w:pPr>
        <w:spacing w:after="120" w:line="300"/>
        <w:jc w:val="both"/>
      </w:pPr>
      <w:r>
        <w:t xml:space="preserve">El sistema se desarrolla con Visual Studio .NET, sin base de datos, con un servicio web RESTful en ASP.NET Core Web API (.NET 9) publicado en IIS; los diagramas se elaboran en SAP PowerDesigner.</w:t>
      </w:r>
    </w:p>
    <w:p>
      <w:r>
        <w:br w:type="page"/>
      </w:r>
    </w:p>
    <w:p>
      <w:pPr>
        <w:pStyle w:val="Heading1"/>
      </w:pPr>
      <w:bookmarkStart w:name="_Toc1" w:id="1"/>
      <w:r>
        <w:t xml:space="preserve">1. Introducción</w:t>
      </w:r>
      <w:bookmarkEnd w:id="1"/>
    </w:p>
    <w:p>
      <w:pPr>
        <w:spacing w:after="120" w:line="300"/>
        <w:jc w:val="both"/>
      </w:pPr>
      <w:r>
        <w:t xml:space="preserve">Este documento de Especificación de Requerimientos de Software sigue la norma IEEE-830 y forma parte de la documentación del sistema «Conversión de Unidades Monster», proyecto TI.1.4 «RESTful sin BDD en .NET» de la asignatura Arquitectura de Software. Detalla la arquitectura, las interfaces y el comportamiento funcional de una solución SOA basada en REST con .NET y sin base de datos, consumida por cuatro clientes (consola, escritorio, web y móvil).</w:t>
      </w:r>
    </w:p>
    <w:p>
      <w:pPr>
        <w:pStyle w:val="Heading1"/>
      </w:pPr>
      <w:bookmarkStart w:name="_Toc2" w:id="2"/>
      <w:r>
        <w:t xml:space="preserve">2. Propósito</w:t>
      </w:r>
      <w:bookmarkEnd w:id="2"/>
    </w:p>
    <w:p>
      <w:pPr>
        <w:spacing w:after="120" w:line="300"/>
        <w:jc w:val="both"/>
      </w:pPr>
      <w:r>
        <w:t xml:space="preserve">Listar, definir y detallar los requerimientos funcionales y no funcionales del sistema, de forma clara y verificable, para que sirvan de base al diseño, la implementación, las pruebas y la evaluación del proyecto. Está dirigido al tutor de la asignatura y a los integrantes del grupo de desarrollo.</w:t>
      </w:r>
    </w:p>
    <w:p>
      <w:pPr>
        <w:pStyle w:val="Heading1"/>
      </w:pPr>
      <w:bookmarkStart w:name="_Toc3" w:id="3"/>
      <w:r>
        <w:t xml:space="preserve">3. Alcance</w:t>
      </w:r>
      <w:bookmarkEnd w:id="3"/>
    </w:p>
    <w:p>
      <w:pPr>
        <w:spacing w:after="120" w:line="300"/>
        <w:jc w:val="both"/>
      </w:pPr>
      <w:r>
        <w:t xml:space="preserve">El sistema centraliza las conversiones de unidades en un servidor y las ofrece a cuatro clientes. Se divide en los siguientes módulos:</w:t>
      </w:r>
    </w:p>
    <w:p>
      <w:pPr>
        <w:spacing w:after="120" w:line="300"/>
        <w:jc w:val="both"/>
      </w:pPr>
      <w:r>
        <w:rPr>
          <w:b/>
          <w:bCs/>
        </w:rPr>
        <w:t xml:space="preserve">MÓDULO DE SEGURIDAD</w:t>
      </w:r>
    </w:p>
    <w:p>
      <w:pPr>
        <w:pStyle w:val="ListParagraph"/>
        <w:numPr>
          <w:ilvl w:val="0"/>
          <w:numId w:val="2"/>
        </w:numPr>
        <w:spacing w:after="60" w:line="276"/>
      </w:pPr>
      <w:r>
        <w:t xml:space="preserve">Inicio de sesión validado por el servidor con las credenciales de appsettings.json.</w:t>
      </w:r>
    </w:p>
    <w:p>
      <w:pPr>
        <w:pStyle w:val="ListParagraph"/>
        <w:numPr>
          <w:ilvl w:val="0"/>
          <w:numId w:val="2"/>
        </w:numPr>
        <w:spacing w:after="60" w:line="276"/>
      </w:pPr>
      <w:r>
        <w:t xml:space="preserve">Control de tres intentos fallidos y bloqueo temporal del usuario.</w:t>
      </w:r>
    </w:p>
    <w:p>
      <w:pPr>
        <w:spacing w:after="120" w:line="300"/>
        <w:jc w:val="both"/>
      </w:pPr>
      <w:r>
        <w:rPr>
          <w:b/>
          <w:bCs/>
        </w:rPr>
        <w:t xml:space="preserve">MÓDULO DE CONVERSIONES</w:t>
      </w:r>
    </w:p>
    <w:p>
      <w:pPr>
        <w:pStyle w:val="ListParagraph"/>
        <w:numPr>
          <w:ilvl w:val="0"/>
          <w:numId w:val="2"/>
        </w:numPr>
        <w:spacing w:after="60" w:line="276"/>
      </w:pPr>
      <w:r>
        <w:t xml:space="preserve">Conversión de temperatura, longitud y masa con factores exactos y validación de valores.</w:t>
      </w:r>
    </w:p>
    <w:p>
      <w:pPr>
        <w:pStyle w:val="ListParagraph"/>
        <w:numPr>
          <w:ilvl w:val="0"/>
          <w:numId w:val="2"/>
        </w:numPr>
        <w:spacing w:after="60" w:line="276"/>
      </w:pPr>
      <w:r>
        <w:t xml:space="preserve">Historial de la sesión, intercambio de unidades y configuración de la dirección del servidor.</w:t>
      </w:r>
    </w:p>
    <w:p>
      <w:pPr>
        <w:spacing w:after="120" w:line="300"/>
        <w:jc w:val="both"/>
      </w:pPr>
      <w:r>
        <w:t xml:space="preserve">Fuera del alcance: base de datos, registro de usuarios, persistencia del historial entre sesiones y otras categorías de unidades (volumen, área, velocidad, etc.).</w:t>
      </w:r>
    </w:p>
    <w:p>
      <w:pPr>
        <w:pStyle w:val="Heading1"/>
      </w:pPr>
      <w:bookmarkStart w:name="_Toc4" w:id="4"/>
      <w:r>
        <w:t xml:space="preserve">4. Definiciones, Acrónimos y Abreviaturas</w:t>
      </w:r>
      <w:bookmarkEnd w:id="4"/>
    </w:p>
    <w:p>
      <w:pPr>
        <w:pStyle w:val="Heading2"/>
      </w:pPr>
      <w:bookmarkStart w:name="_Toc5" w:id="5"/>
      <w:r>
        <w:t xml:space="preserve">4.1 Definiciones</w:t>
      </w:r>
      <w:bookmarkEnd w:id="5"/>
    </w:p>
    <w:p>
      <w:pPr>
        <w:pStyle w:val="PieTabla"/>
        <w:keepNext/>
        <w:spacing w:after="80" w:before="160"/>
        <w:jc w:val="center"/>
      </w:pPr>
      <w:bookmarkStart w:name="_Toc6" w:id="6"/>
      <w:r>
        <w:rPr>
          <w:i/>
          <w:iCs/>
          <w:color w:val="555555"/>
          <w:sz w:val="18"/>
          <w:szCs w:val="18"/>
        </w:rPr>
        <w:t xml:space="preserve">Tabla 1. Definiciones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Arquitectura Orientada a Servicios (SOA)</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Estilo arquitectónico en el que los componentes se ofrecen como servicios reutilizables con interfaces independientes de la tecnología.</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 web</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Recurso</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Elemento identificado por una URL sobre el que se aplica un verbo HTTP, por ejemplo GET /api/masa/kilogramosALibras.</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Código de estado</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Número que el servidor devuelve en cada respuesta HTTP: 200 correcto, 400 petición inválida, 401 no autorizado, 500 error del servidor.</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ErrorServicio</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Cuerpo JSON de toda respuesta de error: { codigo, mensaje }.</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Cero absoluto</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Temperatura mínima físicamente posible: 0 K = −273.15 °C = −459.67 °F.</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Aplicación que consume el servicio: consola, escritorio, web o móvil.</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Endpoint</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Dirección base a través de la cual el cliente se comunica con el API: http://IP:8086 (los recursos están en /api/...).</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Patrón Singleton</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Patrón de diseño que garantiza una única instancia de una clase con un punto de acceso global.</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Patrón MVC</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Patrón que separa Modelo, Vista y Controlador.</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 .NET</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Entorno de desarrollo integrado usado para construir el servidor y los cuatro clientes.</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SAP PowerDesigner</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Herramienta de modelado usada para los diagramas UML y de arquitectura.</w:t>
            </w:r>
          </w:p>
        </w:tc>
      </w:tr>
    </w:tbl>
    <w:p>
      <w:pPr>
        <w:pStyle w:val="Heading2"/>
      </w:pPr>
      <w:bookmarkStart w:name="_Toc7" w:id="7"/>
      <w:r>
        <w:t xml:space="preserve">4.2 Acrónimos y abreviaturas</w:t>
      </w:r>
      <w:bookmarkEnd w:id="7"/>
    </w:p>
    <w:p>
      <w:pPr>
        <w:pStyle w:val="PieTabla"/>
        <w:keepNext/>
        <w:spacing w:after="80" w:before="160"/>
        <w:jc w:val="center"/>
      </w:pPr>
      <w:bookmarkStart w:name="_Toc8" w:id="8"/>
      <w:r>
        <w:rPr>
          <w:i/>
          <w:iCs/>
          <w:color w:val="555555"/>
          <w:sz w:val="18"/>
          <w:szCs w:val="18"/>
        </w:rPr>
        <w:t xml:space="preserve">Tabla 2. Acrónimos y abreviaturas</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Arquitectura Orientada a Servicios (Service-Oriented Architecture)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REST</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Representational State Transfer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API</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Application Programming Interface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JavaScript Object Notation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Especificación estándar para describir APIs REST (Swagger)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IIS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Internet Information Services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MAUI</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Multi-platform App UI (sucesor de Xamarin)</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Hypertext Transfer Protocol</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ERS / ECUD</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Especificación de Requisitos de Software / Especificación de Casos de Uso Detallado</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bookmarkStart w:name="_Toc9" w:id="9"/>
      <w:r>
        <w:t xml:space="preserve">5. Referencias</w:t>
      </w:r>
      <w:bookmarkEnd w:id="9"/>
    </w:p>
    <w:p>
      <w:pPr>
        <w:pStyle w:val="PieTabla"/>
        <w:keepNext/>
        <w:spacing w:after="80" w:before="160"/>
        <w:jc w:val="center"/>
      </w:pPr>
      <w:bookmarkStart w:name="_Toc10" w:id="10"/>
      <w:r>
        <w:rPr>
          <w:i/>
          <w:iCs/>
          <w:color w:val="555555"/>
          <w:sz w:val="18"/>
          <w:szCs w:val="18"/>
        </w:rPr>
        <w:t xml:space="preserve">Tabla 3. Referencias</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3626"/>
        <w:gridCol w:w="1100"/>
        <w:gridCol w:w="15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Título</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Fuente</w:t>
            </w:r>
          </w:p>
        </w:tc>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Fecha</w:t>
            </w:r>
          </w:p>
        </w:tc>
        <w:tc>
          <w:tcPr>
            <w:tcW w:type="dxa" w:w="1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Autor</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Standard IEEE 830</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IEEE Recommended Practice for Software Requirements Specifications</w:t>
            </w:r>
          </w:p>
        </w:tc>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1998</w:t>
            </w:r>
          </w:p>
        </w:tc>
        <w:tc>
          <w:tcPr>
            <w:tcW w:type="dxa" w:w="1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IEEE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Architectural Styles and the Design of Network-based Software Architectures (REST)</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Tesis doctoral, University of California, Irvine</w:t>
            </w:r>
          </w:p>
        </w:tc>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2000</w:t>
            </w:r>
          </w:p>
        </w:tc>
        <w:tc>
          <w:tcPr>
            <w:tcW w:type="dxa" w:w="1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 T. Fielding</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ASP.NET Core Web API y OpenAPI</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https://learn.microsoft.com/aspnet/core/web-api/</w:t>
            </w:r>
          </w:p>
        </w:tc>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2025</w:t>
            </w:r>
          </w:p>
        </w:tc>
        <w:tc>
          <w:tcPr>
            <w:tcW w:type="dxa" w:w="1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Microsoft</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ASP.NET Core MVC y .NET MAUI</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https://learn.microsoft.com/aspnet/core · /dotnet/maui</w:t>
            </w:r>
          </w:p>
        </w:tc>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2024</w:t>
            </w:r>
          </w:p>
        </w:tc>
        <w:tc>
          <w:tcPr>
            <w:tcW w:type="dxa" w:w="1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Microsoft</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5</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Material de Arquitectura de Software</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 Departamento de Ciencias de la Computación</w:t>
            </w:r>
          </w:p>
        </w:tc>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2026</w:t>
            </w:r>
          </w:p>
        </w:tc>
        <w:tc>
          <w:tcPr>
            <w:tcW w:type="dxa" w:w="1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 E. M. Campaña</w:t>
            </w:r>
          </w:p>
        </w:tc>
      </w:tr>
    </w:tbl>
    <w:p>
      <w:pPr>
        <w:pStyle w:val="Heading1"/>
      </w:pPr>
      <w:bookmarkStart w:name="_Toc11" w:id="11"/>
      <w:r>
        <w:t xml:space="preserve">6. Visión General del Documento</w:t>
      </w:r>
      <w:bookmarkEnd w:id="11"/>
    </w:p>
    <w:p>
      <w:pPr>
        <w:spacing w:after="120" w:line="300"/>
        <w:jc w:val="both"/>
      </w:pPr>
      <w:r>
        <w:t xml:space="preserve">El documento consta de tres partes. La primera (secciones 1 a 6) introduce la ERS. La segunda (sección 7) describe el sistema en general: funciones, usuarios, entorno, restricciones, supuestos y dependencias. La tercera (secciones 8 y 9) define en detalle los requisitos funcionales, no funcionales, de diseño, de rendimiento y de interfaces externas. La especificación de cada caso de uso se encuentra en el documento ECUD.</w:t>
      </w:r>
    </w:p>
    <w:p>
      <w:pPr>
        <w:pStyle w:val="Heading1"/>
      </w:pPr>
      <w:bookmarkStart w:name="_Toc12" w:id="12"/>
      <w:r>
        <w:t xml:space="preserve">7. Descripción General</w:t>
      </w:r>
      <w:bookmarkEnd w:id="12"/>
    </w:p>
    <w:p>
      <w:pPr>
        <w:spacing w:after="120" w:line="300"/>
        <w:jc w:val="both"/>
      </w:pPr>
      <w:r>
        <w:t xml:space="preserve">El sistema ejecuta de forma centralizada las conversiones de unidades mediante una arquitectura orientada a servicios. El acceso está protegido por un módulo de seguridad en el servidor; toda la lógica de cálculo reside en el servidor, que es consumido de forma independiente por cuatro clientes.</w:t>
      </w:r>
    </w:p>
    <w:p>
      <w:pPr>
        <w:pStyle w:val="Heading2"/>
      </w:pPr>
      <w:bookmarkStart w:name="_Toc13" w:id="13"/>
      <w:r>
        <w:t xml:space="preserve">7.1 Perspectiva del Producto</w:t>
      </w:r>
      <w:bookmarkEnd w:id="13"/>
    </w:p>
    <w:p>
      <w:pPr>
        <w:spacing w:after="120" w:line="300"/>
        <w:jc w:val="both"/>
      </w:pPr>
      <w:r>
        <w:t xml:space="preserve">Es un sistema distribuido cliente-servidor. El servidor concentra toda la lógica de conversión y la autenticación; los clientes solo presentan la información y llaman a los recursos REST por HTTP con JSON. No existe base de datos: las credenciales se configuran en appsettings.json y los cálculos se hacen en memoria. El diseño SOA permite agregar nuevos clientes o conversiones sin afectar a los existentes.</w:t>
      </w:r>
    </w:p>
    <w:p>
      <w:pPr>
        <w:spacing w:before="120"/>
        <w:jc w:val="center"/>
      </w:pPr>
      <w:r>
        <w:drawing>
          <wp:inline distT="0" distB="0" distL="0" distR="0">
            <wp:extent cx="5715000" cy="5076825"/>
            <wp:effectExtent t="0" r="0" b="0" l="0"/>
            <wp:docPr id="1" name="Arquitectura.png" descr="Arquitectura general del sistema (PowerDesigner, modelo EAM)." title="Arquitectura general del sistema (PowerDesigner, modelo 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76825"/>
                    </a:xfrm>
                    <a:prstGeom prst="rect">
                      <a:avLst/>
                    </a:prstGeom>
                  </pic:spPr>
                </pic:pic>
              </a:graphicData>
            </a:graphic>
          </wp:inline>
        </w:drawing>
      </w:r>
    </w:p>
    <w:p>
      <w:pPr>
        <w:pStyle w:val="PieIlustracion"/>
        <w:spacing w:after="240"/>
        <w:jc w:val="center"/>
      </w:pPr>
      <w:bookmarkStart w:name="_Toc14" w:id="14"/>
      <w:r>
        <w:rPr>
          <w:i/>
          <w:iCs/>
          <w:color w:val="555555"/>
          <w:sz w:val="18"/>
          <w:szCs w:val="18"/>
        </w:rPr>
        <w:t xml:space="preserve">Ilustración 1. Arquitectura general del sistema (PowerDesigner, modelo EAM).</w:t>
      </w:r>
      <w:bookmarkEnd w:id="14"/>
    </w:p>
    <w:p>
      <w:pPr>
        <w:pStyle w:val="Heading2"/>
      </w:pPr>
      <w:bookmarkStart w:name="_Toc15" w:id="15"/>
      <w:r>
        <w:t xml:space="preserve">7.2 Funciones del Producto (software)</w:t>
      </w:r>
      <w:bookmarkEnd w:id="15"/>
    </w:p>
    <w:p>
      <w:pPr>
        <w:pStyle w:val="ListParagraph"/>
        <w:numPr>
          <w:ilvl w:val="0"/>
          <w:numId w:val="2"/>
        </w:numPr>
        <w:spacing w:after="60" w:line="276"/>
      </w:pPr>
      <w:r>
        <w:t xml:space="preserve">Ingresar al sistema con usuario y clave validados por el servidor, con control de tres intentos.</w:t>
      </w:r>
    </w:p>
    <w:p>
      <w:pPr>
        <w:pStyle w:val="ListParagraph"/>
        <w:numPr>
          <w:ilvl w:val="0"/>
          <w:numId w:val="2"/>
        </w:numPr>
        <w:spacing w:after="60" w:line="276"/>
      </w:pPr>
      <w:r>
        <w:t xml:space="preserve">Convertir temperatura, longitud y masa (16 conversiones) con factores exactos.</w:t>
      </w:r>
    </w:p>
    <w:p>
      <w:pPr>
        <w:pStyle w:val="ListParagraph"/>
        <w:numPr>
          <w:ilvl w:val="0"/>
          <w:numId w:val="2"/>
        </w:numPr>
        <w:spacing w:after="60" w:line="276"/>
      </w:pPr>
      <w:r>
        <w:t xml:space="preserve">Validar los valores y mostrar mensajes de error claros enviados por el servidor.</w:t>
      </w:r>
    </w:p>
    <w:p>
      <w:pPr>
        <w:pStyle w:val="ListParagraph"/>
        <w:numPr>
          <w:ilvl w:val="0"/>
          <w:numId w:val="2"/>
        </w:numPr>
        <w:spacing w:after="60" w:line="276"/>
      </w:pPr>
      <w:r>
        <w:t xml:space="preserve">Intercambiar unidades, consultar el historial de la sesión y cerrar sesión.</w:t>
      </w:r>
    </w:p>
    <w:p>
      <w:pPr>
        <w:pStyle w:val="ListParagraph"/>
        <w:numPr>
          <w:ilvl w:val="0"/>
          <w:numId w:val="2"/>
        </w:numPr>
        <w:spacing w:after="60" w:line="276"/>
      </w:pPr>
      <w:r>
        <w:t xml:space="preserve">Configurar la dirección del servidor sin recompilar.</w:t>
      </w:r>
    </w:p>
    <w:p>
      <w:pPr>
        <w:spacing w:before="120"/>
        <w:jc w:val="center"/>
      </w:pPr>
      <w:r>
        <w:drawing>
          <wp:inline distT="0" distB="0" distL="0" distR="0">
            <wp:extent cx="5715000" cy="3267075"/>
            <wp:effectExtent t="0" r="0" b="0" l="0"/>
            <wp:docPr id="2" name="CU_00_General.png" descr="Diagrama de casos de uso general del sistema." title="Diagrama de casos de uso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67075"/>
                    </a:xfrm>
                    <a:prstGeom prst="rect">
                      <a:avLst/>
                    </a:prstGeom>
                  </pic:spPr>
                </pic:pic>
              </a:graphicData>
            </a:graphic>
          </wp:inline>
        </w:drawing>
      </w:r>
    </w:p>
    <w:p>
      <w:pPr>
        <w:pStyle w:val="PieIlustracion"/>
        <w:spacing w:after="240"/>
        <w:jc w:val="center"/>
      </w:pPr>
      <w:bookmarkStart w:name="_Toc16" w:id="16"/>
      <w:r>
        <w:rPr>
          <w:i/>
          <w:iCs/>
          <w:color w:val="555555"/>
          <w:sz w:val="18"/>
          <w:szCs w:val="18"/>
        </w:rPr>
        <w:t xml:space="preserve">Ilustración 2. Diagrama de casos de uso general del sistema.</w:t>
      </w:r>
      <w:bookmarkEnd w:id="16"/>
    </w:p>
    <w:p>
      <w:pPr>
        <w:pStyle w:val="Heading2"/>
      </w:pPr>
      <w:bookmarkStart w:name="_Toc17" w:id="17"/>
      <w:r>
        <w:t xml:space="preserve">7.3 Condiciones del Entorno</w:t>
      </w:r>
      <w:bookmarkEnd w:id="17"/>
    </w:p>
    <w:p>
      <w:pPr>
        <w:spacing w:after="120" w:line="300"/>
        <w:jc w:val="both"/>
      </w:pPr>
      <w:r>
        <w:t xml:space="preserve">El sistema opera en una red local bajo el modelo cliente-servidor. El servidor se publica en IIS (puerto 8086, con el ASP.NET Core Hosting Bundle) en la PC del integrante 1; los demás clientes se conectan por la IP de esa PC en la misma red WiFi.</w:t>
      </w:r>
    </w:p>
    <w:p>
      <w:pPr>
        <w:pStyle w:val="PieTabla"/>
        <w:keepNext/>
        <w:spacing w:after="80" w:before="160"/>
        <w:jc w:val="center"/>
      </w:pPr>
      <w:bookmarkStart w:name="_Toc18" w:id="18"/>
      <w:r>
        <w:rPr>
          <w:i/>
          <w:iCs/>
          <w:color w:val="555555"/>
          <w:sz w:val="18"/>
          <w:szCs w:val="18"/>
        </w:rPr>
        <w:t xml:space="preserve">Tabla 4. Condiciones del entorno</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10/11 con IIS y el ASP.NET Core Hosting Bundle 9; sitio CONUNI_REST en el puerto 8086.</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8 (Kestrel, puerto 5086), navegador moderno (Chrome, Edge, Firefox).</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Android 7.0 (API 24) o superior, celular o tablet real en la misma red WiFi que el servidor publicado en IIS.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 2022 (ASP.NET y web, escritorio .NET y .NET MAUI) y SAP PowerDesigner.</w:t>
            </w:r>
          </w:p>
        </w:tc>
      </w:tr>
    </w:tbl>
    <w:p>
      <w:pPr>
        <w:pStyle w:val="Heading2"/>
      </w:pPr>
      <w:bookmarkStart w:name="_Toc19" w:id="19"/>
      <w:r>
        <w:t xml:space="preserve">7.4 Características de los Usuarios</w:t>
      </w:r>
      <w:bookmarkEnd w:id="19"/>
    </w:p>
    <w:p>
      <w:pPr>
        <w:spacing w:after="120" w:line="300"/>
        <w:jc w:val="both"/>
      </w:pPr>
      <w:r>
        <w:t xml:space="preserve">El sistema cuenta con un solo usuario final que interactúa con todas las funcionalidades desde cualquiera de los cuatro clientes.</w:t>
      </w:r>
    </w:p>
    <w:p>
      <w:pPr>
        <w:pStyle w:val="PieTabla"/>
        <w:keepNext/>
        <w:spacing w:after="80" w:before="160"/>
        <w:jc w:val="center"/>
      </w:pPr>
      <w:bookmarkStart w:name="_Toc20" w:id="20"/>
      <w:r>
        <w:rPr>
          <w:i/>
          <w:iCs/>
          <w:color w:val="555555"/>
          <w:sz w:val="18"/>
          <w:szCs w:val="18"/>
        </w:rPr>
        <w:t xml:space="preserve">Tabla 5. Usuario final</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Característica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Usuario final</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Tipo de usuario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final (monster)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Formación</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requerida</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Habilidades</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Manejo básico de interfaces web, móviles, de escritorio o de la consola de comandos.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Actividades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Iniciar sesión, elegir la categoría y las unidades, ingresar valores, ver el resultado y el historial, y cerrar sesión.</w:t>
            </w:r>
          </w:p>
        </w:tc>
      </w:tr>
    </w:tbl>
    <w:p>
      <w:pPr>
        <w:pStyle w:val="Heading2"/>
      </w:pPr>
      <w:bookmarkStart w:name="_Toc21" w:id="21"/>
      <w:r>
        <w:t xml:space="preserve">7.5 Interfaces Externas</w:t>
      </w:r>
      <w:bookmarkEnd w:id="21"/>
    </w:p>
    <w:p>
      <w:pPr>
        <w:spacing w:after="120" w:line="300"/>
        <w:jc w:val="both"/>
      </w:pPr>
      <w:r>
        <w:t xml:space="preserve">El sistema no se conecta a ninguna base de datos. Su interfaz externa principal es la red: el API REST en http://&lt;servidor&gt;:8086/api/... y su documentación OpenAPI en /swagger. A través de ella los cuatro clientes intercambian los mensajes de autenticación y de conversión.</w:t>
      </w:r>
    </w:p>
    <w:p>
      <w:pPr>
        <w:pStyle w:val="Heading2"/>
      </w:pPr>
      <w:bookmarkStart w:name="_Toc22" w:id="22"/>
      <w:r>
        <w:t xml:space="preserve">7.6 Restricciones</w:t>
      </w:r>
      <w:bookmarkEnd w:id="22"/>
    </w:p>
    <w:p>
      <w:pPr>
        <w:pStyle w:val="ListParagraph"/>
        <w:numPr>
          <w:ilvl w:val="0"/>
          <w:numId w:val="2"/>
        </w:numPr>
        <w:spacing w:after="60" w:line="276"/>
      </w:pPr>
      <w:r>
        <w:t xml:space="preserve">El servicio debe implementarse con el estilo REST en .NET (ASP.NET Core Web API) y sin base de datos.</w:t>
      </w:r>
    </w:p>
    <w:p>
      <w:pPr>
        <w:pStyle w:val="ListParagraph"/>
        <w:numPr>
          <w:ilvl w:val="0"/>
          <w:numId w:val="2"/>
        </w:numPr>
        <w:spacing w:after="60" w:line="276"/>
      </w:pPr>
      <w:r>
        <w:t xml:space="preserve">Solo las categorías temperatura, longitud y masa.</w:t>
      </w:r>
    </w:p>
    <w:p>
      <w:pPr>
        <w:pStyle w:val="ListParagraph"/>
        <w:numPr>
          <w:ilvl w:val="0"/>
          <w:numId w:val="2"/>
        </w:numPr>
        <w:spacing w:after="60" w:line="276"/>
      </w:pPr>
      <w:r>
        <w:t xml:space="preserve">Comunicación por HTTP sin cifrado (entorno académico de red local).</w:t>
      </w:r>
    </w:p>
    <w:p>
      <w:pPr>
        <w:pStyle w:val="ListParagraph"/>
        <w:numPr>
          <w:ilvl w:val="0"/>
          <w:numId w:val="2"/>
        </w:numPr>
        <w:spacing w:after="60" w:line="276"/>
      </w:pPr>
      <w:r>
        <w:t xml:space="preserve">Sistema operativo Windows 11; servidor de aplicaciones IIS; entorno de desarrollo Visual Studio 2022.</w:t>
      </w:r>
    </w:p>
    <w:p>
      <w:pPr>
        <w:pStyle w:val="ListParagraph"/>
        <w:numPr>
          <w:ilvl w:val="0"/>
          <w:numId w:val="2"/>
        </w:numPr>
        <w:spacing w:after="60" w:line="276"/>
      </w:pPr>
      <w:r>
        <w:t xml:space="preserve">Los diagramas del sistema (casos de uso, actividad, secuencia, clases y arquitectura) se elaboran con SAP PowerDesigner.</w:t>
      </w:r>
    </w:p>
    <w:p>
      <w:pPr>
        <w:pStyle w:val="ListParagraph"/>
        <w:numPr>
          <w:ilvl w:val="0"/>
          <w:numId w:val="2"/>
        </w:numPr>
        <w:spacing w:after="60" w:line="276"/>
      </w:pPr>
      <w:r>
        <w:t xml:space="preserve">Los clientes aplican el patrón MVC y el acceso al servicio usa el patrón Singleton.</w:t>
      </w:r>
    </w:p>
    <w:p>
      <w:pPr>
        <w:pStyle w:val="Heading2"/>
      </w:pPr>
      <w:bookmarkStart w:name="_Toc23" w:id="23"/>
      <w:r>
        <w:t xml:space="preserve">7.7 Suposiciones y Dependencias</w:t>
      </w:r>
      <w:bookmarkEnd w:id="23"/>
    </w:p>
    <w:p>
      <w:pPr>
        <w:pStyle w:val="ListParagraph"/>
        <w:numPr>
          <w:ilvl w:val="0"/>
          <w:numId w:val="2"/>
        </w:numPr>
        <w:spacing w:after="60" w:line="276"/>
      </w:pPr>
      <w:r>
        <w:t xml:space="preserve">Si el equipo no cumple el hardware mínimo, se adquiere el hardware necesario o se ajustan los requisitos.</w:t>
      </w:r>
    </w:p>
    <w:p>
      <w:pPr>
        <w:pStyle w:val="ListParagraph"/>
        <w:numPr>
          <w:ilvl w:val="0"/>
          <w:numId w:val="2"/>
        </w:numPr>
        <w:spacing w:after="60" w:line="276"/>
      </w:pPr>
      <w:r>
        <w:t xml:space="preserve">Los cambios de requisitos se solicitan con al menos 7 días laborables de anticipación y se reflejan en el desarrollo y en este documento.</w:t>
      </w:r>
    </w:p>
    <w:p>
      <w:pPr>
        <w:pStyle w:val="ListParagraph"/>
        <w:numPr>
          <w:ilvl w:val="0"/>
          <w:numId w:val="2"/>
        </w:numPr>
        <w:spacing w:after="60" w:line="276"/>
      </w:pPr>
      <w:r>
        <w:t xml:space="preserve">Todos los equipos deben estar en la misma red; si la red cambia, se actualiza la IP del servidor en los clientes.</w:t>
      </w:r>
    </w:p>
    <w:p>
      <w:pPr>
        <w:pStyle w:val="Heading1"/>
      </w:pPr>
      <w:bookmarkStart w:name="_Toc24" w:id="24"/>
      <w:r>
        <w:t xml:space="preserve">8. Especificación de Requerimientos</w:t>
      </w:r>
      <w:bookmarkEnd w:id="24"/>
    </w:p>
    <w:p>
      <w:pPr>
        <w:pStyle w:val="Heading2"/>
      </w:pPr>
      <w:bookmarkStart w:name="_Toc25" w:id="25"/>
      <w:r>
        <w:t xml:space="preserve">8.1 Requisitos comunes de las interfaces</w:t>
      </w:r>
      <w:bookmarkEnd w:id="25"/>
    </w:p>
    <w:p>
      <w:pPr>
        <w:pStyle w:val="Heading3"/>
      </w:pPr>
      <w:bookmarkStart w:name="_Toc26" w:id="26"/>
      <w:r>
        <w:t xml:space="preserve">8.1.1 Interfaces de usuario</w:t>
      </w:r>
      <w:bookmarkEnd w:id="26"/>
    </w:p>
    <w:p>
      <w:pPr>
        <w:spacing w:after="120" w:line="300"/>
        <w:jc w:val="both"/>
      </w:pPr>
      <w:r>
        <w:t xml:space="preserve">Todos los clientes muestran la misma secuencia: ingreso → elección de categoría → conversión → resultado. Escritorio, web y móvil usan una cuadrícula de tarjetas (estilo Bento) con el resultado destacado y la misma paleta por categoría (temperatura naranja, longitud azul y masa morado); la consola usa un menú numérico con el título MONSTER. Los errores se muestran en rojo y en español, y la dirección del servidor en uso es visible.</w:t>
      </w:r>
    </w:p>
    <w:p>
      <w:pPr>
        <w:pStyle w:val="Heading3"/>
      </w:pPr>
      <w:bookmarkStart w:name="_Toc27" w:id="27"/>
      <w:r>
        <w:t xml:space="preserve">8.1.2 Interfaces de hardware</w:t>
      </w:r>
      <w:bookmarkEnd w:id="27"/>
    </w:p>
    <w:p>
      <w:pPr>
        <w:pStyle w:val="PieTabla"/>
        <w:keepNext/>
        <w:spacing w:after="80" w:before="160"/>
        <w:jc w:val="center"/>
      </w:pPr>
      <w:bookmarkStart w:name="_Toc28" w:id="28"/>
      <w:r>
        <w:rPr>
          <w:i/>
          <w:iCs/>
          <w:color w:val="555555"/>
          <w:sz w:val="18"/>
          <w:szCs w:val="18"/>
        </w:rPr>
        <w:t xml:space="preserve">Tabla 6. Requisitos de interfaces de hardware</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2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Detalle</w:t>
            </w:r>
          </w:p>
        </w:tc>
        <w:tc>
          <w:tcPr>
            <w:tcW w:type="dxa" w:w="3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Características</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Computador servidor</w:t>
            </w:r>
          </w:p>
        </w:tc>
        <w:tc>
          <w:tcPr>
            <w:tcW w:type="dxa" w:w="2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integrante 1 con IIS</w:t>
            </w:r>
          </w:p>
        </w:tc>
        <w:tc>
          <w:tcPr>
            <w:tcW w:type="dxa" w:w="3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Intel Core i3 o superior, 4 GB de RAM, tarjeta de red WiFi o Ethernet.</w:t>
            </w:r>
          </w:p>
        </w:tc>
      </w:tr>
      <w:tr>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Computador cliente</w:t>
            </w:r>
          </w:p>
        </w:tc>
        <w:tc>
          <w:tcPr>
            <w:tcW w:type="dxa" w:w="2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PC del integrante 2 (escritorio y web)</w:t>
            </w:r>
          </w:p>
        </w:tc>
        <w:tc>
          <w:tcPr>
            <w:tcW w:type="dxa" w:w="3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Intel Core i3 o superior, 4 GB de RAM, navegador moderno.</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Dispositivo móvil</w:t>
            </w:r>
          </w:p>
        </w:tc>
        <w:tc>
          <w:tcPr>
            <w:tcW w:type="dxa" w:w="2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o tablet del integrante 3</w:t>
            </w:r>
          </w:p>
        </w:tc>
        <w:tc>
          <w:tcPr>
            <w:tcW w:type="dxa" w:w="3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Android 7.0 o superior con WiFi.</w:t>
            </w:r>
          </w:p>
        </w:tc>
      </w:tr>
      <w:tr>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Red</w:t>
            </w:r>
          </w:p>
        </w:tc>
        <w:tc>
          <w:tcPr>
            <w:tcW w:type="dxa" w:w="2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Router o punto de acceso WiFi</w:t>
            </w:r>
          </w:p>
        </w:tc>
        <w:tc>
          <w:tcPr>
            <w:tcW w:type="dxa" w:w="3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Los tres equipos en la misma red local.</w:t>
            </w:r>
          </w:p>
        </w:tc>
      </w:tr>
    </w:tbl>
    <w:p>
      <w:pPr>
        <w:pStyle w:val="Heading3"/>
      </w:pPr>
      <w:bookmarkStart w:name="_Toc29" w:id="29"/>
      <w:r>
        <w:t xml:space="preserve">8.1.3 Interfaces de software</w:t>
      </w:r>
      <w:bookmarkEnd w:id="29"/>
    </w:p>
    <w:p>
      <w:pPr>
        <w:pStyle w:val="PieTabla"/>
        <w:keepNext/>
        <w:spacing w:after="80" w:before="160"/>
        <w:jc w:val="center"/>
      </w:pPr>
      <w:bookmarkStart w:name="_Toc30" w:id="30"/>
      <w:r>
        <w:rPr>
          <w:i/>
          <w:iCs/>
          <w:color w:val="555555"/>
          <w:sz w:val="18"/>
          <w:szCs w:val="18"/>
        </w:rPr>
        <w:t xml:space="preserve">Tabla 7. Interfaces de software</w:t>
      </w:r>
      <w:bookmarkEnd w:id="3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Software</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Versión</w:t>
            </w:r>
          </w:p>
        </w:tc>
        <w:tc>
          <w:tcPr>
            <w:tcW w:type="dxa" w:w="4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Uso</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 / 11</w:t>
            </w:r>
          </w:p>
        </w:tc>
        <w:tc>
          <w:tcPr>
            <w:tcW w:type="dxa" w:w="4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Sistema operativo del servidor y de los clientes de escritorio.</w:t>
            </w:r>
          </w:p>
        </w:tc>
      </w:tr>
      <w:tr>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IIS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4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de aplicaciones que publica el API (sitio CONUNI_REST, módulo AspNetCoreModuleV2).</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Framework</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4.7.2 / 4.8</w:t>
            </w:r>
          </w:p>
        </w:tc>
        <w:tc>
          <w:tcPr>
            <w:tcW w:type="dxa" w:w="4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Consola y escritorio.</w:t>
            </w:r>
          </w:p>
        </w:tc>
      </w:tr>
      <w:tr>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.NET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8 y 9</w:t>
            </w:r>
          </w:p>
        </w:tc>
        <w:tc>
          <w:tcPr>
            <w:tcW w:type="dxa" w:w="4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(ASP.NET Core Web API .NET 9), cliente web (ASP.NET Core MVC .NET 8) y cliente móvil (.NET MAUI .NET 9).</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2022 Community</w:t>
            </w:r>
          </w:p>
        </w:tc>
        <w:tc>
          <w:tcPr>
            <w:tcW w:type="dxa" w:w="4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Entorno de desarrollo.</w:t>
            </w:r>
          </w:p>
        </w:tc>
      </w:tr>
      <w:tr>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SAP PowerDesigner</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16.7</w:t>
            </w:r>
          </w:p>
        </w:tc>
        <w:tc>
          <w:tcPr>
            <w:tcW w:type="dxa" w:w="4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Modelado de los diagramas.</w:t>
            </w:r>
          </w:p>
        </w:tc>
      </w:tr>
      <w:tr>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Android</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7.0 o superior</w:t>
            </w:r>
          </w:p>
        </w:tc>
        <w:tc>
          <w:tcPr>
            <w:tcW w:type="dxa" w:w="4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Sistema del cliente móvil.</w:t>
            </w:r>
          </w:p>
        </w:tc>
      </w:tr>
    </w:tbl>
    <w:p>
      <w:pPr>
        <w:pStyle w:val="Heading3"/>
      </w:pPr>
      <w:bookmarkStart w:name="_Toc31" w:id="31"/>
      <w:r>
        <w:t xml:space="preserve">8.1.4 Interfaces de comunicación</w:t>
      </w:r>
      <w:bookmarkEnd w:id="31"/>
    </w:p>
    <w:p>
      <w:pPr>
        <w:spacing w:after="120" w:line="300"/>
        <w:jc w:val="both"/>
      </w:pPr>
      <w:r>
        <w:t xml:space="preserve">HTTP con mensajes JSON en el puerto 8086 del servidor. La web sirve sus páginas por HTTP en el puerto 5086. El firewall de la PC servidor debe permitir conexiones entrantes al puerto 8086.</w:t>
      </w:r>
    </w:p>
    <w:p>
      <w:pPr>
        <w:pStyle w:val="Heading2"/>
      </w:pPr>
      <w:bookmarkStart w:name="_Toc32" w:id="32"/>
      <w:r>
        <w:t xml:space="preserve">8.2 Requisitos Funcionales</w:t>
      </w:r>
      <w:bookmarkEnd w:id="32"/>
    </w:p>
    <w:p>
      <w:pPr>
        <w:pStyle w:val="Heading3"/>
      </w:pPr>
      <w:bookmarkStart w:name="_Toc33" w:id="33"/>
      <w:r>
        <w:t xml:space="preserve">8.2.1 Objetivo General</w:t>
      </w:r>
      <w:bookmarkEnd w:id="33"/>
    </w:p>
    <w:p>
      <w:pPr>
        <w:spacing w:after="120" w:line="300"/>
        <w:jc w:val="both"/>
      </w:pPr>
      <w:r>
        <w:t xml:space="preserve">Permitir que un usuario autenticado convierta valores de temperatura, longitud y masa desde cualquiera de los cuatro clientes, con el cálculo y la validación realizados por el API REST central.</w:t>
      </w:r>
    </w:p>
    <w:p>
      <w:pPr>
        <w:pStyle w:val="Heading3"/>
      </w:pPr>
      <w:bookmarkStart w:name="_Toc34" w:id="34"/>
      <w:r>
        <w:t xml:space="preserve">8.2.2 Actores</w:t>
      </w:r>
      <w:bookmarkEnd w:id="34"/>
    </w:p>
    <w:p>
      <w:pPr>
        <w:pStyle w:val="PieTabla"/>
        <w:keepNext/>
        <w:spacing w:after="80" w:before="160"/>
        <w:jc w:val="center"/>
      </w:pPr>
      <w:bookmarkStart w:name="_Toc35" w:id="35"/>
      <w:r>
        <w:rPr>
          <w:i/>
          <w:iCs/>
          <w:color w:val="555555"/>
          <w:sz w:val="18"/>
          <w:szCs w:val="18"/>
        </w:rPr>
        <w:t xml:space="preserve">Tabla 8. Actores del sistema</w:t>
      </w:r>
      <w:bookmarkEnd w:id="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Actor</w:t>
            </w:r>
          </w:p>
        </w:tc>
        <w:tc>
          <w:tcPr>
            <w:tcW w:type="dxa" w:w="64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2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c>
          <w:tcPr>
            <w:tcW w:type="dxa" w:w="64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Persona que ingresa al sistema y realiza conversiones. Se especializa en Usuario Consola, Usuario Escritorio, Usuario Web y Usuario Móvil según el cliente que usa.</w:t>
            </w:r>
          </w:p>
        </w:tc>
      </w:tr>
      <w:tr>
        <w:tc>
          <w:tcPr>
            <w:tcW w:type="dxa" w:w="2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API REST CONUNI</w:t>
            </w:r>
          </w:p>
        </w:tc>
        <w:tc>
          <w:tcPr>
            <w:tcW w:type="dxa" w:w="64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Actor de sistema que autentica, controla los intentos, valida los valores y calcula las conversiones.</w:t>
            </w:r>
          </w:p>
        </w:tc>
      </w:tr>
    </w:tbl>
    <w:p>
      <w:pPr>
        <w:pStyle w:val="Heading3"/>
      </w:pPr>
      <w:bookmarkStart w:name="_Toc36" w:id="36"/>
      <w:r>
        <w:t xml:space="preserve">8.2.3 Lista de requisitos funcionales</w:t>
      </w:r>
      <w:bookmarkEnd w:id="36"/>
    </w:p>
    <w:p>
      <w:pPr>
        <w:pStyle w:val="PieTabla"/>
        <w:keepNext/>
        <w:spacing w:after="80" w:before="160"/>
        <w:jc w:val="center"/>
      </w:pPr>
      <w:bookmarkStart w:name="_Toc37" w:id="37"/>
      <w:r>
        <w:rPr>
          <w:i/>
          <w:iCs/>
          <w:color w:val="555555"/>
          <w:sz w:val="18"/>
          <w:szCs w:val="18"/>
        </w:rPr>
        <w:t xml:space="preserve">Tabla 9. Lista de requisitos funcionales</w:t>
      </w:r>
      <w:bookmarkEnd w:id="3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Autenticar usuario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debe validar usuario y clave enviando POST api/autenticacion/login con el JSON { usuario, clave }. Las credenciales residen solo en el servidor (appsettings.json).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temperatura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entre Celsius, Fahrenheit y Kelvin en los 6 sentidos posibles mediante GET api/temperatura/{operación}?valor=.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longitud</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metros ↔ pies, metros ↔ pulgadas y kilómetros ↔ millas (6 operaciones) mediante GET api/longitud/{operación}?valor=.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masa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kilogramos ↔ libras y gramos ↔ onzas (4 operaciones) mediante GET api/masa/{operación}?valor=.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Validar valores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debe rechazar temperaturas bajo el cero absoluto (−273.15 °C, −459.67 °F, 0 K) y longitudes o masas negativas y los valores vacíos o no numéricos, respondiendo HTTP 400 con el JSON { codigo: VALOR_INVALIDO, mensaje } en español.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entrada numérica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Los clientes deben aceptar coma o punto decimal y rechazar textos que no sean números antes de llamar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Intercambiar unidades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usuario debe poder intercambiar la unidad de origen y de destino con un solo botón.</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Filtrar destinos</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lista de unidades de destino debe mostrar solo las conversiones que el servidor ofrece para la unidad de origen elegida.</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Historial de la sesión</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Cada cliente debe mostrar las conversiones realizadas en la sesión, por categoría, con opción de limpiarlas.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La dirección del servidor debe configurarse sin recompilar: App.config (consola y escritorio), appsettings.json (web) y el cuadro Servidor REST del inicio de sesión (móvil).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Documentar el API</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publicar su documento OpenAPI en /swagger/v1/swagger.json y la página Swagger UI en /swagger para probar cada recurso desde el navegador.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Heading3"/>
      </w:pPr>
      <w:bookmarkStart w:name="_Toc38" w:id="38"/>
      <w:r>
        <w:t xml:space="preserve">8.2.4 Requisitos Funcionales</w:t>
      </w:r>
      <w:bookmarkEnd w:id="38"/>
    </w:p>
    <w:p>
      <w:pPr>
        <w:pStyle w:val="PieTabla"/>
        <w:keepNext/>
        <w:spacing w:after="80" w:before="160"/>
        <w:jc w:val="center"/>
      </w:pPr>
      <w:bookmarkStart w:name="_Toc39" w:id="39"/>
      <w:r>
        <w:rPr>
          <w:i/>
          <w:iCs/>
          <w:color w:val="555555"/>
          <w:sz w:val="18"/>
          <w:szCs w:val="18"/>
        </w:rPr>
        <w:t xml:space="preserve">Tabla 10. RF01 Autenticar usuario</w:t>
      </w:r>
      <w:bookmarkEnd w:id="3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RF01</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Autenticar 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debe validar usuario y clave enviando POST api/autenticacion/login con el JSON { usuario, clave }. Las credenciales residen solo en el servidor (appsettings.json).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y clave.</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compara con appsettings.json y responde HTTP 200 { autenticado: true }; el cliente muestra la pantalla principal.</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PieTabla"/>
        <w:keepNext/>
        <w:spacing w:after="80" w:before="160"/>
        <w:jc w:val="center"/>
      </w:pPr>
      <w:bookmarkStart w:name="_Toc40" w:id="40"/>
      <w:r>
        <w:rPr>
          <w:i/>
          <w:iCs/>
          <w:color w:val="555555"/>
          <w:sz w:val="18"/>
          <w:szCs w:val="18"/>
        </w:rPr>
        <w:t xml:space="preserve">Tabla 11. RF02 Limitar intentos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RF02</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Limitar intentos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API REST</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incorrectas.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401 { codigo: REGLA_NEGOCIO, mensaje } con los intentos restantes o el tiempo de bloqueo.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bl>
    <w:p>
      <w:pPr>
        <w:pStyle w:val="PieTabla"/>
        <w:keepNext/>
        <w:spacing w:after="80" w:before="160"/>
        <w:jc w:val="center"/>
      </w:pPr>
      <w:bookmarkStart w:name="_Toc41" w:id="41"/>
      <w:r>
        <w:rPr>
          <w:i/>
          <w:iCs/>
          <w:color w:val="555555"/>
          <w:sz w:val="18"/>
          <w:szCs w:val="18"/>
        </w:rPr>
        <w:t xml:space="preserve">Tabla 12. RF03 Convertir temperatura</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RF03</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temperatura</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entre Celsius, Fahrenheit y Kelvin en los 6 sentidos posibles mediante GET api/temperatura/{operación}?valor=.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Unidad de origen, unidad de destino y 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convertido con la fórmula exacta.</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PieTabla"/>
        <w:keepNext/>
        <w:spacing w:after="80" w:before="160"/>
        <w:jc w:val="center"/>
      </w:pPr>
      <w:bookmarkStart w:name="_Toc42" w:id="42"/>
      <w:r>
        <w:rPr>
          <w:i/>
          <w:iCs/>
          <w:color w:val="555555"/>
          <w:sz w:val="18"/>
          <w:szCs w:val="18"/>
        </w:rPr>
        <w:t xml:space="preserve">Tabla 13. RF04 Convertir longitud</w:t>
      </w:r>
      <w:bookmarkEnd w:id="4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RF04</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longitud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metros ↔ pies, metros ↔ pulgadas y kilómetros ↔ millas (6 operaciones) mediante GET api/longitud/{operación}?valor=.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Unidad de origen, unidad de destino y 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convertido con el factor exacto.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PieTabla"/>
        <w:keepNext/>
        <w:spacing w:after="80" w:before="160"/>
        <w:jc w:val="center"/>
      </w:pPr>
      <w:bookmarkStart w:name="_Toc43" w:id="43"/>
      <w:r>
        <w:rPr>
          <w:i/>
          <w:iCs/>
          <w:color w:val="555555"/>
          <w:sz w:val="18"/>
          <w:szCs w:val="18"/>
        </w:rPr>
        <w:t xml:space="preserve">Tabla 14. RF05 Convertir masa</w:t>
      </w:r>
      <w:bookmarkEnd w:id="4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RF05</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masa</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kilogramos ↔ libras y gramos ↔ onzas (4 operaciones) mediante GET api/masa/{operación}?valor=.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Unidad de origen, unidad de destino y 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convertido con el factor exacto.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PieTabla"/>
        <w:keepNext/>
        <w:spacing w:after="80" w:before="160"/>
        <w:jc w:val="center"/>
      </w:pPr>
      <w:bookmarkStart w:name="_Toc44" w:id="44"/>
      <w:r>
        <w:rPr>
          <w:i/>
          <w:iCs/>
          <w:color w:val="555555"/>
          <w:sz w:val="18"/>
          <w:szCs w:val="18"/>
        </w:rPr>
        <w:t xml:space="preserve">Tabla 15. RF06 Validar valores</w:t>
      </w:r>
      <w:bookmarkEnd w:id="4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RF06</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valores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API REST</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rechazar temperaturas bajo el cero absoluto (−273.15 °C, −459.67 °F, 0 K) y longitudes o masas negativas y los valores vacíos o no numéricos, respondiendo HTTP 400 con el JSON { codigo: VALOR_INVALIDO, mensaje } en español.</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a convertir.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200 con el resultado en JSON, o HTTP 400 VALOR_INVALIDO con el motivo.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PieTabla"/>
        <w:keepNext/>
        <w:spacing w:after="80" w:before="160"/>
        <w:jc w:val="center"/>
      </w:pPr>
      <w:bookmarkStart w:name="_Toc45" w:id="45"/>
      <w:r>
        <w:rPr>
          <w:i/>
          <w:iCs/>
          <w:color w:val="555555"/>
          <w:sz w:val="18"/>
          <w:szCs w:val="18"/>
        </w:rPr>
        <w:t xml:space="preserve">Tabla 16. RF07 Validar entrada numérica</w:t>
      </w:r>
      <w:bookmarkEnd w:id="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RF07</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entrada numérica</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Los clientes deben aceptar coma o punto decimal y rechazar textos que no sean números antes de llamar al servidor.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escrito en el campo valor.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Número válido, o el mensaje «Ingrese un número válido».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bl>
    <w:p>
      <w:pPr>
        <w:pStyle w:val="PieTabla"/>
        <w:keepNext/>
        <w:spacing w:after="80" w:before="160"/>
        <w:jc w:val="center"/>
      </w:pPr>
      <w:bookmarkStart w:name="_Toc46" w:id="46"/>
      <w:r>
        <w:rPr>
          <w:i/>
          <w:iCs/>
          <w:color w:val="555555"/>
          <w:sz w:val="18"/>
          <w:szCs w:val="18"/>
        </w:rPr>
        <w:t xml:space="preserve">Tabla 17. RF08 Intercambiar unidades</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RF08</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Intercambiar unidades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intercambiar la unidad de origen y de destino con un solo botón.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Unidades De y A seleccionadas.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Las unidades quedan invertidas.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Baja</w:t>
            </w:r>
          </w:p>
        </w:tc>
      </w:tr>
    </w:tbl>
    <w:p>
      <w:pPr>
        <w:pStyle w:val="PieTabla"/>
        <w:keepNext/>
        <w:spacing w:after="80" w:before="160"/>
        <w:jc w:val="center"/>
      </w:pPr>
      <w:bookmarkStart w:name="_Toc47" w:id="47"/>
      <w:r>
        <w:rPr>
          <w:i/>
          <w:iCs/>
          <w:color w:val="555555"/>
          <w:sz w:val="18"/>
          <w:szCs w:val="18"/>
        </w:rPr>
        <w:t xml:space="preserve">Tabla 18. RF09 Filtrar destinos</w:t>
      </w:r>
      <w:bookmarkEnd w:id="4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RF09</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Filtrar destinos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lista de unidades de destino debe mostrar solo las conversiones que el servidor ofrece para la unidad de origen elegida.</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Unidad de origen.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Lista A con los destinos posibles.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bl>
    <w:p>
      <w:pPr>
        <w:pStyle w:val="PieTabla"/>
        <w:keepNext/>
        <w:spacing w:after="80" w:before="160"/>
        <w:jc w:val="center"/>
      </w:pPr>
      <w:bookmarkStart w:name="_Toc48" w:id="48"/>
      <w:r>
        <w:rPr>
          <w:i/>
          <w:iCs/>
          <w:color w:val="555555"/>
          <w:sz w:val="18"/>
          <w:szCs w:val="18"/>
        </w:rPr>
        <w:t xml:space="preserve">Tabla 19. RF10 Historial de la sesión</w:t>
      </w:r>
      <w:bookmarkEnd w:id="4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RF10</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Historial de la sesión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Cada cliente debe mostrar las conversiones realizadas en la sesión, por categoría, con opción de limpiarlas.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Conversiones realizadas.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Lista con hora, valor original y resultado; contador de conversiones.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Baja</w:t>
            </w:r>
          </w:p>
        </w:tc>
      </w:tr>
    </w:tbl>
    <w:p>
      <w:pPr>
        <w:pStyle w:val="PieTabla"/>
        <w:keepNext/>
        <w:spacing w:after="80" w:before="160"/>
        <w:jc w:val="center"/>
      </w:pPr>
      <w:bookmarkStart w:name="_Toc49" w:id="49"/>
      <w:r>
        <w:rPr>
          <w:i/>
          <w:iCs/>
          <w:color w:val="555555"/>
          <w:sz w:val="18"/>
          <w:szCs w:val="18"/>
        </w:rPr>
        <w:t xml:space="preserve">Tabla 20. RF11 Cerrar sesión</w:t>
      </w:r>
      <w:bookmarkEnd w:id="4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RF11</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Cerrar sesión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Botón Salir / Cerrar sesión.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 borran usuario e historial y se muestra el inicio de sesión.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bl>
    <w:p>
      <w:pPr>
        <w:pStyle w:val="PieTabla"/>
        <w:keepNext/>
        <w:spacing w:after="80" w:before="160"/>
        <w:jc w:val="center"/>
      </w:pPr>
      <w:bookmarkStart w:name="_Toc50" w:id="50"/>
      <w:r>
        <w:rPr>
          <w:i/>
          <w:iCs/>
          <w:color w:val="555555"/>
          <w:sz w:val="18"/>
          <w:szCs w:val="18"/>
        </w:rPr>
        <w:t xml:space="preserve">Tabla 21. RF12 Configurar servidor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RF12</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Configurar servidor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dirección del servidor debe configurarse sin recompilar: App.config (consola y escritorio), appsettings.json (web) y el cuadro Servidor REST del inicio de sesión (móvil).</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URL http://IP:8086.</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Las llamadas siguientes usan la nueva dirección.</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bl>
    <w:p>
      <w:pPr>
        <w:pStyle w:val="PieTabla"/>
        <w:keepNext/>
        <w:spacing w:after="80" w:before="160"/>
        <w:jc w:val="center"/>
      </w:pPr>
      <w:bookmarkStart w:name="_Toc51" w:id="51"/>
      <w:r>
        <w:rPr>
          <w:i/>
          <w:iCs/>
          <w:color w:val="555555"/>
          <w:sz w:val="18"/>
          <w:szCs w:val="18"/>
        </w:rPr>
        <w:t xml:space="preserve">Tabla 22. RF13 Documentar el API</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RF13</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Nombre</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Documentar el API</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Actor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API REST</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publicar su documento OpenAPI en /swagger/v1/swagger.json y la página Swagger UI en /swagger para probar cada recurso desde el navegador.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Entrada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Petición HTTP GET.</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Proceso / salida</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Documento OpenAPI y página de pruebas Swagger.</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Prioridad</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bookmarkStart w:name="_Toc52" w:id="52"/>
      <w:r>
        <w:t xml:space="preserve">8.3 Requisitos No Funcionales</w:t>
      </w:r>
      <w:bookmarkEnd w:id="52"/>
    </w:p>
    <w:p>
      <w:pPr>
        <w:pStyle w:val="Heading3"/>
      </w:pPr>
      <w:bookmarkStart w:name="_Toc53" w:id="53"/>
      <w:r>
        <w:t xml:space="preserve">8.3.1 Objetivo General</w:t>
      </w:r>
      <w:bookmarkEnd w:id="53"/>
    </w:p>
    <w:p>
      <w:pPr>
        <w:spacing w:after="120" w:line="300"/>
        <w:jc w:val="both"/>
      </w:pPr>
      <w:r>
        <w:t xml:space="preserve">Garantizar que el sistema sea interoperable, exacto, fácil de usar, tolerante a fallos de red y fácil de mantener.</w:t>
      </w:r>
    </w:p>
    <w:p>
      <w:pPr>
        <w:pStyle w:val="PieTabla"/>
        <w:keepNext/>
        <w:spacing w:after="80" w:before="160"/>
        <w:jc w:val="center"/>
      </w:pPr>
      <w:bookmarkStart w:name="_Toc54" w:id="54"/>
      <w:r>
        <w:rPr>
          <w:i/>
          <w:iCs/>
          <w:color w:val="555555"/>
          <w:sz w:val="18"/>
          <w:szCs w:val="18"/>
        </w:rPr>
        <w:t xml:space="preserve">Tabla 23. Requerimiento no funcional interoperabilidad</w:t>
      </w:r>
      <w:bookmarkEnd w:id="5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RNF01</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Interoperabilidad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Estilo REST sobre HTTP con mensajes JSON (camelCase) y códigos de estado estándar (200, 400, 401, 500), consumible desde .NET Framework, .NET 8 y .NET MAUI (Android) solo con HttpClient.</w:t>
            </w:r>
          </w:p>
        </w:tc>
      </w:tr>
    </w:tbl>
    <w:p>
      <w:pPr>
        <w:pStyle w:val="PieTabla"/>
        <w:keepNext/>
        <w:spacing w:after="80" w:before="160"/>
        <w:jc w:val="center"/>
      </w:pPr>
      <w:bookmarkStart w:name="_Toc55" w:id="55"/>
      <w:r>
        <w:rPr>
          <w:i/>
          <w:iCs/>
          <w:color w:val="555555"/>
          <w:sz w:val="18"/>
          <w:szCs w:val="18"/>
        </w:rPr>
        <w:t xml:space="preserve">Tabla 24. Requerimiento no funcional exactitud</w:t>
      </w:r>
      <w:bookmarkEnd w:id="5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RNF02</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Exactitud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Uso de factores de conversión exactos (1 ft = 0.3048 m, 1 in = 0.0254 m, 1 mi = 1.609344 km, 1 lb = 0.45359237 kg, 1 oz = 28.349523125 g). Resultados mostrados con hasta 6 decimales.</w:t>
            </w:r>
          </w:p>
        </w:tc>
      </w:tr>
    </w:tbl>
    <w:p>
      <w:pPr>
        <w:pStyle w:val="PieTabla"/>
        <w:keepNext/>
        <w:spacing w:after="80" w:before="160"/>
        <w:jc w:val="center"/>
      </w:pPr>
      <w:bookmarkStart w:name="_Toc56" w:id="56"/>
      <w:r>
        <w:rPr>
          <w:i/>
          <w:iCs/>
          <w:color w:val="555555"/>
          <w:sz w:val="18"/>
          <w:szCs w:val="18"/>
        </w:rPr>
        <w:t xml:space="preserve">Tabla 25. Requerimiento no funcional usabilidad</w:t>
      </w:r>
      <w:bookmarkEnd w:id="5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RNF03</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Usabilidad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Mensajes en español, claros y sin términos técnicos; resultado destacado en una tarjeta grande (estilo Bento); colores por categoría; conversión con Enter.</w:t>
            </w:r>
          </w:p>
        </w:tc>
      </w:tr>
    </w:tbl>
    <w:p>
      <w:pPr>
        <w:pStyle w:val="PieTabla"/>
        <w:keepNext/>
        <w:spacing w:after="80" w:before="160"/>
        <w:jc w:val="center"/>
      </w:pPr>
      <w:bookmarkStart w:name="_Toc57" w:id="57"/>
      <w:r>
        <w:rPr>
          <w:i/>
          <w:iCs/>
          <w:color w:val="555555"/>
          <w:sz w:val="18"/>
          <w:szCs w:val="18"/>
        </w:rPr>
        <w:t xml:space="preserve">Tabla 26. Requerimiento no funcional tolerancia a fallos</w:t>
      </w:r>
      <w:bookmarkEnd w:id="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RNF04</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Tolerancia a fallos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Tiempo máximo de respuesta 15 s. Si el servidor no responde, el cliente informa sin cerrarse.</w:t>
            </w:r>
          </w:p>
        </w:tc>
      </w:tr>
    </w:tbl>
    <w:p>
      <w:pPr>
        <w:pStyle w:val="PieTabla"/>
        <w:keepNext/>
        <w:spacing w:after="80" w:before="160"/>
        <w:jc w:val="center"/>
      </w:pPr>
      <w:bookmarkStart w:name="_Toc58" w:id="58"/>
      <w:r>
        <w:rPr>
          <w:i/>
          <w:iCs/>
          <w:color w:val="555555"/>
          <w:sz w:val="18"/>
          <w:szCs w:val="18"/>
        </w:rPr>
        <w:t xml:space="preserve">Tabla 27. Requerimiento no funcional mantenibilidad</w:t>
      </w:r>
      <w:bookmarkEnd w:id="5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RNF05</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Mantenibilidad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en capas (Controllers, Modelo, Lógica), clientes con patrón MVC y patrón Singleton en el autenticador del servidor y en el cliente HTTP de cada aplicación. La capa Lógica es la misma del proyecto SOAP.</w:t>
            </w:r>
          </w:p>
        </w:tc>
      </w:tr>
    </w:tbl>
    <w:p>
      <w:pPr>
        <w:pStyle w:val="PieTabla"/>
        <w:keepNext/>
        <w:spacing w:after="80" w:before="160"/>
        <w:jc w:val="center"/>
      </w:pPr>
      <w:bookmarkStart w:name="_Toc59" w:id="59"/>
      <w:r>
        <w:rPr>
          <w:i/>
          <w:iCs/>
          <w:color w:val="555555"/>
          <w:sz w:val="18"/>
          <w:szCs w:val="18"/>
        </w:rPr>
        <w:t xml:space="preserve">Tabla 28. Requerimiento no funcional portabilidad</w:t>
      </w:r>
      <w:bookmarkEnd w:id="5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RNF06</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Portabilidad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bl>
    <w:p>
      <w:pPr>
        <w:pStyle w:val="PieTabla"/>
        <w:keepNext/>
        <w:spacing w:after="80" w:before="160"/>
        <w:jc w:val="center"/>
      </w:pPr>
      <w:bookmarkStart w:name="_Toc60" w:id="60"/>
      <w:r>
        <w:rPr>
          <w:i/>
          <w:iCs/>
          <w:color w:val="555555"/>
          <w:sz w:val="18"/>
          <w:szCs w:val="18"/>
        </w:rPr>
        <w:t xml:space="preserve">Tabla 29. Requerimiento no funcional seguridad</w:t>
      </w:r>
      <w:bookmarkEnd w:id="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RNF07</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Seguridad</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configurables solo en el servidor y enviadas en el cuerpo de un POST (nunca en la URL); 3 intentos con bloqueo de 2 minutos; el servidor no expone detalles internos; formularios web con token antifalsificación; páginas protegidas por sesión.</w:t>
            </w:r>
          </w:p>
        </w:tc>
      </w:tr>
    </w:tbl>
    <w:p>
      <w:pPr>
        <w:pStyle w:val="PieTabla"/>
        <w:keepNext/>
        <w:spacing w:after="80" w:before="160"/>
        <w:jc w:val="center"/>
      </w:pPr>
      <w:bookmarkStart w:name="_Toc61" w:id="61"/>
      <w:r>
        <w:rPr>
          <w:i/>
          <w:iCs/>
          <w:color w:val="555555"/>
          <w:sz w:val="18"/>
          <w:szCs w:val="18"/>
        </w:rPr>
        <w:t xml:space="preserve">Tabla 30. Requerimiento no funcional sin base de datos</w:t>
      </w:r>
      <w:bookmarkEnd w:id="6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Identificador</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RNF08</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Atributo</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Sin base de datos</w:t>
            </w:r>
          </w:p>
        </w:tc>
      </w:tr>
      <w:tr>
        <w:tc>
          <w:tcPr>
            <w:tcW w:type="dxa" w:w="2300"/>
            <w:tcBorders>
              <w:top w:val="single" w:color="BFC9C6" w:sz="4"/>
              <w:left w:val="single" w:color="BFC9C6" w:sz="4"/>
              <w:bottom w:val="single" w:color="BFC9C6" w:sz="4"/>
              <w:right w:val="single" w:color="BFC9C6" w:sz="4"/>
            </w:tcBorders>
            <w:shd w:fill="E6F2EF" w:color="auto" w:val="clear"/>
            <w:tcMar>
              <w:top w:type="dxa" w:w="60"/>
              <w:left w:type="dxa" w:w="100"/>
              <w:bottom w:type="dxa" w:w="60"/>
              <w:right w:type="dxa" w:w="100"/>
            </w:tcMar>
          </w:tcPr>
          <w:p>
            <w:pPr>
              <w:spacing w:after="40"/>
            </w:pPr>
            <w:r>
              <w:rPr>
                <w:b/>
                <w:bCs/>
                <w:sz w:val="20"/>
                <w:szCs w:val="20"/>
              </w:rPr>
              <w:t xml:space="preserve">Descripción</w:t>
            </w:r>
          </w:p>
        </w:tc>
        <w:tc>
          <w:tcPr>
            <w:tcW w:type="dxa" w:w="67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no utiliza base de datos: los cálculos son en memoria y el historial vive solo durante la sesión.</w:t>
            </w:r>
          </w:p>
        </w:tc>
      </w:tr>
    </w:tbl>
    <w:p>
      <w:pPr>
        <w:pStyle w:val="Heading2"/>
      </w:pPr>
      <w:bookmarkStart w:name="_Toc62" w:id="62"/>
      <w:r>
        <w:t xml:space="preserve">8.4 Otros Requerimientos</w:t>
      </w:r>
      <w:bookmarkEnd w:id="62"/>
    </w:p>
    <w:p>
      <w:pPr>
        <w:pStyle w:val="Heading3"/>
      </w:pPr>
      <w:bookmarkStart w:name="_Toc63" w:id="63"/>
      <w:r>
        <w:t xml:space="preserve">8.4.1 Restricciones de Diseño</w:t>
      </w:r>
      <w:bookmarkEnd w:id="63"/>
    </w:p>
    <w:p>
      <w:pPr>
        <w:pStyle w:val="ListParagraph"/>
        <w:numPr>
          <w:ilvl w:val="0"/>
          <w:numId w:val="2"/>
        </w:numPr>
        <w:spacing w:after="60" w:line="276"/>
      </w:pPr>
      <w:r>
        <w:t xml:space="preserve">Servidor organizado en capas: Controllers (recursos REST), Modelo (objetos JSON) y Lógica.</w:t>
      </w:r>
    </w:p>
    <w:p>
      <w:pPr>
        <w:pStyle w:val="ListParagraph"/>
        <w:numPr>
          <w:ilvl w:val="0"/>
          <w:numId w:val="2"/>
        </w:numPr>
        <w:spacing w:after="60" w:line="276"/>
      </w:pPr>
      <w:r>
        <w:t xml:space="preserve">Clientes organizados con el patrón MVC (paquetes ec.edu.monster.modelo, vista, controlador y servicio).</w:t>
      </w:r>
    </w:p>
    <w:p>
      <w:pPr>
        <w:pStyle w:val="ListParagraph"/>
        <w:numPr>
          <w:ilvl w:val="0"/>
          <w:numId w:val="2"/>
        </w:numPr>
        <w:spacing w:after="60" w:line="276"/>
      </w:pPr>
      <w:r>
        <w:t xml:space="preserve">Patrón Singleton en Autenticador (servidor) y en el cliente HTTP de cada aplicación (ClienteConversion / ClienteRest).</w:t>
      </w:r>
    </w:p>
    <w:p>
      <w:pPr>
        <w:pStyle w:val="ListParagraph"/>
        <w:numPr>
          <w:ilvl w:val="0"/>
          <w:numId w:val="2"/>
        </w:numPr>
        <w:spacing w:after="60" w:line="276"/>
      </w:pPr>
      <w:r>
        <w:t xml:space="preserve">Sin base de datos: credenciales en appsettings.json e historial solo en la sesión.</w:t>
      </w:r>
    </w:p>
    <w:p>
      <w:pPr>
        <w:pStyle w:val="Heading3"/>
      </w:pPr>
      <w:bookmarkStart w:name="_Toc64" w:id="64"/>
      <w:r>
        <w:t xml:space="preserve">8.4.2 Restricciones de Hardware</w:t>
      </w:r>
      <w:bookmarkEnd w:id="64"/>
    </w:p>
    <w:p>
      <w:pPr>
        <w:pStyle w:val="PieTabla"/>
        <w:keepNext/>
        <w:spacing w:after="80" w:before="160"/>
        <w:jc w:val="center"/>
      </w:pPr>
      <w:bookmarkStart w:name="_Toc65" w:id="65"/>
      <w:r>
        <w:rPr>
          <w:i/>
          <w:iCs/>
          <w:color w:val="555555"/>
          <w:sz w:val="18"/>
          <w:szCs w:val="18"/>
        </w:rPr>
        <w:t xml:space="preserve">Tabla 31. Restricciones de hardware</w:t>
      </w:r>
      <w:bookmarkEnd w:id="6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6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Requisito mínimo</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servidor (integrante 1)</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Procesador Intel Core i3 o similar, 4 GB de RAM, tarjeta de red WiFi o Ethernet, Windows 10/11 con IIS.</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PC cliente (integrante 2)</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Procesador Intel Core i3 o similar, 4 GB de RAM, navegador moderno.</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o tablet (integrante 3)</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Android 7.0 o superior conectado a la misma red WiFi que el servidor.</w:t>
            </w:r>
          </w:p>
        </w:tc>
      </w:tr>
    </w:tbl>
    <w:p>
      <w:pPr>
        <w:pStyle w:val="Heading3"/>
      </w:pPr>
      <w:bookmarkStart w:name="_Toc66" w:id="66"/>
      <w:r>
        <w:t xml:space="preserve">8.4.3 Atributos de calidad</w:t>
      </w:r>
      <w:bookmarkEnd w:id="66"/>
    </w:p>
    <w:p>
      <w:pPr>
        <w:pStyle w:val="ListParagraph"/>
        <w:numPr>
          <w:ilvl w:val="0"/>
          <w:numId w:val="2"/>
        </w:numPr>
        <w:spacing w:after="60" w:line="276"/>
      </w:pPr>
      <w:r>
        <w:t xml:space="preserve">Exactitud: factores de conversión exactos y validación física de los valores.</w:t>
      </w:r>
    </w:p>
    <w:p>
      <w:pPr>
        <w:pStyle w:val="ListParagraph"/>
        <w:numPr>
          <w:ilvl w:val="0"/>
          <w:numId w:val="2"/>
        </w:numPr>
        <w:spacing w:after="60" w:line="276"/>
      </w:pPr>
      <w:r>
        <w:t xml:space="preserve">Consistencia: los cuatro clientes muestran el mismo resultado porque el cálculo está solo en el servidor.</w:t>
      </w:r>
    </w:p>
    <w:p>
      <w:pPr>
        <w:pStyle w:val="ListParagraph"/>
        <w:numPr>
          <w:ilvl w:val="0"/>
          <w:numId w:val="2"/>
        </w:numPr>
        <w:spacing w:after="60" w:line="276"/>
      </w:pPr>
      <w:r>
        <w:t xml:space="preserve">Usabilidad: interfaz Bento con resultado destacado y colores por categoría; consola con menú numérico.</w:t>
      </w:r>
    </w:p>
    <w:p>
      <w:pPr>
        <w:pStyle w:val="Heading1"/>
      </w:pPr>
      <w:bookmarkStart w:name="_Toc67" w:id="67"/>
      <w:r>
        <w:t xml:space="preserve">9. Requisitos de Rendimiento</w:t>
      </w:r>
      <w:bookmarkEnd w:id="67"/>
    </w:p>
    <w:p>
      <w:pPr>
        <w:pStyle w:val="ListParagraph"/>
        <w:numPr>
          <w:ilvl w:val="0"/>
          <w:numId w:val="2"/>
        </w:numPr>
        <w:spacing w:after="60" w:line="276"/>
      </w:pPr>
      <w:r>
        <w:t xml:space="preserve">Cada conversión debe responder en menos de 2 segundos en una red local.</w:t>
      </w:r>
    </w:p>
    <w:p>
      <w:pPr>
        <w:pStyle w:val="ListParagraph"/>
        <w:numPr>
          <w:ilvl w:val="0"/>
          <w:numId w:val="2"/>
        </w:numPr>
        <w:spacing w:after="60" w:line="276"/>
      </w:pPr>
      <w:r>
        <w:t xml:space="preserve">El servidor debe atender peticiones simultáneas de los cuatro clientes sin bloquearse (API sin estado).</w:t>
      </w:r>
    </w:p>
    <w:p>
      <w:pPr>
        <w:pStyle w:val="ListParagraph"/>
        <w:numPr>
          <w:ilvl w:val="0"/>
          <w:numId w:val="2"/>
        </w:numPr>
        <w:spacing w:after="60" w:line="276"/>
      </w:pPr>
      <w:r>
        <w:t xml:space="preserve">Los clientes gráficos no deben congelarse mientras esperan al servidor (llamadas asíncronas).</w:t>
      </w:r>
    </w:p>
    <w:p>
      <w:pPr>
        <w:pStyle w:val="Heading2"/>
      </w:pPr>
      <w:bookmarkStart w:name="_Toc68" w:id="68"/>
      <w:r>
        <w:t xml:space="preserve">9.1. Requisitos de Interfaces Externas</w:t>
      </w:r>
      <w:bookmarkEnd w:id="68"/>
    </w:p>
    <w:p>
      <w:pPr>
        <w:pStyle w:val="Heading3"/>
      </w:pPr>
      <w:bookmarkStart w:name="_Toc69" w:id="69"/>
      <w:r>
        <w:t xml:space="preserve">9.1.1. Interfaces de Usuario</w:t>
      </w:r>
      <w:bookmarkEnd w:id="69"/>
    </w:p>
    <w:p>
      <w:pPr>
        <w:spacing w:after="120" w:line="300"/>
        <w:jc w:val="both"/>
      </w:pPr>
      <w:r>
        <w:t xml:space="preserve">Consola con menú numérico; ventanas Windows Forms, páginas web y pantallas Android con cuadrícula de tarjetas. Ver la sección 8.1.1.</w:t>
      </w:r>
    </w:p>
    <w:p>
      <w:pPr>
        <w:pStyle w:val="Heading3"/>
      </w:pPr>
      <w:bookmarkStart w:name="_Toc70" w:id="70"/>
      <w:r>
        <w:t xml:space="preserve">9.1.2. Interfaces de Hardware</w:t>
      </w:r>
      <w:bookmarkEnd w:id="70"/>
    </w:p>
    <w:p>
      <w:pPr>
        <w:spacing w:after="120" w:line="300"/>
        <w:jc w:val="both"/>
      </w:pPr>
      <w:r>
        <w:t xml:space="preserve">Equipos y red descritos en la sección 8.1.2.</w:t>
      </w:r>
    </w:p>
    <w:p>
      <w:pPr>
        <w:pStyle w:val="Heading3"/>
      </w:pPr>
      <w:bookmarkStart w:name="_Toc71" w:id="71"/>
      <w:r>
        <w:t xml:space="preserve">9.1.3. Interfaces de Software</w:t>
      </w:r>
      <w:bookmarkEnd w:id="71"/>
    </w:p>
    <w:p>
      <w:pPr>
        <w:pStyle w:val="PieTabla"/>
        <w:keepNext/>
        <w:spacing w:after="80" w:before="160"/>
        <w:jc w:val="center"/>
      </w:pPr>
      <w:bookmarkStart w:name="_Toc72" w:id="72"/>
      <w:r>
        <w:rPr>
          <w:i/>
          <w:iCs/>
          <w:color w:val="555555"/>
          <w:sz w:val="18"/>
          <w:szCs w:val="18"/>
        </w:rPr>
        <w:t xml:space="preserve">Tabla 32. Recursos del API REST</w:t>
      </w:r>
      <w:bookmarkEnd w:id="7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1900"/>
        <w:gridCol w:w="2526"/>
      </w:tblGrid>
      <w:tr>
        <w:trPr>
          <w:tblHeader/>
        </w:trPr>
        <w:tc>
          <w:tcPr>
            <w:tcW w:type="dxa" w:w="4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Método y recurso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2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JSON { usuario, clave }</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 autenticado, usuario, mensaje }</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 celsiusAFahrenheit · fahrenheitACelsius · celsiusAKelvin · kelvinACelsius · fahrenheitAKelvin · kelvinAFahrenheit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200 { categoria, operacion, valor, unidadOrigen, unidadDestino, resultado }</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 metrosAPies · piesAMetros · metrosAPulgadas · pulgadasAMetros · kilometrosAMillas · millasAKilometros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(mismo formato)</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 kilogramosALibras · librasAKilogramos · gramosAOnzas · onzasAGramos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200 (mismo formato)</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(cualquier conversión con valor inválido)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400 { codigo: VALOR_INVALIDO, mensaje }</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con clave incorrecta o usuario bloqueado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c>
          <w:tcPr>
            <w:tcW w:type="dxa" w:w="2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401 { codigo: REGLA_NEGOCIO, mensaje con intentos restantes o tiempo de bloqueo }</w:t>
            </w:r>
          </w:p>
        </w:tc>
      </w:tr>
    </w:tbl>
    <w:p>
      <w:pPr>
        <w:pStyle w:val="Heading3"/>
      </w:pPr>
      <w:bookmarkStart w:name="_Toc73" w:id="73"/>
      <w:r>
        <w:t xml:space="preserve">9.1.4. Interfaces de Comunicación</w:t>
      </w:r>
      <w:bookmarkEnd w:id="73"/>
    </w:p>
    <w:p>
      <w:pPr>
        <w:spacing w:after="120" w:line="300"/>
        <w:jc w:val="both"/>
      </w:pPr>
      <w:r>
        <w:t xml:space="preserve">HTTP sobre TCP/IP en la red local; JSON en el puerto 8086 del servidor publicado en IIS.</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 w:type="paragraph" w:styleId="PieIlustracion">
    <w:name w:val="Pie Ilustracion"/>
    <w:basedOn w:val="Normal"/>
    <w:next w:val="Normal"/>
    <w:rPr>
      <w:i/>
      <w:iCs/>
      <w:color w:val="555555"/>
      <w:sz w:val="18"/>
      <w:szCs w:val="18"/>
    </w:rPr>
  </w:style>
  <w:style w:type="paragraph" w:styleId="PieTabla">
    <w:name w:val="Pie Tabla"/>
    <w:basedOn w:val="Normal"/>
    <w:next w:val="Normal"/>
    <w:rPr>
      <w:i/>
      <w:iCs/>
      <w:color w:val="555555"/>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f36868539b655605baf32d773bf7b1332d8d640.png"/><Relationship Id="rId10" Type="http://schemas.openxmlformats.org/officeDocument/2006/relationships/image" Target="media/5d8bc3aafdde42747a34d21109e6baf7520c824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Conversor de Unidades RESTful .NET</dc:title>
  <dc:creator>Grupo 1</dc:creator>
  <cp:lastModifiedBy>Un-named</cp:lastModifiedBy>
  <cp:revision>1</cp:revision>
  <dcterms:created xsi:type="dcterms:W3CDTF">2026-10-27T22:54:31.487Z</dcterms:created>
  <dcterms:modified xsi:type="dcterms:W3CDTF">2026-10-27T22:54:31.488Z</dcterms:modified>
</cp:coreProperties>
</file>

<file path=docProps/custom.xml><?xml version="1.0" encoding="utf-8"?>
<Properties xmlns="http://schemas.openxmlformats.org/officeDocument/2006/custom-properties" xmlns:vt="http://schemas.openxmlformats.org/officeDocument/2006/docPropsVTypes"/>
</file>