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4D9033">
      <w:pPr>
        <w:pStyle w:val="3"/>
        <w:rPr>
          <w:rFonts w:hint="eastAsia" w:ascii="HanziPen TC Regular" w:hAnsi="HanziPen TC Regular" w:eastAsia="HanziPen TC Regular" w:cs="HanziPen TC Regular"/>
          <w:b w:val="0"/>
        </w:rPr>
      </w:pPr>
      <w:r>
        <w:rPr>
          <w:rFonts w:hint="eastAsia" w:ascii="HanziPen TC Regular" w:hAnsi="HanziPen TC Regular" w:eastAsia="HanziPen TC Regular" w:cs="HanziPen TC Regular"/>
          <w:b w:val="0"/>
        </w:rPr>
        <w:t>数据资产价值评估系统需求说明书</w:t>
      </w:r>
      <w:bookmarkStart w:id="0" w:name="_GoBack"/>
      <w:bookmarkEnd w:id="0"/>
    </w:p>
    <w:p w14:paraId="0AB1E814"/>
    <w:p w14:paraId="365038CC">
      <w:pPr>
        <w:pStyle w:val="4"/>
      </w:pPr>
      <w:r>
        <w:t>文档信息</w:t>
      </w:r>
    </w:p>
    <w:p w14:paraId="7EDD4A47"/>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7EBD625F">
        <w:trPr>
          <w:jc w:val="center"/>
        </w:trPr>
        <w:tc>
          <w:tcPr>
            <w:tcW w:w="4156" w:type="dxa"/>
            <w:shd w:val="clear" w:color="auto" w:fill="F2F2F2"/>
          </w:tcPr>
          <w:p w14:paraId="75189A96">
            <w:pPr>
              <w:jc w:val="left"/>
            </w:pPr>
            <w:r>
              <w:rPr>
                <w:b/>
              </w:rPr>
              <w:t>项目名称</w:t>
            </w:r>
          </w:p>
        </w:tc>
        <w:tc>
          <w:tcPr>
            <w:tcW w:w="4156" w:type="dxa"/>
            <w:shd w:val="clear" w:color="auto" w:fill="F2F2F2"/>
          </w:tcPr>
          <w:p w14:paraId="397C1847">
            <w:pPr>
              <w:jc w:val="left"/>
            </w:pPr>
            <w:r>
              <w:rPr>
                <w:b/>
              </w:rPr>
              <w:t>电商数据资产价值评估系统需求说明书</w:t>
            </w:r>
          </w:p>
        </w:tc>
      </w:tr>
      <w:tr w14:paraId="45014AF2">
        <w:trPr>
          <w:jc w:val="center"/>
        </w:trPr>
        <w:tc>
          <w:tcPr>
            <w:tcW w:w="4156" w:type="dxa"/>
          </w:tcPr>
          <w:p w14:paraId="3CDFC547">
            <w:pPr>
              <w:jc w:val="left"/>
            </w:pPr>
            <w:r>
              <w:t>版本号</w:t>
            </w:r>
          </w:p>
        </w:tc>
        <w:tc>
          <w:tcPr>
            <w:tcW w:w="4156" w:type="dxa"/>
          </w:tcPr>
          <w:p w14:paraId="0E1A016F">
            <w:pPr>
              <w:jc w:val="left"/>
            </w:pPr>
            <w:r>
              <w:t>V1.0</w:t>
            </w:r>
          </w:p>
        </w:tc>
      </w:tr>
      <w:tr w14:paraId="1F7AEAD5">
        <w:trPr>
          <w:jc w:val="center"/>
        </w:trPr>
        <w:tc>
          <w:tcPr>
            <w:tcW w:w="4156" w:type="dxa"/>
          </w:tcPr>
          <w:p w14:paraId="695CBAC3">
            <w:pPr>
              <w:jc w:val="left"/>
            </w:pPr>
            <w:r>
              <w:t>编写日期</w:t>
            </w:r>
          </w:p>
        </w:tc>
        <w:tc>
          <w:tcPr>
            <w:tcW w:w="4156" w:type="dxa"/>
          </w:tcPr>
          <w:p w14:paraId="0EFB8F55">
            <w:pPr>
              <w:jc w:val="left"/>
            </w:pPr>
            <w:r>
              <w:t>2026-01-17</w:t>
            </w:r>
          </w:p>
        </w:tc>
      </w:tr>
      <w:tr w14:paraId="4FA30AF4">
        <w:trPr>
          <w:jc w:val="center"/>
        </w:trPr>
        <w:tc>
          <w:tcPr>
            <w:tcW w:w="4156" w:type="dxa"/>
          </w:tcPr>
          <w:p w14:paraId="35CDDA68">
            <w:pPr>
              <w:jc w:val="left"/>
            </w:pPr>
            <w:r>
              <w:t>文档类型</w:t>
            </w:r>
          </w:p>
        </w:tc>
        <w:tc>
          <w:tcPr>
            <w:tcW w:w="4156" w:type="dxa"/>
          </w:tcPr>
          <w:p w14:paraId="6A3F7697">
            <w:pPr>
              <w:jc w:val="left"/>
            </w:pPr>
            <w:r>
              <w:t>需求规格说明书</w:t>
            </w:r>
          </w:p>
        </w:tc>
      </w:tr>
    </w:tbl>
    <w:p w14:paraId="05722E44"/>
    <w:p w14:paraId="4274ACBC">
      <w:pPr>
        <w:pStyle w:val="169"/>
        <w:pBdr>
          <w:top w:val="single" w:color="CCCCCC" w:sz="8" w:space="0"/>
        </w:pBdr>
        <w:spacing w:after="240"/>
      </w:pPr>
    </w:p>
    <w:p w14:paraId="705F79CB"/>
    <w:p w14:paraId="0A4EECAA">
      <w:pPr>
        <w:pStyle w:val="4"/>
      </w:pPr>
      <w:r>
        <w:t>1. 项目概述</w:t>
      </w:r>
    </w:p>
    <w:p w14:paraId="2FAAAC94"/>
    <w:p w14:paraId="1FE123A1">
      <w:pPr>
        <w:pStyle w:val="5"/>
      </w:pPr>
      <w:r>
        <w:t>1.1 项目背景</w:t>
      </w:r>
    </w:p>
    <w:p w14:paraId="017399FD"/>
    <w:p w14:paraId="089216E7">
      <w:r>
        <w:t>在数字经济时代，数据已成为企业的核心生产要素。电商行业在运营过程中积累了海量数据，包括用户行为、交易记录、商品信息等多个维度。这些数据构成了企业的重要资产，具有潜在的经济价值和商业价值。然而，83%的企业缺乏数据资产量化能力（Gartner, 2023），导致数据投入产出比（ROI）模糊、数据资产表构建困难。</w:t>
      </w:r>
    </w:p>
    <w:p w14:paraId="4A4A1125"/>
    <w:p w14:paraId="137C669C">
      <w:r>
        <w:t>传统的数据资产管理方法无法有效衡量数据的实际价值，企业在进行数据资产投资、交易、运营等决策时缺乏科学依据。因此，亟需构建一套科学、准确的数据资产价值评估系统，帮助电商企业全面了解数据资产的实际价值，为企业的战略决策提供有力支持。</w:t>
      </w:r>
    </w:p>
    <w:p w14:paraId="4E960D0D"/>
    <w:p w14:paraId="7BA01B1A">
      <w:pPr>
        <w:pStyle w:val="5"/>
      </w:pPr>
      <w:r>
        <w:t>1.2 项目目标</w:t>
      </w:r>
    </w:p>
    <w:p w14:paraId="385C6565"/>
    <w:p w14:paraId="76C36183">
      <w:r>
        <w:t>本系统旨在构建一个全功能的数据资产价值评估平台，实现以下核心目标：</w:t>
      </w:r>
    </w:p>
    <w:p w14:paraId="2D9731C4"/>
    <w:p w14:paraId="6A8B566A">
      <w:r>
        <w:rPr>
          <w:b/>
        </w:rPr>
        <w:t>战略目标：</w:t>
      </w:r>
    </w:p>
    <w:p w14:paraId="124F06D8">
      <w:pPr>
        <w:ind w:left="0" w:hanging="142"/>
      </w:pPr>
      <w:r>
        <w:rPr>
          <w:rFonts w:ascii="宋体" w:hAnsi="宋体" w:eastAsia="宋体"/>
          <w:color w:val="000000"/>
          <w:sz w:val="22"/>
        </w:rPr>
        <w:t xml:space="preserve">• </w:t>
      </w:r>
      <w:r>
        <w:t>建立科学、可量化的数据资产价值评估体系</w:t>
      </w:r>
    </w:p>
    <w:p w14:paraId="4AE41961">
      <w:pPr>
        <w:ind w:left="0" w:hanging="142"/>
      </w:pPr>
      <w:r>
        <w:rPr>
          <w:rFonts w:ascii="宋体" w:hAnsi="宋体" w:eastAsia="宋体"/>
          <w:color w:val="000000"/>
          <w:sz w:val="22"/>
        </w:rPr>
        <w:t xml:space="preserve">• </w:t>
      </w:r>
      <w:r>
        <w:t>提升企业数据资产管理水平和决策科学性</w:t>
      </w:r>
    </w:p>
    <w:p w14:paraId="62FAFD0E">
      <w:pPr>
        <w:ind w:left="0" w:hanging="142"/>
      </w:pPr>
      <w:r>
        <w:rPr>
          <w:rFonts w:ascii="宋体" w:hAnsi="宋体" w:eastAsia="宋体"/>
          <w:color w:val="000000"/>
          <w:sz w:val="22"/>
        </w:rPr>
        <w:t xml:space="preserve">• </w:t>
      </w:r>
      <w:r>
        <w:t>支持数据资产的合理定价和市场化交易</w:t>
      </w:r>
    </w:p>
    <w:p w14:paraId="058C8671"/>
    <w:p w14:paraId="3FF372B0">
      <w:r>
        <w:rPr>
          <w:b/>
        </w:rPr>
        <w:t>技术目标：</w:t>
      </w:r>
    </w:p>
    <w:p w14:paraId="4389BBA7">
      <w:pPr>
        <w:ind w:left="0" w:hanging="142"/>
      </w:pPr>
      <w:r>
        <w:rPr>
          <w:rFonts w:ascii="宋体" w:hAnsi="宋体" w:eastAsia="宋体"/>
          <w:color w:val="000000"/>
          <w:sz w:val="22"/>
        </w:rPr>
        <w:t xml:space="preserve">• </w:t>
      </w:r>
      <w:r>
        <w:t>实现多维度数据资产价值评估模型（收益法、成本法、市场法）</w:t>
      </w:r>
    </w:p>
    <w:p w14:paraId="6E6F0D75">
      <w:pPr>
        <w:ind w:left="0" w:hanging="142"/>
      </w:pPr>
      <w:r>
        <w:rPr>
          <w:rFonts w:ascii="宋体" w:hAnsi="宋体" w:eastAsia="宋体"/>
          <w:color w:val="000000"/>
          <w:sz w:val="22"/>
        </w:rPr>
        <w:t xml:space="preserve">• </w:t>
      </w:r>
      <w:r>
        <w:t>构建自动化的数据采集、处理、评估和展示流程</w:t>
      </w:r>
    </w:p>
    <w:p w14:paraId="79552E29">
      <w:pPr>
        <w:ind w:left="0" w:hanging="142"/>
      </w:pPr>
      <w:r>
        <w:rPr>
          <w:rFonts w:ascii="宋体" w:hAnsi="宋体" w:eastAsia="宋体"/>
          <w:color w:val="000000"/>
          <w:sz w:val="22"/>
        </w:rPr>
        <w:t xml:space="preserve">• </w:t>
      </w:r>
      <w:r>
        <w:t>提供动态、实时的数据资产价值监测能力</w:t>
      </w:r>
    </w:p>
    <w:p w14:paraId="76B380F8"/>
    <w:p w14:paraId="40364DBF">
      <w:r>
        <w:rPr>
          <w:b/>
        </w:rPr>
        <w:t>业务目标：</w:t>
      </w:r>
    </w:p>
    <w:p w14:paraId="5D10CD55">
      <w:pPr>
        <w:ind w:left="0" w:hanging="142"/>
      </w:pPr>
      <w:r>
        <w:rPr>
          <w:rFonts w:ascii="宋体" w:hAnsi="宋体" w:eastAsia="宋体"/>
          <w:color w:val="000000"/>
          <w:sz w:val="22"/>
        </w:rPr>
        <w:t xml:space="preserve">• </w:t>
      </w:r>
      <w:r>
        <w:t>为数据资产投资决策提供量化依据</w:t>
      </w:r>
    </w:p>
    <w:p w14:paraId="2BB0013D">
      <w:pPr>
        <w:ind w:left="0" w:hanging="142"/>
      </w:pPr>
      <w:r>
        <w:rPr>
          <w:rFonts w:ascii="宋体" w:hAnsi="宋体" w:eastAsia="宋体"/>
          <w:color w:val="000000"/>
          <w:sz w:val="22"/>
        </w:rPr>
        <w:t xml:space="preserve">• </w:t>
      </w:r>
      <w:r>
        <w:t>支持数据资产交易定价</w:t>
      </w:r>
    </w:p>
    <w:p w14:paraId="46636AF8">
      <w:pPr>
        <w:ind w:left="0" w:hanging="142"/>
      </w:pPr>
      <w:r>
        <w:rPr>
          <w:rFonts w:ascii="宋体" w:hAnsi="宋体" w:eastAsia="宋体"/>
          <w:color w:val="000000"/>
          <w:sz w:val="22"/>
        </w:rPr>
        <w:t xml:space="preserve">• </w:t>
      </w:r>
      <w:r>
        <w:t>优化企业数据资源配置</w:t>
      </w:r>
    </w:p>
    <w:p w14:paraId="6DABB082">
      <w:pPr>
        <w:ind w:left="0" w:hanging="142"/>
      </w:pPr>
      <w:r>
        <w:rPr>
          <w:rFonts w:ascii="宋体" w:hAnsi="宋体" w:eastAsia="宋体"/>
          <w:color w:val="000000"/>
          <w:sz w:val="22"/>
        </w:rPr>
        <w:t xml:space="preserve">• </w:t>
      </w:r>
      <w:r>
        <w:t>提升数据资产的运营效率</w:t>
      </w:r>
    </w:p>
    <w:p w14:paraId="006D99FE"/>
    <w:p w14:paraId="760ABEBD">
      <w:pPr>
        <w:pStyle w:val="5"/>
      </w:pPr>
      <w:r>
        <w:t>1.3 项目范围</w:t>
      </w:r>
    </w:p>
    <w:p w14:paraId="5C90F01A"/>
    <w:p w14:paraId="413A8C2C">
      <w:r>
        <w:rPr>
          <w:b/>
        </w:rPr>
        <w:t>评估对象范围：</w:t>
      </w:r>
    </w:p>
    <w:p w14:paraId="058CABDD">
      <w:pPr>
        <w:ind w:left="0" w:hanging="142"/>
      </w:pPr>
      <w:r>
        <w:rPr>
          <w:rFonts w:ascii="宋体" w:hAnsi="宋体" w:eastAsia="宋体"/>
          <w:color w:val="000000"/>
          <w:sz w:val="22"/>
        </w:rPr>
        <w:t xml:space="preserve">• </w:t>
      </w:r>
      <w:r>
        <w:t>用户数据资产：用户基本信息、浏览记录、购买行为、偏好标签等</w:t>
      </w:r>
    </w:p>
    <w:p w14:paraId="65DF105E">
      <w:pPr>
        <w:ind w:left="0" w:hanging="142"/>
      </w:pPr>
      <w:r>
        <w:rPr>
          <w:rFonts w:ascii="宋体" w:hAnsi="宋体" w:eastAsia="宋体"/>
          <w:color w:val="000000"/>
          <w:sz w:val="22"/>
        </w:rPr>
        <w:t xml:space="preserve">• </w:t>
      </w:r>
      <w:r>
        <w:t>交易数据资产：订单记录、交易金额、支付方式、退换货记录等</w:t>
      </w:r>
    </w:p>
    <w:p w14:paraId="032A696C">
      <w:pPr>
        <w:ind w:left="0" w:hanging="142"/>
      </w:pPr>
      <w:r>
        <w:rPr>
          <w:rFonts w:ascii="宋体" w:hAnsi="宋体" w:eastAsia="宋体"/>
          <w:color w:val="000000"/>
          <w:sz w:val="22"/>
        </w:rPr>
        <w:t xml:space="preserve">• </w:t>
      </w:r>
      <w:r>
        <w:t>商品数据资产：商品信息、库存数据、销售数据、评价信息等</w:t>
      </w:r>
    </w:p>
    <w:p w14:paraId="25A84AD2">
      <w:pPr>
        <w:ind w:left="0" w:hanging="142"/>
      </w:pPr>
      <w:r>
        <w:rPr>
          <w:rFonts w:ascii="宋体" w:hAnsi="宋体" w:eastAsia="宋体"/>
          <w:color w:val="000000"/>
          <w:sz w:val="22"/>
        </w:rPr>
        <w:t xml:space="preserve">• </w:t>
      </w:r>
      <w:r>
        <w:t>营销数据资产：营销活动数据、广告投放效果、转化率数据等</w:t>
      </w:r>
    </w:p>
    <w:p w14:paraId="2404EE3A"/>
    <w:p w14:paraId="565E8F67">
      <w:r>
        <w:rPr>
          <w:b/>
        </w:rPr>
        <w:t>功能范围：</w:t>
      </w:r>
    </w:p>
    <w:p w14:paraId="3399FB2D">
      <w:pPr>
        <w:ind w:left="0" w:hanging="142"/>
      </w:pPr>
      <w:r>
        <w:rPr>
          <w:rFonts w:ascii="宋体" w:hAnsi="宋体" w:eastAsia="宋体"/>
          <w:color w:val="000000"/>
          <w:sz w:val="22"/>
        </w:rPr>
        <w:t xml:space="preserve">• </w:t>
      </w:r>
      <w:r>
        <w:t>数据采集与整合</w:t>
      </w:r>
    </w:p>
    <w:p w14:paraId="5AEE0325">
      <w:pPr>
        <w:ind w:left="0" w:hanging="142"/>
      </w:pPr>
      <w:r>
        <w:rPr>
          <w:rFonts w:ascii="宋体" w:hAnsi="宋体" w:eastAsia="宋体"/>
          <w:color w:val="000000"/>
          <w:sz w:val="22"/>
        </w:rPr>
        <w:t xml:space="preserve">• </w:t>
      </w:r>
      <w:r>
        <w:t>数据质量评估</w:t>
      </w:r>
    </w:p>
    <w:p w14:paraId="1AB7E623">
      <w:pPr>
        <w:ind w:left="0" w:hanging="142"/>
      </w:pPr>
      <w:r>
        <w:rPr>
          <w:rFonts w:ascii="宋体" w:hAnsi="宋体" w:eastAsia="宋体"/>
          <w:color w:val="000000"/>
          <w:sz w:val="22"/>
        </w:rPr>
        <w:t xml:space="preserve">• </w:t>
      </w:r>
      <w:r>
        <w:t>多维度价值评估（收益法、成本法、市场法）</w:t>
      </w:r>
    </w:p>
    <w:p w14:paraId="3E67E782">
      <w:pPr>
        <w:ind w:left="0" w:hanging="142"/>
      </w:pPr>
      <w:r>
        <w:rPr>
          <w:rFonts w:ascii="宋体" w:hAnsi="宋体" w:eastAsia="宋体"/>
          <w:color w:val="000000"/>
          <w:sz w:val="22"/>
        </w:rPr>
        <w:t xml:space="preserve">• </w:t>
      </w:r>
      <w:r>
        <w:t>评估结果分析与可视化</w:t>
      </w:r>
    </w:p>
    <w:p w14:paraId="4DC02B02">
      <w:pPr>
        <w:ind w:left="0" w:hanging="142"/>
      </w:pPr>
      <w:r>
        <w:rPr>
          <w:rFonts w:ascii="宋体" w:hAnsi="宋体" w:eastAsia="宋体"/>
          <w:color w:val="000000"/>
          <w:sz w:val="22"/>
        </w:rPr>
        <w:t xml:space="preserve">• </w:t>
      </w:r>
      <w:r>
        <w:t>历史评估结果追踪</w:t>
      </w:r>
    </w:p>
    <w:p w14:paraId="10978FD6">
      <w:pPr>
        <w:ind w:left="0" w:hanging="142"/>
      </w:pPr>
      <w:r>
        <w:rPr>
          <w:rFonts w:ascii="宋体" w:hAnsi="宋体" w:eastAsia="宋体"/>
          <w:color w:val="000000"/>
          <w:sz w:val="22"/>
        </w:rPr>
        <w:t xml:space="preserve">• </w:t>
      </w:r>
      <w:r>
        <w:t>风险评估与预警</w:t>
      </w:r>
    </w:p>
    <w:p w14:paraId="1EB0DE22"/>
    <w:p w14:paraId="22E35179">
      <w:r>
        <w:rPr>
          <w:b/>
        </w:rPr>
        <w:t>应用范围：</w:t>
      </w:r>
    </w:p>
    <w:p w14:paraId="0D3358B2">
      <w:pPr>
        <w:ind w:left="0" w:hanging="142"/>
      </w:pPr>
      <w:r>
        <w:rPr>
          <w:rFonts w:ascii="宋体" w:hAnsi="宋体" w:eastAsia="宋体"/>
          <w:color w:val="000000"/>
          <w:sz w:val="22"/>
        </w:rPr>
        <w:t xml:space="preserve">• </w:t>
      </w:r>
      <w:r>
        <w:t>数据资产投资决策支持</w:t>
      </w:r>
    </w:p>
    <w:p w14:paraId="7BEE4775">
      <w:pPr>
        <w:ind w:left="0" w:hanging="142"/>
      </w:pPr>
      <w:r>
        <w:rPr>
          <w:rFonts w:ascii="宋体" w:hAnsi="宋体" w:eastAsia="宋体"/>
          <w:color w:val="000000"/>
          <w:sz w:val="22"/>
        </w:rPr>
        <w:t xml:space="preserve">• </w:t>
      </w:r>
      <w:r>
        <w:t>数据资产交易定价参考</w:t>
      </w:r>
    </w:p>
    <w:p w14:paraId="6A620475">
      <w:pPr>
        <w:ind w:left="0" w:hanging="142"/>
      </w:pPr>
      <w:r>
        <w:rPr>
          <w:rFonts w:ascii="宋体" w:hAnsi="宋体" w:eastAsia="宋体"/>
          <w:color w:val="000000"/>
          <w:sz w:val="22"/>
        </w:rPr>
        <w:t xml:space="preserve">• </w:t>
      </w:r>
      <w:r>
        <w:t>企业战略规划支持</w:t>
      </w:r>
    </w:p>
    <w:p w14:paraId="70EB4A51">
      <w:pPr>
        <w:ind w:left="0" w:hanging="142"/>
      </w:pPr>
      <w:r>
        <w:rPr>
          <w:rFonts w:ascii="宋体" w:hAnsi="宋体" w:eastAsia="宋体"/>
          <w:color w:val="000000"/>
          <w:sz w:val="22"/>
        </w:rPr>
        <w:t xml:space="preserve">• </w:t>
      </w:r>
      <w:r>
        <w:t>数据资产风险管理</w:t>
      </w:r>
    </w:p>
    <w:p w14:paraId="3ED4A1E2"/>
    <w:p w14:paraId="6974FEF5">
      <w:pPr>
        <w:pStyle w:val="5"/>
      </w:pPr>
      <w:r>
        <w:t>1.4 预期读者</w:t>
      </w:r>
    </w:p>
    <w:p w14:paraId="6CC2FCB0"/>
    <w:p w14:paraId="77C97A8B">
      <w:r>
        <w:t>本文档的预期读者包括：</w:t>
      </w:r>
    </w:p>
    <w:p w14:paraId="34E25632"/>
    <w:p w14:paraId="2DCBD31C">
      <w:pPr>
        <w:ind w:left="0" w:hanging="142"/>
      </w:pPr>
      <w:r>
        <w:rPr>
          <w:rFonts w:ascii="宋体" w:hAnsi="宋体" w:eastAsia="宋体"/>
          <w:color w:val="000000"/>
          <w:sz w:val="22"/>
        </w:rPr>
        <w:t xml:space="preserve">• </w:t>
      </w:r>
      <w:r>
        <w:rPr>
          <w:b/>
        </w:rPr>
        <w:t>企业管理层</w:t>
      </w:r>
      <w:r>
        <w:t>：了解系统价值，进行战略决策</w:t>
      </w:r>
    </w:p>
    <w:p w14:paraId="2ECB7CD5">
      <w:pPr>
        <w:ind w:left="0" w:hanging="142"/>
      </w:pPr>
      <w:r>
        <w:rPr>
          <w:rFonts w:ascii="宋体" w:hAnsi="宋体" w:eastAsia="宋体"/>
          <w:color w:val="000000"/>
          <w:sz w:val="22"/>
        </w:rPr>
        <w:t xml:space="preserve">• </w:t>
      </w:r>
      <w:r>
        <w:rPr>
          <w:b/>
        </w:rPr>
        <w:t>产品经理</w:t>
      </w:r>
      <w:r>
        <w:t>：理解产品需求，进行产品设计</w:t>
      </w:r>
    </w:p>
    <w:p w14:paraId="513C9E7D">
      <w:pPr>
        <w:ind w:left="0" w:hanging="142"/>
      </w:pPr>
      <w:r>
        <w:rPr>
          <w:rFonts w:ascii="宋体" w:hAnsi="宋体" w:eastAsia="宋体"/>
          <w:color w:val="000000"/>
          <w:sz w:val="22"/>
        </w:rPr>
        <w:t xml:space="preserve">• </w:t>
      </w:r>
      <w:r>
        <w:rPr>
          <w:b/>
        </w:rPr>
        <w:t>数据分析师</w:t>
      </w:r>
      <w:r>
        <w:t>：掌握评估方法，进行数据分析</w:t>
      </w:r>
    </w:p>
    <w:p w14:paraId="047A516D">
      <w:pPr>
        <w:ind w:left="0" w:hanging="142"/>
      </w:pPr>
      <w:r>
        <w:rPr>
          <w:rFonts w:ascii="宋体" w:hAnsi="宋体" w:eastAsia="宋体"/>
          <w:color w:val="000000"/>
          <w:sz w:val="22"/>
        </w:rPr>
        <w:t xml:space="preserve">• </w:t>
      </w:r>
      <w:r>
        <w:rPr>
          <w:b/>
        </w:rPr>
        <w:t>技术研发人员</w:t>
      </w:r>
      <w:r>
        <w:t>：理解系统架构，进行系统开发</w:t>
      </w:r>
    </w:p>
    <w:p w14:paraId="6773DCEE">
      <w:pPr>
        <w:ind w:left="0" w:hanging="142"/>
      </w:pPr>
      <w:r>
        <w:rPr>
          <w:rFonts w:ascii="宋体" w:hAnsi="宋体" w:eastAsia="宋体"/>
          <w:color w:val="000000"/>
          <w:sz w:val="22"/>
        </w:rPr>
        <w:t xml:space="preserve">• </w:t>
      </w:r>
      <w:r>
        <w:rPr>
          <w:b/>
        </w:rPr>
        <w:t>测试人员</w:t>
      </w:r>
      <w:r>
        <w:t>：根据需求进行测试用例设计</w:t>
      </w:r>
    </w:p>
    <w:p w14:paraId="4F981D4B">
      <w:pPr>
        <w:ind w:left="0" w:hanging="142"/>
      </w:pPr>
      <w:r>
        <w:rPr>
          <w:rFonts w:ascii="宋体" w:hAnsi="宋体" w:eastAsia="宋体"/>
          <w:color w:val="000000"/>
          <w:sz w:val="22"/>
        </w:rPr>
        <w:t xml:space="preserve">• </w:t>
      </w:r>
      <w:r>
        <w:rPr>
          <w:b/>
        </w:rPr>
        <w:t>运维人员</w:t>
      </w:r>
      <w:r>
        <w:t>：了解系统部署和维护要求</w:t>
      </w:r>
    </w:p>
    <w:p w14:paraId="1103BFD8"/>
    <w:p w14:paraId="6F583367">
      <w:pPr>
        <w:pStyle w:val="169"/>
        <w:pBdr>
          <w:top w:val="single" w:color="CCCCCC" w:sz="8" w:space="0"/>
        </w:pBdr>
        <w:spacing w:after="240"/>
      </w:pPr>
    </w:p>
    <w:p w14:paraId="62762A2B"/>
    <w:p w14:paraId="52E33E94">
      <w:pPr>
        <w:pStyle w:val="4"/>
      </w:pPr>
      <w:r>
        <w:t>2. 核心概念与定义</w:t>
      </w:r>
    </w:p>
    <w:p w14:paraId="6D13A2AA"/>
    <w:p w14:paraId="5F67AB9A">
      <w:pPr>
        <w:pStyle w:val="5"/>
      </w:pPr>
      <w:r>
        <w:t>2.1 核心术语</w:t>
      </w:r>
    </w:p>
    <w:p w14:paraId="490F1B5C"/>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36E5D019">
        <w:trPr>
          <w:jc w:val="center"/>
        </w:trPr>
        <w:tc>
          <w:tcPr>
            <w:tcW w:w="4156" w:type="dxa"/>
            <w:shd w:val="clear" w:color="auto" w:fill="F2F2F2"/>
          </w:tcPr>
          <w:p w14:paraId="5775280D">
            <w:pPr>
              <w:jc w:val="left"/>
            </w:pPr>
            <w:r>
              <w:rPr>
                <w:b/>
              </w:rPr>
              <w:t>术语</w:t>
            </w:r>
          </w:p>
        </w:tc>
        <w:tc>
          <w:tcPr>
            <w:tcW w:w="4156" w:type="dxa"/>
            <w:shd w:val="clear" w:color="auto" w:fill="F2F2F2"/>
          </w:tcPr>
          <w:p w14:paraId="5C042E7C">
            <w:pPr>
              <w:jc w:val="left"/>
            </w:pPr>
            <w:r>
              <w:rPr>
                <w:b/>
              </w:rPr>
              <w:t>定义</w:t>
            </w:r>
          </w:p>
        </w:tc>
      </w:tr>
      <w:tr w14:paraId="65B7E4A1">
        <w:trPr>
          <w:jc w:val="center"/>
        </w:trPr>
        <w:tc>
          <w:tcPr>
            <w:tcW w:w="4156" w:type="dxa"/>
          </w:tcPr>
          <w:p w14:paraId="09218A17">
            <w:pPr>
              <w:jc w:val="left"/>
            </w:pPr>
            <w:r>
              <w:t>电商数据资产</w:t>
            </w:r>
          </w:p>
        </w:tc>
        <w:tc>
          <w:tcPr>
            <w:tcW w:w="4156" w:type="dxa"/>
          </w:tcPr>
          <w:p w14:paraId="1165C5EE">
            <w:pPr>
              <w:jc w:val="left"/>
            </w:pPr>
            <w:r>
              <w:t>电商企业在运营过程中产生和积累的各种数据，包括用户数据、交易数据、商品数据等，这些数据具有潜在的经济价值和可交易性</w:t>
            </w:r>
          </w:p>
        </w:tc>
      </w:tr>
      <w:tr w14:paraId="46A11B8E">
        <w:trPr>
          <w:jc w:val="center"/>
        </w:trPr>
        <w:tc>
          <w:tcPr>
            <w:tcW w:w="4156" w:type="dxa"/>
          </w:tcPr>
          <w:p w14:paraId="76CBD64F">
            <w:pPr>
              <w:jc w:val="left"/>
            </w:pPr>
            <w:r>
              <w:t>价值评估</w:t>
            </w:r>
          </w:p>
        </w:tc>
        <w:tc>
          <w:tcPr>
            <w:tcW w:w="4156" w:type="dxa"/>
          </w:tcPr>
          <w:p w14:paraId="2BF40C59">
            <w:pPr>
              <w:jc w:val="left"/>
            </w:pPr>
            <w:r>
              <w:t>对数据资产的价值进行量化计算和分析，确定其在企业业务中的重要性和贡献程度</w:t>
            </w:r>
          </w:p>
        </w:tc>
      </w:tr>
      <w:tr w14:paraId="03F89B51">
        <w:trPr>
          <w:jc w:val="center"/>
        </w:trPr>
        <w:tc>
          <w:tcPr>
            <w:tcW w:w="4156" w:type="dxa"/>
          </w:tcPr>
          <w:p w14:paraId="09099FDB">
            <w:pPr>
              <w:jc w:val="left"/>
            </w:pPr>
            <w:r>
              <w:t>数据质量</w:t>
            </w:r>
          </w:p>
        </w:tc>
        <w:tc>
          <w:tcPr>
            <w:tcW w:w="4156" w:type="dxa"/>
          </w:tcPr>
          <w:p w14:paraId="26FF5D8E">
            <w:pPr>
              <w:jc w:val="left"/>
            </w:pPr>
            <w:r>
              <w:t>数据的准确性、完整性、一致性、及时性等特征，直接影响数据资产的价值</w:t>
            </w:r>
          </w:p>
        </w:tc>
      </w:tr>
      <w:tr w14:paraId="67FE8F7A">
        <w:trPr>
          <w:jc w:val="center"/>
        </w:trPr>
        <w:tc>
          <w:tcPr>
            <w:tcW w:w="4156" w:type="dxa"/>
          </w:tcPr>
          <w:p w14:paraId="1A90EEC2">
            <w:pPr>
              <w:jc w:val="left"/>
            </w:pPr>
            <w:r>
              <w:t>数据资产化</w:t>
            </w:r>
          </w:p>
        </w:tc>
        <w:tc>
          <w:tcPr>
            <w:tcW w:w="4156" w:type="dxa"/>
          </w:tcPr>
          <w:p w14:paraId="059BFB34">
            <w:pPr>
              <w:jc w:val="left"/>
            </w:pPr>
            <w:r>
              <w:t>将数据转化为具有明确价值和可交易性的资产的过程</w:t>
            </w:r>
          </w:p>
        </w:tc>
      </w:tr>
      <w:tr w14:paraId="1A8DA1CA">
        <w:trPr>
          <w:jc w:val="center"/>
        </w:trPr>
        <w:tc>
          <w:tcPr>
            <w:tcW w:w="4156" w:type="dxa"/>
          </w:tcPr>
          <w:p w14:paraId="38AAC5EA">
            <w:pPr>
              <w:jc w:val="left"/>
            </w:pPr>
            <w:r>
              <w:t>数据驱动决策</w:t>
            </w:r>
          </w:p>
        </w:tc>
        <w:tc>
          <w:tcPr>
            <w:tcW w:w="4156" w:type="dxa"/>
          </w:tcPr>
          <w:p w14:paraId="2B22547F">
            <w:pPr>
              <w:jc w:val="left"/>
            </w:pPr>
            <w:r>
              <w:t>企业制定决策时依据数据分析结果，而非凭经验或直觉，提高决策科学性</w:t>
            </w:r>
          </w:p>
        </w:tc>
      </w:tr>
      <w:tr w14:paraId="30FF6642">
        <w:trPr>
          <w:jc w:val="center"/>
        </w:trPr>
        <w:tc>
          <w:tcPr>
            <w:tcW w:w="4156" w:type="dxa"/>
          </w:tcPr>
          <w:p w14:paraId="5310C77D">
            <w:pPr>
              <w:jc w:val="left"/>
            </w:pPr>
            <w:r>
              <w:t>折现率</w:t>
            </w:r>
          </w:p>
        </w:tc>
        <w:tc>
          <w:tcPr>
            <w:tcW w:w="4156" w:type="dxa"/>
          </w:tcPr>
          <w:p w14:paraId="73A196AF">
            <w:pPr>
              <w:jc w:val="left"/>
            </w:pPr>
            <w:r>
              <w:t>反映资金时间价值和投资风险的比率，用于将未来收益折算为现值</w:t>
            </w:r>
          </w:p>
        </w:tc>
      </w:tr>
      <w:tr w14:paraId="194AF126">
        <w:trPr>
          <w:jc w:val="center"/>
        </w:trPr>
        <w:tc>
          <w:tcPr>
            <w:tcW w:w="4156" w:type="dxa"/>
          </w:tcPr>
          <w:p w14:paraId="5D8418D0">
            <w:pPr>
              <w:jc w:val="left"/>
            </w:pPr>
            <w:r>
              <w:t>预测期数</w:t>
            </w:r>
          </w:p>
        </w:tc>
        <w:tc>
          <w:tcPr>
            <w:tcW w:w="4156" w:type="dxa"/>
          </w:tcPr>
          <w:p w14:paraId="7F5B9D8B">
            <w:pPr>
              <w:jc w:val="left"/>
            </w:pPr>
            <w:r>
              <w:t>数据资产价值评估的时间跨度，根据数据生命周期确定</w:t>
            </w:r>
          </w:p>
        </w:tc>
      </w:tr>
    </w:tbl>
    <w:p w14:paraId="3B473BCF"/>
    <w:p w14:paraId="7D4E3C6E">
      <w:pPr>
        <w:pStyle w:val="5"/>
      </w:pPr>
      <w:r>
        <w:t>2.2 评估方法</w:t>
      </w:r>
    </w:p>
    <w:p w14:paraId="56C118CD"/>
    <w:p w14:paraId="49EAA52D">
      <w:pPr>
        <w:pStyle w:val="6"/>
      </w:pPr>
      <w:r>
        <w:t>2.2.1 收益法</w:t>
      </w:r>
    </w:p>
    <w:p w14:paraId="15EBA81E"/>
    <w:p w14:paraId="157482B5">
      <w:r>
        <w:rPr>
          <w:b/>
        </w:rPr>
        <w:t>定义：</w:t>
      </w:r>
      <w:r>
        <w:t xml:space="preserve"> 基于数据资产未来可能带来的收益来评估其价值，将预期收益流折现到当前时刻。</w:t>
      </w:r>
    </w:p>
    <w:p w14:paraId="26F71183"/>
    <w:p w14:paraId="5B8697AD">
      <w:r>
        <w:rPr>
          <w:b/>
        </w:rPr>
        <w:t>适用场景：</w:t>
      </w:r>
      <w:r>
        <w:t xml:space="preserve"> 具有明确收益预期的数据资产。</w:t>
      </w:r>
    </w:p>
    <w:p w14:paraId="57019C59"/>
    <w:p w14:paraId="34CA6876">
      <w:r>
        <w:rPr>
          <w:b/>
        </w:rPr>
        <w:t>核心公式：</w:t>
      </w:r>
    </w:p>
    <w:p w14:paraId="3771B590">
      <w:pPr>
        <w:pBdr>
          <w:top w:val="single" w:color="DDDDDD" w:sz="8" w:space="0"/>
          <w:left w:val="single" w:color="DDDDDD" w:sz="8" w:space="0"/>
          <w:bottom w:val="single" w:color="DDDDDD" w:sz="8" w:space="0"/>
          <w:right w:val="single" w:color="DDDDDD" w:sz="8" w:space="0"/>
        </w:pBdr>
        <w:shd w:val="clear" w:fill="F5F5F5"/>
      </w:pPr>
      <w:r>
        <w:rPr>
          <w:rStyle w:val="165"/>
        </w:rPr>
        <w:t>V = Σ(Rt / (1 + r)^t)</w:t>
      </w:r>
      <w:r>
        <w:rPr>
          <w:rStyle w:val="165"/>
        </w:rPr>
        <w:br w:type="textWrapping"/>
      </w:r>
    </w:p>
    <w:p w14:paraId="5075A35A">
      <w:pPr>
        <w:ind w:left="0" w:hanging="142"/>
      </w:pPr>
      <w:r>
        <w:rPr>
          <w:rFonts w:ascii="宋体" w:hAnsi="宋体" w:eastAsia="宋体"/>
          <w:color w:val="000000"/>
          <w:sz w:val="22"/>
        </w:rPr>
        <w:t xml:space="preserve">• </w:t>
      </w:r>
      <w:r>
        <w:t>V：数据资产价值</w:t>
      </w:r>
    </w:p>
    <w:p w14:paraId="256ECF7D">
      <w:pPr>
        <w:ind w:left="0" w:hanging="142"/>
      </w:pPr>
      <w:r>
        <w:rPr>
          <w:rFonts w:ascii="宋体" w:hAnsi="宋体" w:eastAsia="宋体"/>
          <w:color w:val="000000"/>
          <w:sz w:val="22"/>
        </w:rPr>
        <w:t xml:space="preserve">• </w:t>
      </w:r>
      <w:r>
        <w:t>Rt：第t期预期收益</w:t>
      </w:r>
    </w:p>
    <w:p w14:paraId="74E2798F">
      <w:pPr>
        <w:ind w:left="0" w:hanging="142"/>
      </w:pPr>
      <w:r>
        <w:rPr>
          <w:rFonts w:ascii="宋体" w:hAnsi="宋体" w:eastAsia="宋体"/>
          <w:color w:val="000000"/>
          <w:sz w:val="22"/>
        </w:rPr>
        <w:t xml:space="preserve">• </w:t>
      </w:r>
      <w:r>
        <w:t>r：折现率</w:t>
      </w:r>
    </w:p>
    <w:p w14:paraId="0C5BC8FB">
      <w:pPr>
        <w:ind w:left="0" w:hanging="142"/>
      </w:pPr>
      <w:r>
        <w:rPr>
          <w:rFonts w:ascii="宋体" w:hAnsi="宋体" w:eastAsia="宋体"/>
          <w:color w:val="000000"/>
          <w:sz w:val="22"/>
        </w:rPr>
        <w:t xml:space="preserve">• </w:t>
      </w:r>
      <w:r>
        <w:t>n：预测期数</w:t>
      </w:r>
    </w:p>
    <w:p w14:paraId="57F37369"/>
    <w:p w14:paraId="6D4C8C6F">
      <w:pPr>
        <w:pStyle w:val="6"/>
      </w:pPr>
      <w:r>
        <w:t>2.2.2 成本法</w:t>
      </w:r>
    </w:p>
    <w:p w14:paraId="5B9FB7F7"/>
    <w:p w14:paraId="0DE76858">
      <w:r>
        <w:rPr>
          <w:b/>
        </w:rPr>
        <w:t>定义：</w:t>
      </w:r>
      <w:r>
        <w:t xml:space="preserve"> 考虑数据资产的取得成本和开发成本，并扣除贬值因素。</w:t>
      </w:r>
    </w:p>
    <w:p w14:paraId="13759ABC"/>
    <w:p w14:paraId="01C8506A">
      <w:r>
        <w:rPr>
          <w:b/>
        </w:rPr>
        <w:t>适用场景：</w:t>
      </w:r>
      <w:r>
        <w:t xml:space="preserve"> 数据资产价值主要由成本决定的情况。</w:t>
      </w:r>
    </w:p>
    <w:p w14:paraId="0F527E34"/>
    <w:p w14:paraId="7826D329">
      <w:r>
        <w:rPr>
          <w:b/>
        </w:rPr>
        <w:t>核心公式：</w:t>
      </w:r>
    </w:p>
    <w:p w14:paraId="25DFCBED">
      <w:pPr>
        <w:pBdr>
          <w:top w:val="single" w:color="DDDDDD" w:sz="8" w:space="0"/>
          <w:left w:val="single" w:color="DDDDDD" w:sz="8" w:space="0"/>
          <w:bottom w:val="single" w:color="DDDDDD" w:sz="8" w:space="0"/>
          <w:right w:val="single" w:color="DDDDDD" w:sz="8" w:space="0"/>
        </w:pBdr>
        <w:shd w:val="clear" w:fill="F5F5F5"/>
      </w:pPr>
      <w:r>
        <w:rPr>
          <w:rStyle w:val="165"/>
        </w:rPr>
        <w:t>Vc = C1 + C2 - D</w:t>
      </w:r>
      <w:r>
        <w:rPr>
          <w:rStyle w:val="165"/>
        </w:rPr>
        <w:br w:type="textWrapping"/>
      </w:r>
    </w:p>
    <w:p w14:paraId="1B1D6B5A">
      <w:pPr>
        <w:ind w:left="0" w:hanging="142"/>
      </w:pPr>
      <w:r>
        <w:rPr>
          <w:rFonts w:ascii="宋体" w:hAnsi="宋体" w:eastAsia="宋体"/>
          <w:color w:val="000000"/>
          <w:sz w:val="22"/>
        </w:rPr>
        <w:t xml:space="preserve">• </w:t>
      </w:r>
      <w:r>
        <w:t>Vc：成本法价值</w:t>
      </w:r>
    </w:p>
    <w:p w14:paraId="2271B0EF">
      <w:pPr>
        <w:ind w:left="0" w:hanging="142"/>
      </w:pPr>
      <w:r>
        <w:rPr>
          <w:rFonts w:ascii="宋体" w:hAnsi="宋体" w:eastAsia="宋体"/>
          <w:color w:val="000000"/>
          <w:sz w:val="22"/>
        </w:rPr>
        <w:t xml:space="preserve">• </w:t>
      </w:r>
      <w:r>
        <w:t>C1：取得成本（采集、存储、处理成本）</w:t>
      </w:r>
    </w:p>
    <w:p w14:paraId="605B04C3">
      <w:pPr>
        <w:ind w:left="0" w:hanging="142"/>
      </w:pPr>
      <w:r>
        <w:rPr>
          <w:rFonts w:ascii="宋体" w:hAnsi="宋体" w:eastAsia="宋体"/>
          <w:color w:val="000000"/>
          <w:sz w:val="22"/>
        </w:rPr>
        <w:t xml:space="preserve">• </w:t>
      </w:r>
      <w:r>
        <w:t>C2：开发成本（分析、挖掘成本）</w:t>
      </w:r>
    </w:p>
    <w:p w14:paraId="65215C9B">
      <w:pPr>
        <w:ind w:left="0" w:hanging="142"/>
      </w:pPr>
      <w:r>
        <w:rPr>
          <w:rFonts w:ascii="宋体" w:hAnsi="宋体" w:eastAsia="宋体"/>
          <w:color w:val="000000"/>
          <w:sz w:val="22"/>
        </w:rPr>
        <w:t xml:space="preserve">• </w:t>
      </w:r>
      <w:r>
        <w:t>D：贬值（数据过时、损坏造成的价值损失）</w:t>
      </w:r>
    </w:p>
    <w:p w14:paraId="263D18D5"/>
    <w:p w14:paraId="2D1FB9AE">
      <w:pPr>
        <w:pStyle w:val="6"/>
      </w:pPr>
      <w:r>
        <w:t>2.2.3 市场法</w:t>
      </w:r>
    </w:p>
    <w:p w14:paraId="4FAEE503"/>
    <w:p w14:paraId="185AF20F">
      <w:r>
        <w:rPr>
          <w:b/>
        </w:rPr>
        <w:t>定义：</w:t>
      </w:r>
      <w:r>
        <w:t xml:space="preserve"> 通过比较被评估数据资产与市场上类似数据资产的交易价格来确定其价值。</w:t>
      </w:r>
    </w:p>
    <w:p w14:paraId="771C6811"/>
    <w:p w14:paraId="66239EF2">
      <w:r>
        <w:rPr>
          <w:b/>
        </w:rPr>
        <w:t>适用场景：</w:t>
      </w:r>
      <w:r>
        <w:t xml:space="preserve"> 市场上有类似数据资产交易案例的情况。</w:t>
      </w:r>
    </w:p>
    <w:p w14:paraId="2755927F"/>
    <w:p w14:paraId="7458ACC6">
      <w:r>
        <w:rPr>
          <w:b/>
        </w:rPr>
        <w:t>核心公式：</w:t>
      </w:r>
    </w:p>
    <w:p w14:paraId="6496A964">
      <w:pPr>
        <w:pBdr>
          <w:top w:val="single" w:color="DDDDDD" w:sz="8" w:space="0"/>
          <w:left w:val="single" w:color="DDDDDD" w:sz="8" w:space="0"/>
          <w:bottom w:val="single" w:color="DDDDDD" w:sz="8" w:space="0"/>
          <w:right w:val="single" w:color="DDDDDD" w:sz="8" w:space="0"/>
        </w:pBdr>
        <w:shd w:val="clear" w:fill="F5F5F5"/>
      </w:pPr>
      <w:r>
        <w:rPr>
          <w:rStyle w:val="165"/>
        </w:rPr>
        <w:t>Vm = P × Q</w:t>
      </w:r>
      <w:r>
        <w:rPr>
          <w:rStyle w:val="165"/>
        </w:rPr>
        <w:br w:type="textWrapping"/>
      </w:r>
    </w:p>
    <w:p w14:paraId="6BA13001">
      <w:pPr>
        <w:ind w:left="0" w:hanging="142"/>
      </w:pPr>
      <w:r>
        <w:rPr>
          <w:rFonts w:ascii="宋体" w:hAnsi="宋体" w:eastAsia="宋体"/>
          <w:color w:val="000000"/>
          <w:sz w:val="22"/>
        </w:rPr>
        <w:t xml:space="preserve">• </w:t>
      </w:r>
      <w:r>
        <w:t>Vm：市场法价值</w:t>
      </w:r>
    </w:p>
    <w:p w14:paraId="01DA6276">
      <w:pPr>
        <w:ind w:left="0" w:hanging="142"/>
      </w:pPr>
      <w:r>
        <w:rPr>
          <w:rFonts w:ascii="宋体" w:hAnsi="宋体" w:eastAsia="宋体"/>
          <w:color w:val="000000"/>
          <w:sz w:val="22"/>
        </w:rPr>
        <w:t xml:space="preserve">• </w:t>
      </w:r>
      <w:r>
        <w:t>P：类似数据资产的市场交易价格</w:t>
      </w:r>
    </w:p>
    <w:p w14:paraId="13AD57AF">
      <w:pPr>
        <w:ind w:left="0" w:hanging="142"/>
      </w:pPr>
      <w:r>
        <w:rPr>
          <w:rFonts w:ascii="宋体" w:hAnsi="宋体" w:eastAsia="宋体"/>
          <w:color w:val="000000"/>
          <w:sz w:val="22"/>
        </w:rPr>
        <w:t xml:space="preserve">• </w:t>
      </w:r>
      <w:r>
        <w:t>Q：可比系数</w:t>
      </w:r>
    </w:p>
    <w:p w14:paraId="48F0C3CD"/>
    <w:p w14:paraId="3E6C4D27">
      <w:pPr>
        <w:pStyle w:val="169"/>
        <w:pBdr>
          <w:top w:val="single" w:color="CCCCCC" w:sz="8" w:space="0"/>
        </w:pBdr>
        <w:spacing w:after="240"/>
      </w:pPr>
    </w:p>
    <w:p w14:paraId="3B986098"/>
    <w:p w14:paraId="46C80B7A">
      <w:pPr>
        <w:pStyle w:val="4"/>
      </w:pPr>
      <w:r>
        <w:t>3. 系统架构设计</w:t>
      </w:r>
    </w:p>
    <w:p w14:paraId="3A9D13B2"/>
    <w:p w14:paraId="3B1F3F21">
      <w:pPr>
        <w:pStyle w:val="5"/>
      </w:pPr>
      <w:r>
        <w:t>3.1 总体架构</w:t>
      </w:r>
    </w:p>
    <w:p w14:paraId="17F8D366"/>
    <w:p w14:paraId="602C5A4E">
      <w:r>
        <w:t>系统采用分层架构设计，共分为四层：</w:t>
      </w:r>
    </w:p>
    <w:p w14:paraId="537E9F78"/>
    <w:p w14:paraId="58D3BD3F">
      <w:r>
        <w:rPr>
          <w:b/>
        </w:rPr>
        <w:t>数据采集层</w:t>
      </w:r>
    </w:p>
    <w:p w14:paraId="4D5B316D">
      <w:pPr>
        <w:ind w:left="0" w:hanging="142"/>
      </w:pPr>
      <w:r>
        <w:rPr>
          <w:rFonts w:ascii="宋体" w:hAnsi="宋体" w:eastAsia="宋体"/>
          <w:color w:val="000000"/>
          <w:sz w:val="22"/>
        </w:rPr>
        <w:t xml:space="preserve">• </w:t>
      </w:r>
      <w:r>
        <w:t>负责从电商平台各数据源采集数据</w:t>
      </w:r>
    </w:p>
    <w:p w14:paraId="03663028">
      <w:pPr>
        <w:ind w:left="0" w:hanging="142"/>
      </w:pPr>
      <w:r>
        <w:rPr>
          <w:rFonts w:ascii="宋体" w:hAnsi="宋体" w:eastAsia="宋体"/>
          <w:color w:val="000000"/>
          <w:sz w:val="22"/>
        </w:rPr>
        <w:t xml:space="preserve">• </w:t>
      </w:r>
      <w:r>
        <w:t>支持数据库、日志文件、第三方接口等多种数据源</w:t>
      </w:r>
    </w:p>
    <w:p w14:paraId="1E66B2B7">
      <w:pPr>
        <w:ind w:left="0" w:hanging="142"/>
      </w:pPr>
      <w:r>
        <w:rPr>
          <w:rFonts w:ascii="宋体" w:hAnsi="宋体" w:eastAsia="宋体"/>
          <w:color w:val="000000"/>
          <w:sz w:val="22"/>
        </w:rPr>
        <w:t xml:space="preserve">• </w:t>
      </w:r>
      <w:r>
        <w:t>实现定时/实时数据采集机制</w:t>
      </w:r>
    </w:p>
    <w:p w14:paraId="3A61E774"/>
    <w:p w14:paraId="3D2683F4">
      <w:r>
        <w:rPr>
          <w:b/>
        </w:rPr>
        <w:t>数据处理层</w:t>
      </w:r>
    </w:p>
    <w:p w14:paraId="3C485B61">
      <w:pPr>
        <w:ind w:left="0" w:hanging="142"/>
      </w:pPr>
      <w:r>
        <w:rPr>
          <w:rFonts w:ascii="宋体" w:hAnsi="宋体" w:eastAsia="宋体"/>
          <w:color w:val="000000"/>
          <w:sz w:val="22"/>
        </w:rPr>
        <w:t xml:space="preserve">• </w:t>
      </w:r>
      <w:r>
        <w:t>数据清洗：去除噪声数据、处理缺失值</w:t>
      </w:r>
    </w:p>
    <w:p w14:paraId="52AE19AD">
      <w:pPr>
        <w:ind w:left="0" w:hanging="142"/>
      </w:pPr>
      <w:r>
        <w:rPr>
          <w:rFonts w:ascii="宋体" w:hAnsi="宋体" w:eastAsia="宋体"/>
          <w:color w:val="000000"/>
          <w:sz w:val="22"/>
        </w:rPr>
        <w:t xml:space="preserve">• </w:t>
      </w:r>
      <w:r>
        <w:t>数据转换：统一数据格式、类型转换</w:t>
      </w:r>
    </w:p>
    <w:p w14:paraId="40371D37">
      <w:pPr>
        <w:ind w:left="0" w:hanging="142"/>
      </w:pPr>
      <w:r>
        <w:rPr>
          <w:rFonts w:ascii="宋体" w:hAnsi="宋体" w:eastAsia="宋体"/>
          <w:color w:val="000000"/>
          <w:sz w:val="22"/>
        </w:rPr>
        <w:t xml:space="preserve">• </w:t>
      </w:r>
      <w:r>
        <w:t>数据集成：整合多源数据</w:t>
      </w:r>
    </w:p>
    <w:p w14:paraId="7608411A">
      <w:pPr>
        <w:ind w:left="0" w:hanging="142"/>
      </w:pPr>
      <w:r>
        <w:rPr>
          <w:rFonts w:ascii="宋体" w:hAnsi="宋体" w:eastAsia="宋体"/>
          <w:color w:val="000000"/>
          <w:sz w:val="22"/>
        </w:rPr>
        <w:t xml:space="preserve">• </w:t>
      </w:r>
      <w:r>
        <w:t>特征提取：提取有价值的特征信息</w:t>
      </w:r>
    </w:p>
    <w:p w14:paraId="5D925ED5"/>
    <w:p w14:paraId="0A41CD11">
      <w:r>
        <w:rPr>
          <w:b/>
        </w:rPr>
        <w:t>评估模型层</w:t>
      </w:r>
    </w:p>
    <w:p w14:paraId="6F42F126">
      <w:pPr>
        <w:ind w:left="0" w:hanging="142"/>
      </w:pPr>
      <w:r>
        <w:rPr>
          <w:rFonts w:ascii="宋体" w:hAnsi="宋体" w:eastAsia="宋体"/>
          <w:color w:val="000000"/>
          <w:sz w:val="22"/>
        </w:rPr>
        <w:t xml:space="preserve">• </w:t>
      </w:r>
      <w:r>
        <w:t>收益法评估模型</w:t>
      </w:r>
    </w:p>
    <w:p w14:paraId="634DBBAD">
      <w:pPr>
        <w:ind w:left="0" w:hanging="142"/>
      </w:pPr>
      <w:r>
        <w:rPr>
          <w:rFonts w:ascii="宋体" w:hAnsi="宋体" w:eastAsia="宋体"/>
          <w:color w:val="000000"/>
          <w:sz w:val="22"/>
        </w:rPr>
        <w:t xml:space="preserve">• </w:t>
      </w:r>
      <w:r>
        <w:t>成本法评估模型</w:t>
      </w:r>
    </w:p>
    <w:p w14:paraId="3333E264">
      <w:pPr>
        <w:ind w:left="0" w:hanging="142"/>
      </w:pPr>
      <w:r>
        <w:rPr>
          <w:rFonts w:ascii="宋体" w:hAnsi="宋体" w:eastAsia="宋体"/>
          <w:color w:val="000000"/>
          <w:sz w:val="22"/>
        </w:rPr>
        <w:t xml:space="preserve">• </w:t>
      </w:r>
      <w:r>
        <w:t>市场法评估模型</w:t>
      </w:r>
    </w:p>
    <w:p w14:paraId="18816A2E">
      <w:pPr>
        <w:ind w:left="0" w:hanging="142"/>
      </w:pPr>
      <w:r>
        <w:rPr>
          <w:rFonts w:ascii="宋体" w:hAnsi="宋体" w:eastAsia="宋体"/>
          <w:color w:val="000000"/>
          <w:sz w:val="22"/>
        </w:rPr>
        <w:t xml:space="preserve">• </w:t>
      </w:r>
      <w:r>
        <w:t>综合评估模型（加权融合）</w:t>
      </w:r>
    </w:p>
    <w:p w14:paraId="3429FD3E"/>
    <w:p w14:paraId="57480EFE">
      <w:r>
        <w:rPr>
          <w:b/>
        </w:rPr>
        <w:t>结果展示层</w:t>
      </w:r>
    </w:p>
    <w:p w14:paraId="794E59F0">
      <w:pPr>
        <w:ind w:left="0" w:hanging="142"/>
      </w:pPr>
      <w:r>
        <w:rPr>
          <w:rFonts w:ascii="宋体" w:hAnsi="宋体" w:eastAsia="宋体"/>
          <w:color w:val="000000"/>
          <w:sz w:val="22"/>
        </w:rPr>
        <w:t xml:space="preserve">• </w:t>
      </w:r>
      <w:r>
        <w:t>评估结果可视化</w:t>
      </w:r>
    </w:p>
    <w:p w14:paraId="61FB742C">
      <w:pPr>
        <w:ind w:left="0" w:hanging="142"/>
      </w:pPr>
      <w:r>
        <w:rPr>
          <w:rFonts w:ascii="宋体" w:hAnsi="宋体" w:eastAsia="宋体"/>
          <w:color w:val="000000"/>
          <w:sz w:val="22"/>
        </w:rPr>
        <w:t xml:space="preserve">• </w:t>
      </w:r>
      <w:r>
        <w:t>报表生成</w:t>
      </w:r>
    </w:p>
    <w:p w14:paraId="50B0EE1F">
      <w:pPr>
        <w:ind w:left="0" w:hanging="142"/>
      </w:pPr>
      <w:r>
        <w:rPr>
          <w:rFonts w:ascii="宋体" w:hAnsi="宋体" w:eastAsia="宋体"/>
          <w:color w:val="000000"/>
          <w:sz w:val="22"/>
        </w:rPr>
        <w:t xml:space="preserve">• </w:t>
      </w:r>
      <w:r>
        <w:t>趋势分析</w:t>
      </w:r>
    </w:p>
    <w:p w14:paraId="14A852F1">
      <w:pPr>
        <w:ind w:left="0" w:hanging="142"/>
      </w:pPr>
      <w:r>
        <w:rPr>
          <w:rFonts w:ascii="宋体" w:hAnsi="宋体" w:eastAsia="宋体"/>
          <w:color w:val="000000"/>
          <w:sz w:val="22"/>
        </w:rPr>
        <w:t xml:space="preserve">• </w:t>
      </w:r>
      <w:r>
        <w:t>风险预警</w:t>
      </w:r>
    </w:p>
    <w:p w14:paraId="264F3523"/>
    <w:p w14:paraId="6FA8709B">
      <w:pPr>
        <w:pStyle w:val="5"/>
      </w:pPr>
      <w:r>
        <w:t>3.2 技术架构</w:t>
      </w:r>
    </w:p>
    <w:p w14:paraId="469998A5"/>
    <w:p w14:paraId="5DC490DD">
      <w:r>
        <w:rPr>
          <w:b/>
        </w:rPr>
        <w:t>前端技术栈：</w:t>
      </w:r>
    </w:p>
    <w:p w14:paraId="79C3671A">
      <w:pPr>
        <w:ind w:left="0" w:hanging="142"/>
      </w:pPr>
      <w:r>
        <w:rPr>
          <w:rFonts w:ascii="宋体" w:hAnsi="宋体" w:eastAsia="宋体"/>
          <w:color w:val="000000"/>
          <w:sz w:val="22"/>
        </w:rPr>
        <w:t xml:space="preserve">• </w:t>
      </w:r>
      <w:r>
        <w:t>Web界面：Vue.js / React</w:t>
      </w:r>
    </w:p>
    <w:p w14:paraId="024DB53F">
      <w:pPr>
        <w:ind w:left="0" w:hanging="142"/>
      </w:pPr>
      <w:r>
        <w:rPr>
          <w:rFonts w:ascii="宋体" w:hAnsi="宋体" w:eastAsia="宋体"/>
          <w:color w:val="000000"/>
          <w:sz w:val="22"/>
        </w:rPr>
        <w:t xml:space="preserve">• </w:t>
      </w:r>
      <w:r>
        <w:t>数据可视化：ECharts / D3.js</w:t>
      </w:r>
    </w:p>
    <w:p w14:paraId="4D8E10F3">
      <w:pPr>
        <w:ind w:left="0" w:hanging="142"/>
      </w:pPr>
      <w:r>
        <w:rPr>
          <w:rFonts w:ascii="宋体" w:hAnsi="宋体" w:eastAsia="宋体"/>
          <w:color w:val="000000"/>
          <w:sz w:val="22"/>
        </w:rPr>
        <w:t xml:space="preserve">• </w:t>
      </w:r>
      <w:r>
        <w:t>移动端：响应式设计支持</w:t>
      </w:r>
    </w:p>
    <w:p w14:paraId="14F176AF"/>
    <w:p w14:paraId="26005E69">
      <w:r>
        <w:rPr>
          <w:b/>
        </w:rPr>
        <w:t>后端技术栈：</w:t>
      </w:r>
    </w:p>
    <w:p w14:paraId="4E408DD7">
      <w:pPr>
        <w:ind w:left="0" w:hanging="142"/>
      </w:pPr>
      <w:r>
        <w:rPr>
          <w:rFonts w:ascii="宋体" w:hAnsi="宋体" w:eastAsia="宋体"/>
          <w:color w:val="000000"/>
          <w:sz w:val="22"/>
        </w:rPr>
        <w:t xml:space="preserve">• </w:t>
      </w:r>
      <w:r>
        <w:t>开发语言：Python 3.7+</w:t>
      </w:r>
    </w:p>
    <w:p w14:paraId="76D9D2F4">
      <w:pPr>
        <w:ind w:left="0" w:hanging="142"/>
      </w:pPr>
      <w:r>
        <w:rPr>
          <w:rFonts w:ascii="宋体" w:hAnsi="宋体" w:eastAsia="宋体"/>
          <w:color w:val="000000"/>
          <w:sz w:val="22"/>
        </w:rPr>
        <w:t xml:space="preserve">• </w:t>
      </w:r>
      <w:r>
        <w:t>Web框架：Django / FastAPI</w:t>
      </w:r>
    </w:p>
    <w:p w14:paraId="55960DAA">
      <w:pPr>
        <w:ind w:left="0" w:hanging="142"/>
      </w:pPr>
      <w:r>
        <w:rPr>
          <w:rFonts w:ascii="宋体" w:hAnsi="宋体" w:eastAsia="宋体"/>
          <w:color w:val="000000"/>
          <w:sz w:val="22"/>
        </w:rPr>
        <w:t xml:space="preserve">• </w:t>
      </w:r>
      <w:r>
        <w:t>任务调度：Celery / APScheduler</w:t>
      </w:r>
    </w:p>
    <w:p w14:paraId="34D23E92"/>
    <w:p w14:paraId="316B7076">
      <w:r>
        <w:rPr>
          <w:b/>
        </w:rPr>
        <w:t>数据存储：</w:t>
      </w:r>
    </w:p>
    <w:p w14:paraId="4B55F607">
      <w:pPr>
        <w:ind w:left="0" w:hanging="142"/>
      </w:pPr>
      <w:r>
        <w:rPr>
          <w:rFonts w:ascii="宋体" w:hAnsi="宋体" w:eastAsia="宋体"/>
          <w:color w:val="000000"/>
          <w:sz w:val="22"/>
        </w:rPr>
        <w:t xml:space="preserve">• </w:t>
      </w:r>
      <w:r>
        <w:t>关系数据库：MySQL / PostgreSQL</w:t>
      </w:r>
    </w:p>
    <w:p w14:paraId="54A92B1A">
      <w:pPr>
        <w:ind w:left="0" w:hanging="142"/>
      </w:pPr>
      <w:r>
        <w:rPr>
          <w:rFonts w:ascii="宋体" w:hAnsi="宋体" w:eastAsia="宋体"/>
          <w:color w:val="000000"/>
          <w:sz w:val="22"/>
        </w:rPr>
        <w:t xml:space="preserve">• </w:t>
      </w:r>
      <w:r>
        <w:t>数据仓库：ClickHouse / Apache Doris</w:t>
      </w:r>
    </w:p>
    <w:p w14:paraId="1BF49743">
      <w:pPr>
        <w:ind w:left="0" w:hanging="142"/>
      </w:pPr>
      <w:r>
        <w:rPr>
          <w:rFonts w:ascii="宋体" w:hAnsi="宋体" w:eastAsia="宋体"/>
          <w:color w:val="000000"/>
          <w:sz w:val="22"/>
        </w:rPr>
        <w:t xml:space="preserve">• </w:t>
      </w:r>
      <w:r>
        <w:t>缓存：Redis</w:t>
      </w:r>
    </w:p>
    <w:p w14:paraId="38D81AEC"/>
    <w:p w14:paraId="4F57ED3D">
      <w:r>
        <w:rPr>
          <w:b/>
        </w:rPr>
        <w:t>数据处理：</w:t>
      </w:r>
    </w:p>
    <w:p w14:paraId="7B47D54C">
      <w:pPr>
        <w:ind w:left="0" w:hanging="142"/>
      </w:pPr>
      <w:r>
        <w:rPr>
          <w:rFonts w:ascii="宋体" w:hAnsi="宋体" w:eastAsia="宋体"/>
          <w:color w:val="000000"/>
          <w:sz w:val="22"/>
        </w:rPr>
        <w:t xml:space="preserve">• </w:t>
      </w:r>
      <w:r>
        <w:t>数据处理：Pandas / NumPy</w:t>
      </w:r>
    </w:p>
    <w:p w14:paraId="687A3356">
      <w:pPr>
        <w:ind w:left="0" w:hanging="142"/>
      </w:pPr>
      <w:r>
        <w:rPr>
          <w:rFonts w:ascii="宋体" w:hAnsi="宋体" w:eastAsia="宋体"/>
          <w:color w:val="000000"/>
          <w:sz w:val="22"/>
        </w:rPr>
        <w:t xml:space="preserve">• </w:t>
      </w:r>
      <w:r>
        <w:t>机器学习：Scikit-learn</w:t>
      </w:r>
    </w:p>
    <w:p w14:paraId="51784819">
      <w:pPr>
        <w:ind w:left="0" w:hanging="142"/>
      </w:pPr>
      <w:r>
        <w:rPr>
          <w:rFonts w:ascii="宋体" w:hAnsi="宋体" w:eastAsia="宋体"/>
          <w:color w:val="000000"/>
          <w:sz w:val="22"/>
        </w:rPr>
        <w:t xml:space="preserve">• </w:t>
      </w:r>
      <w:r>
        <w:t>大数据处理：Spark (可选)</w:t>
      </w:r>
    </w:p>
    <w:p w14:paraId="7D31AD6D"/>
    <w:p w14:paraId="1249D0AE">
      <w:r>
        <w:rPr>
          <w:b/>
        </w:rPr>
        <w:t>基础设施：</w:t>
      </w:r>
    </w:p>
    <w:p w14:paraId="0BAD143C">
      <w:pPr>
        <w:ind w:left="0" w:hanging="142"/>
      </w:pPr>
      <w:r>
        <w:rPr>
          <w:rFonts w:ascii="宋体" w:hAnsi="宋体" w:eastAsia="宋体"/>
          <w:color w:val="000000"/>
          <w:sz w:val="22"/>
        </w:rPr>
        <w:t xml:space="preserve">• </w:t>
      </w:r>
      <w:r>
        <w:t>容器化：Docker</w:t>
      </w:r>
    </w:p>
    <w:p w14:paraId="0B839327">
      <w:pPr>
        <w:ind w:left="0" w:hanging="142"/>
      </w:pPr>
      <w:r>
        <w:rPr>
          <w:rFonts w:ascii="宋体" w:hAnsi="宋体" w:eastAsia="宋体"/>
          <w:color w:val="000000"/>
          <w:sz w:val="22"/>
        </w:rPr>
        <w:t xml:space="preserve">• </w:t>
      </w:r>
      <w:r>
        <w:t>编排：Kubernetes (生产环境)</w:t>
      </w:r>
    </w:p>
    <w:p w14:paraId="10100EFB">
      <w:pPr>
        <w:ind w:left="0" w:hanging="142"/>
      </w:pPr>
      <w:r>
        <w:rPr>
          <w:rFonts w:ascii="宋体" w:hAnsi="宋体" w:eastAsia="宋体"/>
          <w:color w:val="000000"/>
          <w:sz w:val="22"/>
        </w:rPr>
        <w:t xml:space="preserve">• </w:t>
      </w:r>
      <w:r>
        <w:t>消息队列：RabbitMQ / Kafka</w:t>
      </w:r>
    </w:p>
    <w:p w14:paraId="3A34EFDC"/>
    <w:p w14:paraId="20332830">
      <w:pPr>
        <w:pStyle w:val="169"/>
        <w:pBdr>
          <w:top w:val="single" w:color="CCCCCC" w:sz="8" w:space="0"/>
        </w:pBdr>
        <w:spacing w:after="240"/>
      </w:pPr>
    </w:p>
    <w:p w14:paraId="533114BE"/>
    <w:p w14:paraId="2D193F8F">
      <w:pPr>
        <w:pStyle w:val="4"/>
      </w:pPr>
      <w:r>
        <w:t>4. 功能需求</w:t>
      </w:r>
    </w:p>
    <w:p w14:paraId="150A821D"/>
    <w:p w14:paraId="45A25384">
      <w:pPr>
        <w:pStyle w:val="5"/>
      </w:pPr>
      <w:r>
        <w:t>4.1 数据采集模块</w:t>
      </w:r>
    </w:p>
    <w:p w14:paraId="6522B732"/>
    <w:p w14:paraId="5756D8A5">
      <w:pPr>
        <w:pStyle w:val="6"/>
      </w:pPr>
      <w:r>
        <w:t>4.1.1 数据源配置管理</w:t>
      </w:r>
    </w:p>
    <w:p w14:paraId="1F341C41"/>
    <w:p w14:paraId="1032434B">
      <w:r>
        <w:rPr>
          <w:b/>
        </w:rPr>
        <w:t>需求描述：</w:t>
      </w:r>
    </w:p>
    <w:p w14:paraId="4396B303">
      <w:r>
        <w:t>系统应支持多种数据源的配置和管理，用户可以灵活添加、修改、删除数据源连接。</w:t>
      </w:r>
    </w:p>
    <w:p w14:paraId="25D748A4"/>
    <w:p w14:paraId="08FC40C7">
      <w:r>
        <w:rPr>
          <w:b/>
        </w:rPr>
        <w:t>功能点：</w:t>
      </w:r>
    </w:p>
    <w:p w14:paraId="16F6EC60">
      <w:pPr>
        <w:ind w:left="0" w:hanging="142"/>
      </w:pPr>
      <w:r>
        <w:rPr>
          <w:rFonts w:ascii="宋体" w:hAnsi="宋体" w:eastAsia="宋体"/>
          <w:color w:val="000000"/>
          <w:sz w:val="22"/>
        </w:rPr>
        <w:t xml:space="preserve">1. </w:t>
      </w:r>
      <w:r>
        <w:t>支持MySQL、PostgreSQL等关系数据库连接</w:t>
      </w:r>
    </w:p>
    <w:p w14:paraId="59CB5DD5">
      <w:pPr>
        <w:ind w:left="0" w:hanging="142"/>
      </w:pPr>
      <w:r>
        <w:rPr>
          <w:rFonts w:ascii="宋体" w:hAnsi="宋体" w:eastAsia="宋体"/>
          <w:color w:val="000000"/>
          <w:sz w:val="22"/>
        </w:rPr>
        <w:t xml:space="preserve">2. </w:t>
      </w:r>
      <w:r>
        <w:t>支持文件日志数据源（CSV、JSON、日志文件等）</w:t>
      </w:r>
    </w:p>
    <w:p w14:paraId="0B04BB35">
      <w:pPr>
        <w:ind w:left="0" w:hanging="142"/>
      </w:pPr>
      <w:r>
        <w:rPr>
          <w:rFonts w:ascii="宋体" w:hAnsi="宋体" w:eastAsia="宋体"/>
          <w:color w:val="000000"/>
          <w:sz w:val="22"/>
        </w:rPr>
        <w:t xml:space="preserve">3. </w:t>
      </w:r>
      <w:r>
        <w:t>支持第三方API接口数据源</w:t>
      </w:r>
    </w:p>
    <w:p w14:paraId="17D4600B">
      <w:pPr>
        <w:ind w:left="0" w:hanging="142"/>
      </w:pPr>
      <w:r>
        <w:rPr>
          <w:rFonts w:ascii="宋体" w:hAnsi="宋体" w:eastAsia="宋体"/>
          <w:color w:val="000000"/>
          <w:sz w:val="22"/>
        </w:rPr>
        <w:t xml:space="preserve">4. </w:t>
      </w:r>
      <w:r>
        <w:t>支持数据源连接测试</w:t>
      </w:r>
    </w:p>
    <w:p w14:paraId="57E74127">
      <w:pPr>
        <w:ind w:left="0" w:hanging="142"/>
      </w:pPr>
      <w:r>
        <w:rPr>
          <w:rFonts w:ascii="宋体" w:hAnsi="宋体" w:eastAsia="宋体"/>
          <w:color w:val="000000"/>
          <w:sz w:val="22"/>
        </w:rPr>
        <w:t xml:space="preserve">5. </w:t>
      </w:r>
      <w:r>
        <w:t>支持数据源权限管理</w:t>
      </w:r>
    </w:p>
    <w:p w14:paraId="2086ED3D"/>
    <w:p w14:paraId="60AE6C8F">
      <w:pPr>
        <w:pStyle w:val="6"/>
      </w:pPr>
      <w:r>
        <w:t>4.1.2 数据采集任务管理</w:t>
      </w:r>
    </w:p>
    <w:p w14:paraId="7F746D8E"/>
    <w:p w14:paraId="71BEC9F1">
      <w:r>
        <w:rPr>
          <w:b/>
        </w:rPr>
        <w:t>需求描述：</w:t>
      </w:r>
    </w:p>
    <w:p w14:paraId="7C7FA048">
      <w:r>
        <w:t>系统应提供数据采集任务的创建、调度、监控和管理功能。</w:t>
      </w:r>
    </w:p>
    <w:p w14:paraId="47AD278B"/>
    <w:p w14:paraId="2EC0083E">
      <w:r>
        <w:rPr>
          <w:b/>
        </w:rPr>
        <w:t>功能点：</w:t>
      </w:r>
    </w:p>
    <w:p w14:paraId="6AAEC8FD">
      <w:pPr>
        <w:ind w:left="0" w:hanging="142"/>
      </w:pPr>
      <w:r>
        <w:rPr>
          <w:rFonts w:ascii="宋体" w:hAnsi="宋体" w:eastAsia="宋体"/>
          <w:color w:val="000000"/>
          <w:sz w:val="22"/>
        </w:rPr>
        <w:t xml:space="preserve">1. </w:t>
      </w:r>
      <w:r>
        <w:t>支持手动触发和定时调度两种采集模式</w:t>
      </w:r>
    </w:p>
    <w:p w14:paraId="4AAFAC73">
      <w:pPr>
        <w:ind w:left="0" w:hanging="142"/>
      </w:pPr>
      <w:r>
        <w:rPr>
          <w:rFonts w:ascii="宋体" w:hAnsi="宋体" w:eastAsia="宋体"/>
          <w:color w:val="000000"/>
          <w:sz w:val="22"/>
        </w:rPr>
        <w:t xml:space="preserve">2. </w:t>
      </w:r>
      <w:r>
        <w:t>支持增量采集和全量采集</w:t>
      </w:r>
    </w:p>
    <w:p w14:paraId="5C2FC19D">
      <w:pPr>
        <w:ind w:left="0" w:hanging="142"/>
      </w:pPr>
      <w:r>
        <w:rPr>
          <w:rFonts w:ascii="宋体" w:hAnsi="宋体" w:eastAsia="宋体"/>
          <w:color w:val="000000"/>
          <w:sz w:val="22"/>
        </w:rPr>
        <w:t xml:space="preserve">3. </w:t>
      </w:r>
      <w:r>
        <w:t>提供采集任务状态监控（待执行、执行中、成功、失败）</w:t>
      </w:r>
    </w:p>
    <w:p w14:paraId="3C970764">
      <w:pPr>
        <w:ind w:left="0" w:hanging="142"/>
      </w:pPr>
      <w:r>
        <w:rPr>
          <w:rFonts w:ascii="宋体" w:hAnsi="宋体" w:eastAsia="宋体"/>
          <w:color w:val="000000"/>
          <w:sz w:val="22"/>
        </w:rPr>
        <w:t xml:space="preserve">4. </w:t>
      </w:r>
      <w:r>
        <w:t>支持采集失败重试机制</w:t>
      </w:r>
    </w:p>
    <w:p w14:paraId="05E0D9D6">
      <w:pPr>
        <w:ind w:left="0" w:hanging="142"/>
      </w:pPr>
      <w:r>
        <w:rPr>
          <w:rFonts w:ascii="宋体" w:hAnsi="宋体" w:eastAsia="宋体"/>
          <w:color w:val="000000"/>
          <w:sz w:val="22"/>
        </w:rPr>
        <w:t xml:space="preserve">5. </w:t>
      </w:r>
      <w:r>
        <w:t>提供采集日志查询</w:t>
      </w:r>
    </w:p>
    <w:p w14:paraId="2567557A"/>
    <w:p w14:paraId="37F5E034">
      <w:pPr>
        <w:pStyle w:val="6"/>
      </w:pPr>
      <w:r>
        <w:t>4.1.3 数据采集执行</w:t>
      </w:r>
    </w:p>
    <w:p w14:paraId="314A467A"/>
    <w:p w14:paraId="332AADE1">
      <w:r>
        <w:rPr>
          <w:b/>
        </w:rPr>
        <w:t>需求描述：</w:t>
      </w:r>
    </w:p>
    <w:p w14:paraId="3BD6F549">
      <w:r>
        <w:t>系统应能够根据配置的任务自动执行数据采集。</w:t>
      </w:r>
    </w:p>
    <w:p w14:paraId="4C8A856A"/>
    <w:p w14:paraId="5522FCEA">
      <w:r>
        <w:rPr>
          <w:b/>
        </w:rPr>
        <w:t>功能点：</w:t>
      </w:r>
    </w:p>
    <w:p w14:paraId="1BD75DFA">
      <w:pPr>
        <w:ind w:left="0" w:hanging="142"/>
      </w:pPr>
      <w:r>
        <w:rPr>
          <w:rFonts w:ascii="宋体" w:hAnsi="宋体" w:eastAsia="宋体"/>
          <w:color w:val="000000"/>
          <w:sz w:val="22"/>
        </w:rPr>
        <w:t xml:space="preserve">1. </w:t>
      </w:r>
      <w:r>
        <w:t>从数据库执行SQL查询获取数据</w:t>
      </w:r>
    </w:p>
    <w:p w14:paraId="57DEAEA4">
      <w:pPr>
        <w:ind w:left="0" w:hanging="142"/>
      </w:pPr>
      <w:r>
        <w:rPr>
          <w:rFonts w:ascii="宋体" w:hAnsi="宋体" w:eastAsia="宋体"/>
          <w:color w:val="000000"/>
          <w:sz w:val="22"/>
        </w:rPr>
        <w:t xml:space="preserve">2. </w:t>
      </w:r>
      <w:r>
        <w:t>从日志文件读取数据</w:t>
      </w:r>
    </w:p>
    <w:p w14:paraId="4C1F53B4">
      <w:pPr>
        <w:ind w:left="0" w:hanging="142"/>
      </w:pPr>
      <w:r>
        <w:rPr>
          <w:rFonts w:ascii="宋体" w:hAnsi="宋体" w:eastAsia="宋体"/>
          <w:color w:val="000000"/>
          <w:sz w:val="22"/>
        </w:rPr>
        <w:t xml:space="preserve">3. </w:t>
      </w:r>
      <w:r>
        <w:t>调用第三方API获取数据</w:t>
      </w:r>
    </w:p>
    <w:p w14:paraId="1A618DA2">
      <w:pPr>
        <w:ind w:left="0" w:hanging="142"/>
      </w:pPr>
      <w:r>
        <w:rPr>
          <w:rFonts w:ascii="宋体" w:hAnsi="宋体" w:eastAsia="宋体"/>
          <w:color w:val="000000"/>
          <w:sz w:val="22"/>
        </w:rPr>
        <w:t xml:space="preserve">4. </w:t>
      </w:r>
      <w:r>
        <w:t>采集数据初步校验</w:t>
      </w:r>
    </w:p>
    <w:p w14:paraId="25A9DEB2">
      <w:pPr>
        <w:ind w:left="0" w:hanging="142"/>
      </w:pPr>
      <w:r>
        <w:rPr>
          <w:rFonts w:ascii="宋体" w:hAnsi="宋体" w:eastAsia="宋体"/>
          <w:color w:val="000000"/>
          <w:sz w:val="22"/>
        </w:rPr>
        <w:t xml:space="preserve">5. </w:t>
      </w:r>
      <w:r>
        <w:t>将采集的原始数据存储到临时区域</w:t>
      </w:r>
    </w:p>
    <w:p w14:paraId="529EADCA"/>
    <w:p w14:paraId="74DE2D14">
      <w:pPr>
        <w:pStyle w:val="5"/>
      </w:pPr>
      <w:r>
        <w:t>4.2 数据处理模块</w:t>
      </w:r>
    </w:p>
    <w:p w14:paraId="22A3722F"/>
    <w:p w14:paraId="1F5FA811">
      <w:pPr>
        <w:pStyle w:val="6"/>
      </w:pPr>
      <w:r>
        <w:t>4.2.1 数据清洗</w:t>
      </w:r>
    </w:p>
    <w:p w14:paraId="672C6E08"/>
    <w:p w14:paraId="7B734F71">
      <w:r>
        <w:rPr>
          <w:b/>
        </w:rPr>
        <w:t>需求描述：</w:t>
      </w:r>
    </w:p>
    <w:p w14:paraId="00F42820">
      <w:r>
        <w:t>系统应对采集到的原始数据进行清洗，提高数据质量。</w:t>
      </w:r>
    </w:p>
    <w:p w14:paraId="3F74F0B5"/>
    <w:p w14:paraId="13345703">
      <w:r>
        <w:rPr>
          <w:b/>
        </w:rPr>
        <w:t>功能点：</w:t>
      </w:r>
    </w:p>
    <w:p w14:paraId="650BECE2">
      <w:pPr>
        <w:ind w:left="0" w:hanging="142"/>
      </w:pPr>
      <w:r>
        <w:rPr>
          <w:rFonts w:ascii="宋体" w:hAnsi="宋体" w:eastAsia="宋体"/>
          <w:color w:val="000000"/>
          <w:sz w:val="22"/>
        </w:rPr>
        <w:t xml:space="preserve">1. </w:t>
      </w:r>
      <w:r>
        <w:t>去除重复数据</w:t>
      </w:r>
    </w:p>
    <w:p w14:paraId="23EEE123">
      <w:pPr>
        <w:ind w:left="0" w:hanging="142"/>
      </w:pPr>
      <w:r>
        <w:rPr>
          <w:rFonts w:ascii="宋体" w:hAnsi="宋体" w:eastAsia="宋体"/>
          <w:color w:val="000000"/>
          <w:sz w:val="22"/>
        </w:rPr>
        <w:t xml:space="preserve">2. </w:t>
      </w:r>
      <w:r>
        <w:t>处理缺失值（删除、填充默认值、插值等）</w:t>
      </w:r>
    </w:p>
    <w:p w14:paraId="7D7DE174">
      <w:pPr>
        <w:ind w:left="0" w:hanging="142"/>
      </w:pPr>
      <w:r>
        <w:rPr>
          <w:rFonts w:ascii="宋体" w:hAnsi="宋体" w:eastAsia="宋体"/>
          <w:color w:val="000000"/>
          <w:sz w:val="22"/>
        </w:rPr>
        <w:t xml:space="preserve">3. </w:t>
      </w:r>
      <w:r>
        <w:t>数据格式标准化（日期格式、数值格式等）</w:t>
      </w:r>
    </w:p>
    <w:p w14:paraId="4799E518">
      <w:pPr>
        <w:ind w:left="0" w:hanging="142"/>
      </w:pPr>
      <w:r>
        <w:rPr>
          <w:rFonts w:ascii="宋体" w:hAnsi="宋体" w:eastAsia="宋体"/>
          <w:color w:val="000000"/>
          <w:sz w:val="22"/>
        </w:rPr>
        <w:t xml:space="preserve">4. </w:t>
      </w:r>
      <w:r>
        <w:t>异常值识别和处理</w:t>
      </w:r>
    </w:p>
    <w:p w14:paraId="5FA61A76">
      <w:pPr>
        <w:ind w:left="0" w:hanging="142"/>
      </w:pPr>
      <w:r>
        <w:rPr>
          <w:rFonts w:ascii="宋体" w:hAnsi="宋体" w:eastAsia="宋体"/>
          <w:color w:val="000000"/>
          <w:sz w:val="22"/>
        </w:rPr>
        <w:t xml:space="preserve">5. </w:t>
      </w:r>
      <w:r>
        <w:t>数据一致性校验</w:t>
      </w:r>
    </w:p>
    <w:p w14:paraId="5B9BA7DB"/>
    <w:p w14:paraId="0906E44E">
      <w:pPr>
        <w:pStyle w:val="6"/>
      </w:pPr>
      <w:r>
        <w:t>4.2.2 数据转换与集成</w:t>
      </w:r>
    </w:p>
    <w:p w14:paraId="5C6AF56E"/>
    <w:p w14:paraId="08A55DF8">
      <w:r>
        <w:rPr>
          <w:b/>
        </w:rPr>
        <w:t>需求描述：</w:t>
      </w:r>
    </w:p>
    <w:p w14:paraId="0F81D9D8">
      <w:r>
        <w:t>系统应对清洗后的数据进行转换和集成，形成可用于分析的数据集。</w:t>
      </w:r>
    </w:p>
    <w:p w14:paraId="23797974"/>
    <w:p w14:paraId="6DF020EC">
      <w:r>
        <w:rPr>
          <w:b/>
        </w:rPr>
        <w:t>功能点：</w:t>
      </w:r>
    </w:p>
    <w:p w14:paraId="51B326C6">
      <w:pPr>
        <w:ind w:left="0" w:hanging="142"/>
      </w:pPr>
      <w:r>
        <w:rPr>
          <w:rFonts w:ascii="宋体" w:hAnsi="宋体" w:eastAsia="宋体"/>
          <w:color w:val="000000"/>
          <w:sz w:val="22"/>
        </w:rPr>
        <w:t xml:space="preserve">1. </w:t>
      </w:r>
      <w:r>
        <w:t>数据类型转换（字符串转日期、字符串转数值等）</w:t>
      </w:r>
    </w:p>
    <w:p w14:paraId="017324A0">
      <w:pPr>
        <w:ind w:left="0" w:hanging="142"/>
      </w:pPr>
      <w:r>
        <w:rPr>
          <w:rFonts w:ascii="宋体" w:hAnsi="宋体" w:eastAsia="宋体"/>
          <w:color w:val="000000"/>
          <w:sz w:val="22"/>
        </w:rPr>
        <w:t xml:space="preserve">2. </w:t>
      </w:r>
      <w:r>
        <w:t>数据字段映射</w:t>
      </w:r>
    </w:p>
    <w:p w14:paraId="2D4BDB07">
      <w:pPr>
        <w:ind w:left="0" w:hanging="142"/>
      </w:pPr>
      <w:r>
        <w:rPr>
          <w:rFonts w:ascii="宋体" w:hAnsi="宋体" w:eastAsia="宋体"/>
          <w:color w:val="000000"/>
          <w:sz w:val="22"/>
        </w:rPr>
        <w:t xml:space="preserve">3. </w:t>
      </w:r>
      <w:r>
        <w:t>多源数据关联</w:t>
      </w:r>
    </w:p>
    <w:p w14:paraId="023A8C8C">
      <w:pPr>
        <w:ind w:left="0" w:hanging="142"/>
      </w:pPr>
      <w:r>
        <w:rPr>
          <w:rFonts w:ascii="宋体" w:hAnsi="宋体" w:eastAsia="宋体"/>
          <w:color w:val="000000"/>
          <w:sz w:val="22"/>
        </w:rPr>
        <w:t xml:space="preserve">4. </w:t>
      </w:r>
      <w:r>
        <w:t>数据聚合计算</w:t>
      </w:r>
    </w:p>
    <w:p w14:paraId="74F72705">
      <w:pPr>
        <w:ind w:left="0" w:hanging="142"/>
      </w:pPr>
      <w:r>
        <w:rPr>
          <w:rFonts w:ascii="宋体" w:hAnsi="宋体" w:eastAsia="宋体"/>
          <w:color w:val="000000"/>
          <w:sz w:val="22"/>
        </w:rPr>
        <w:t xml:space="preserve">5. </w:t>
      </w:r>
      <w:r>
        <w:t>生成标准化数据集</w:t>
      </w:r>
    </w:p>
    <w:p w14:paraId="3527023E"/>
    <w:p w14:paraId="43964CAC">
      <w:pPr>
        <w:pStyle w:val="6"/>
      </w:pPr>
      <w:r>
        <w:t>4.2.3 特征提取</w:t>
      </w:r>
    </w:p>
    <w:p w14:paraId="49CE61D8"/>
    <w:p w14:paraId="74192EDF">
      <w:r>
        <w:rPr>
          <w:b/>
        </w:rPr>
        <w:t>需求描述：</w:t>
      </w:r>
    </w:p>
    <w:p w14:paraId="260AE06D">
      <w:r>
        <w:t>系统应从数据中提取有价值的特征，为价值评估提供支持。</w:t>
      </w:r>
    </w:p>
    <w:p w14:paraId="55383726"/>
    <w:p w14:paraId="257BA8B8">
      <w:r>
        <w:rPr>
          <w:b/>
        </w:rPr>
        <w:t>功能点：</w:t>
      </w:r>
    </w:p>
    <w:p w14:paraId="2412446F">
      <w:pPr>
        <w:ind w:left="0" w:hanging="142"/>
      </w:pPr>
      <w:r>
        <w:rPr>
          <w:rFonts w:ascii="宋体" w:hAnsi="宋体" w:eastAsia="宋体"/>
          <w:color w:val="000000"/>
          <w:sz w:val="22"/>
        </w:rPr>
        <w:t xml:space="preserve">1. </w:t>
      </w:r>
      <w:r>
        <w:t>时间特征提取（年、月、日、季度等）</w:t>
      </w:r>
    </w:p>
    <w:p w14:paraId="09B4D3ED">
      <w:pPr>
        <w:ind w:left="0" w:hanging="142"/>
      </w:pPr>
      <w:r>
        <w:rPr>
          <w:rFonts w:ascii="宋体" w:hAnsi="宋体" w:eastAsia="宋体"/>
          <w:color w:val="000000"/>
          <w:sz w:val="22"/>
        </w:rPr>
        <w:t xml:space="preserve">2. </w:t>
      </w:r>
      <w:r>
        <w:t>统计特征提取（均值、中位数、标准差等）</w:t>
      </w:r>
    </w:p>
    <w:p w14:paraId="3C0BFD50">
      <w:pPr>
        <w:ind w:left="0" w:hanging="142"/>
      </w:pPr>
      <w:r>
        <w:rPr>
          <w:rFonts w:ascii="宋体" w:hAnsi="宋体" w:eastAsia="宋体"/>
          <w:color w:val="000000"/>
          <w:sz w:val="22"/>
        </w:rPr>
        <w:t xml:space="preserve">3. </w:t>
      </w:r>
      <w:r>
        <w:t>行为特征提取（用户活跃度、购买频次等）</w:t>
      </w:r>
    </w:p>
    <w:p w14:paraId="6BFAA66D">
      <w:pPr>
        <w:ind w:left="0" w:hanging="142"/>
      </w:pPr>
      <w:r>
        <w:rPr>
          <w:rFonts w:ascii="宋体" w:hAnsi="宋体" w:eastAsia="宋体"/>
          <w:color w:val="000000"/>
          <w:sz w:val="22"/>
        </w:rPr>
        <w:t xml:space="preserve">4. </w:t>
      </w:r>
      <w:r>
        <w:t>趋势特征提取</w:t>
      </w:r>
    </w:p>
    <w:p w14:paraId="0A5B6CB4">
      <w:pPr>
        <w:ind w:left="0" w:hanging="142"/>
      </w:pPr>
      <w:r>
        <w:rPr>
          <w:rFonts w:ascii="宋体" w:hAnsi="宋体" w:eastAsia="宋体"/>
          <w:color w:val="000000"/>
          <w:sz w:val="22"/>
        </w:rPr>
        <w:t xml:space="preserve">5. </w:t>
      </w:r>
      <w:r>
        <w:t>自定义特征提取</w:t>
      </w:r>
    </w:p>
    <w:p w14:paraId="65F29106"/>
    <w:p w14:paraId="14D24E4C">
      <w:pPr>
        <w:pStyle w:val="5"/>
      </w:pPr>
      <w:r>
        <w:t>4.3 数据质量评估模块</w:t>
      </w:r>
    </w:p>
    <w:p w14:paraId="7ADBD088"/>
    <w:p w14:paraId="0D420DF7">
      <w:pPr>
        <w:pStyle w:val="6"/>
      </w:pPr>
      <w:r>
        <w:t>4.3.1 质量指标计算</w:t>
      </w:r>
    </w:p>
    <w:p w14:paraId="1A5A2CCD"/>
    <w:p w14:paraId="0C103C51">
      <w:r>
        <w:rPr>
          <w:b/>
        </w:rPr>
        <w:t>需求描述：</w:t>
      </w:r>
    </w:p>
    <w:p w14:paraId="26385CD7">
      <w:r>
        <w:t>系统应从多个维度评估数据质量，生成质量评分。</w:t>
      </w:r>
    </w:p>
    <w:p w14:paraId="2C43266A"/>
    <w:p w14:paraId="7C71C9D5">
      <w:r>
        <w:rPr>
          <w:b/>
        </w:rPr>
        <w:t>功能点：</w:t>
      </w:r>
    </w:p>
    <w:p w14:paraId="3DCD78A9">
      <w:pPr>
        <w:ind w:left="0" w:hanging="142"/>
      </w:pPr>
      <w:r>
        <w:rPr>
          <w:rFonts w:ascii="宋体" w:hAnsi="宋体" w:eastAsia="宋体"/>
          <w:color w:val="000000"/>
          <w:sz w:val="22"/>
        </w:rPr>
        <w:t xml:space="preserve">1. </w:t>
      </w:r>
      <w:r>
        <w:t>准确性评估（数据错误率、异常值比例）</w:t>
      </w:r>
    </w:p>
    <w:p w14:paraId="5578CDBB">
      <w:pPr>
        <w:ind w:left="0" w:hanging="142"/>
      </w:pPr>
      <w:r>
        <w:rPr>
          <w:rFonts w:ascii="宋体" w:hAnsi="宋体" w:eastAsia="宋体"/>
          <w:color w:val="000000"/>
          <w:sz w:val="22"/>
        </w:rPr>
        <w:t xml:space="preserve">2. </w:t>
      </w:r>
      <w:r>
        <w:t>完整性评估（缺失率、空值率）</w:t>
      </w:r>
    </w:p>
    <w:p w14:paraId="11233A8F">
      <w:pPr>
        <w:ind w:left="0" w:hanging="142"/>
      </w:pPr>
      <w:r>
        <w:rPr>
          <w:rFonts w:ascii="宋体" w:hAnsi="宋体" w:eastAsia="宋体"/>
          <w:color w:val="000000"/>
          <w:sz w:val="22"/>
        </w:rPr>
        <w:t xml:space="preserve">3. </w:t>
      </w:r>
      <w:r>
        <w:t>一致性评估（逻辑一致性、格式一致性）</w:t>
      </w:r>
    </w:p>
    <w:p w14:paraId="62D24C18">
      <w:pPr>
        <w:ind w:left="0" w:hanging="142"/>
      </w:pPr>
      <w:r>
        <w:rPr>
          <w:rFonts w:ascii="宋体" w:hAnsi="宋体" w:eastAsia="宋体"/>
          <w:color w:val="000000"/>
          <w:sz w:val="22"/>
        </w:rPr>
        <w:t xml:space="preserve">4. </w:t>
      </w:r>
      <w:r>
        <w:t>及时性评估（数据时效性、更新频率）</w:t>
      </w:r>
    </w:p>
    <w:p w14:paraId="71CB1010">
      <w:pPr>
        <w:ind w:left="0" w:hanging="142"/>
      </w:pPr>
      <w:r>
        <w:rPr>
          <w:rFonts w:ascii="宋体" w:hAnsi="宋体" w:eastAsia="宋体"/>
          <w:color w:val="000000"/>
          <w:sz w:val="22"/>
        </w:rPr>
        <w:t xml:space="preserve">5. </w:t>
      </w:r>
      <w:r>
        <w:t>唯一性评估（重复数据比例）</w:t>
      </w:r>
    </w:p>
    <w:p w14:paraId="2F0DDA8D"/>
    <w:p w14:paraId="48E67453">
      <w:pPr>
        <w:pStyle w:val="6"/>
      </w:pPr>
      <w:r>
        <w:t>4.3.2 质量报告生成</w:t>
      </w:r>
    </w:p>
    <w:p w14:paraId="3D0C31E8"/>
    <w:p w14:paraId="4221A5AB">
      <w:r>
        <w:rPr>
          <w:b/>
        </w:rPr>
        <w:t>需求描述：</w:t>
      </w:r>
    </w:p>
    <w:p w14:paraId="5FE98DE6">
      <w:r>
        <w:t>系统应生成详细的数据质量报告。</w:t>
      </w:r>
    </w:p>
    <w:p w14:paraId="44CBF815"/>
    <w:p w14:paraId="6FE32564">
      <w:r>
        <w:rPr>
          <w:b/>
        </w:rPr>
        <w:t>功能点：</w:t>
      </w:r>
    </w:p>
    <w:p w14:paraId="41014FF6">
      <w:pPr>
        <w:ind w:left="0" w:hanging="142"/>
      </w:pPr>
      <w:r>
        <w:rPr>
          <w:rFonts w:ascii="宋体" w:hAnsi="宋体" w:eastAsia="宋体"/>
          <w:color w:val="000000"/>
          <w:sz w:val="22"/>
        </w:rPr>
        <w:t xml:space="preserve">1. </w:t>
      </w:r>
      <w:r>
        <w:t>各维度质量评分</w:t>
      </w:r>
    </w:p>
    <w:p w14:paraId="5E64E98D">
      <w:pPr>
        <w:ind w:left="0" w:hanging="142"/>
      </w:pPr>
      <w:r>
        <w:rPr>
          <w:rFonts w:ascii="宋体" w:hAnsi="宋体" w:eastAsia="宋体"/>
          <w:color w:val="000000"/>
          <w:sz w:val="22"/>
        </w:rPr>
        <w:t xml:space="preserve">2. </w:t>
      </w:r>
      <w:r>
        <w:t>质量问题清单</w:t>
      </w:r>
    </w:p>
    <w:p w14:paraId="5C46D2A1">
      <w:pPr>
        <w:ind w:left="0" w:hanging="142"/>
      </w:pPr>
      <w:r>
        <w:rPr>
          <w:rFonts w:ascii="宋体" w:hAnsi="宋体" w:eastAsia="宋体"/>
          <w:color w:val="000000"/>
          <w:sz w:val="22"/>
        </w:rPr>
        <w:t xml:space="preserve">3. </w:t>
      </w:r>
      <w:r>
        <w:t>质量趋势分析</w:t>
      </w:r>
    </w:p>
    <w:p w14:paraId="2A4D4476">
      <w:pPr>
        <w:ind w:left="0" w:hanging="142"/>
      </w:pPr>
      <w:r>
        <w:rPr>
          <w:rFonts w:ascii="宋体" w:hAnsi="宋体" w:eastAsia="宋体"/>
          <w:color w:val="000000"/>
          <w:sz w:val="22"/>
        </w:rPr>
        <w:t xml:space="preserve">4. </w:t>
      </w:r>
      <w:r>
        <w:t>质量改进建议</w:t>
      </w:r>
    </w:p>
    <w:p w14:paraId="7BD5689E">
      <w:pPr>
        <w:ind w:left="0" w:hanging="142"/>
      </w:pPr>
      <w:r>
        <w:rPr>
          <w:rFonts w:ascii="宋体" w:hAnsi="宋体" w:eastAsia="宋体"/>
          <w:color w:val="000000"/>
          <w:sz w:val="22"/>
        </w:rPr>
        <w:t xml:space="preserve">5. </w:t>
      </w:r>
      <w:r>
        <w:t>报告导出（PDF、Excel）</w:t>
      </w:r>
    </w:p>
    <w:p w14:paraId="70D48EDF"/>
    <w:p w14:paraId="0568AC25">
      <w:pPr>
        <w:pStyle w:val="5"/>
      </w:pPr>
      <w:r>
        <w:t>4.4 价值评估模块</w:t>
      </w:r>
    </w:p>
    <w:p w14:paraId="3C7F664B"/>
    <w:p w14:paraId="18563135">
      <w:pPr>
        <w:pStyle w:val="6"/>
      </w:pPr>
      <w:r>
        <w:t>4.4.1 收益法评估</w:t>
      </w:r>
    </w:p>
    <w:p w14:paraId="0D8A526C"/>
    <w:p w14:paraId="5A9A874A">
      <w:r>
        <w:rPr>
          <w:b/>
        </w:rPr>
        <w:t>需求描述：</w:t>
      </w:r>
    </w:p>
    <w:p w14:paraId="65C7593D">
      <w:r>
        <w:t>系统应支持基于收益法的数据资产价值评估。</w:t>
      </w:r>
    </w:p>
    <w:p w14:paraId="7E770162"/>
    <w:p w14:paraId="616FB4C0">
      <w:r>
        <w:rPr>
          <w:b/>
        </w:rPr>
        <w:t>功能点：</w:t>
      </w:r>
    </w:p>
    <w:p w14:paraId="79EA92C7">
      <w:pPr>
        <w:ind w:left="0" w:hanging="142"/>
      </w:pPr>
      <w:r>
        <w:rPr>
          <w:rFonts w:ascii="宋体" w:hAnsi="宋体" w:eastAsia="宋体"/>
          <w:color w:val="000000"/>
          <w:sz w:val="22"/>
        </w:rPr>
        <w:t xml:space="preserve">1. </w:t>
      </w:r>
      <w:r>
        <w:t>预测期数设置</w:t>
      </w:r>
    </w:p>
    <w:p w14:paraId="23823099">
      <w:pPr>
        <w:ind w:left="0" w:hanging="142"/>
      </w:pPr>
      <w:r>
        <w:rPr>
          <w:rFonts w:ascii="宋体" w:hAnsi="宋体" w:eastAsia="宋体"/>
          <w:color w:val="000000"/>
          <w:sz w:val="22"/>
        </w:rPr>
        <w:t xml:space="preserve">2. </w:t>
      </w:r>
      <w:r>
        <w:t>各期预期收益预测（支持手动输入、历史数据分析预测）</w:t>
      </w:r>
    </w:p>
    <w:p w14:paraId="337A82FE">
      <w:pPr>
        <w:ind w:left="0" w:hanging="142"/>
      </w:pPr>
      <w:r>
        <w:rPr>
          <w:rFonts w:ascii="宋体" w:hAnsi="宋体" w:eastAsia="宋体"/>
          <w:color w:val="000000"/>
          <w:sz w:val="22"/>
        </w:rPr>
        <w:t xml:space="preserve">3. </w:t>
      </w:r>
      <w:r>
        <w:t>折现率设置（支持参考行业平均值、自定义）</w:t>
      </w:r>
    </w:p>
    <w:p w14:paraId="372F3AC8">
      <w:pPr>
        <w:ind w:left="0" w:hanging="142"/>
      </w:pPr>
      <w:r>
        <w:rPr>
          <w:rFonts w:ascii="宋体" w:hAnsi="宋体" w:eastAsia="宋体"/>
          <w:color w:val="000000"/>
          <w:sz w:val="22"/>
        </w:rPr>
        <w:t xml:space="preserve">4. </w:t>
      </w:r>
      <w:r>
        <w:t>收益法价值计算</w:t>
      </w:r>
    </w:p>
    <w:p w14:paraId="43EDD962">
      <w:pPr>
        <w:ind w:left="0" w:hanging="142"/>
      </w:pPr>
      <w:r>
        <w:rPr>
          <w:rFonts w:ascii="宋体" w:hAnsi="宋体" w:eastAsia="宋体"/>
          <w:color w:val="000000"/>
          <w:sz w:val="22"/>
        </w:rPr>
        <w:t xml:space="preserve">5. </w:t>
      </w:r>
      <w:r>
        <w:t>敏感性分析（分析折现率、收益预测变化对结果的影响）</w:t>
      </w:r>
    </w:p>
    <w:p w14:paraId="151CB5F5"/>
    <w:p w14:paraId="2AA6C1C8">
      <w:pPr>
        <w:pStyle w:val="6"/>
      </w:pPr>
      <w:r>
        <w:t>4.4.2 成本法评估</w:t>
      </w:r>
    </w:p>
    <w:p w14:paraId="1D43400E"/>
    <w:p w14:paraId="12E075B9">
      <w:r>
        <w:rPr>
          <w:b/>
        </w:rPr>
        <w:t>需求描述：</w:t>
      </w:r>
    </w:p>
    <w:p w14:paraId="4228A210">
      <w:r>
        <w:t>系统应支持基于成本法的数据资产价值评估。</w:t>
      </w:r>
    </w:p>
    <w:p w14:paraId="4B3DE72C"/>
    <w:p w14:paraId="3370B0C8">
      <w:r>
        <w:rPr>
          <w:b/>
        </w:rPr>
        <w:t>功能点：</w:t>
      </w:r>
    </w:p>
    <w:p w14:paraId="4D4F2B6E">
      <w:pPr>
        <w:ind w:left="0" w:hanging="142"/>
      </w:pPr>
      <w:r>
        <w:rPr>
          <w:rFonts w:ascii="宋体" w:hAnsi="宋体" w:eastAsia="宋体"/>
          <w:color w:val="000000"/>
          <w:sz w:val="22"/>
        </w:rPr>
        <w:t xml:space="preserve">1. </w:t>
      </w:r>
      <w:r>
        <w:t>取得成本录入（采集成本、存储成本、处理成本）</w:t>
      </w:r>
    </w:p>
    <w:p w14:paraId="0A4FE411">
      <w:pPr>
        <w:ind w:left="0" w:hanging="142"/>
      </w:pPr>
      <w:r>
        <w:rPr>
          <w:rFonts w:ascii="宋体" w:hAnsi="宋体" w:eastAsia="宋体"/>
          <w:color w:val="000000"/>
          <w:sz w:val="22"/>
        </w:rPr>
        <w:t xml:space="preserve">2. </w:t>
      </w:r>
      <w:r>
        <w:t>开发成本录入（分析成本、挖掘成本）</w:t>
      </w:r>
    </w:p>
    <w:p w14:paraId="1F16F62A">
      <w:pPr>
        <w:ind w:left="0" w:hanging="142"/>
      </w:pPr>
      <w:r>
        <w:rPr>
          <w:rFonts w:ascii="宋体" w:hAnsi="宋体" w:eastAsia="宋体"/>
          <w:color w:val="000000"/>
          <w:sz w:val="22"/>
        </w:rPr>
        <w:t xml:space="preserve">3. </w:t>
      </w:r>
      <w:r>
        <w:t>贬值评估（基于数据时效性、准确性等因素）</w:t>
      </w:r>
    </w:p>
    <w:p w14:paraId="18E086DF">
      <w:pPr>
        <w:ind w:left="0" w:hanging="142"/>
      </w:pPr>
      <w:r>
        <w:rPr>
          <w:rFonts w:ascii="宋体" w:hAnsi="宋体" w:eastAsia="宋体"/>
          <w:color w:val="000000"/>
          <w:sz w:val="22"/>
        </w:rPr>
        <w:t xml:space="preserve">4. </w:t>
      </w:r>
      <w:r>
        <w:t>成本法价值计算</w:t>
      </w:r>
    </w:p>
    <w:p w14:paraId="6906FC28">
      <w:pPr>
        <w:ind w:left="0" w:hanging="142"/>
      </w:pPr>
      <w:r>
        <w:rPr>
          <w:rFonts w:ascii="宋体" w:hAnsi="宋体" w:eastAsia="宋体"/>
          <w:color w:val="000000"/>
          <w:sz w:val="22"/>
        </w:rPr>
        <w:t xml:space="preserve">5. </w:t>
      </w:r>
      <w:r>
        <w:t>成本明细报表</w:t>
      </w:r>
    </w:p>
    <w:p w14:paraId="1A5C1663"/>
    <w:p w14:paraId="4775AF20">
      <w:pPr>
        <w:pStyle w:val="6"/>
      </w:pPr>
      <w:r>
        <w:t>4.4.3 市场法评估</w:t>
      </w:r>
    </w:p>
    <w:p w14:paraId="1A77F747"/>
    <w:p w14:paraId="1D58ED1E">
      <w:r>
        <w:rPr>
          <w:b/>
        </w:rPr>
        <w:t>需求描述：</w:t>
      </w:r>
    </w:p>
    <w:p w14:paraId="3641E503">
      <w:r>
        <w:t>系统应支持基于市场法的数据资产价值评估。</w:t>
      </w:r>
    </w:p>
    <w:p w14:paraId="3760575A"/>
    <w:p w14:paraId="7D049014">
      <w:r>
        <w:rPr>
          <w:b/>
        </w:rPr>
        <w:t>功能点：</w:t>
      </w:r>
    </w:p>
    <w:p w14:paraId="7D06AAD3">
      <w:pPr>
        <w:ind w:left="0" w:hanging="142"/>
      </w:pPr>
      <w:r>
        <w:rPr>
          <w:rFonts w:ascii="宋体" w:hAnsi="宋体" w:eastAsia="宋体"/>
          <w:color w:val="000000"/>
          <w:sz w:val="22"/>
        </w:rPr>
        <w:t xml:space="preserve">1. </w:t>
      </w:r>
      <w:r>
        <w:t>市场类似资产交易价格库</w:t>
      </w:r>
    </w:p>
    <w:p w14:paraId="3338237F">
      <w:pPr>
        <w:ind w:left="0" w:hanging="142"/>
      </w:pPr>
      <w:r>
        <w:rPr>
          <w:rFonts w:ascii="宋体" w:hAnsi="宋体" w:eastAsia="宋体"/>
          <w:color w:val="000000"/>
          <w:sz w:val="22"/>
        </w:rPr>
        <w:t xml:space="preserve">2. </w:t>
      </w:r>
      <w:r>
        <w:t>资产特征对比</w:t>
      </w:r>
    </w:p>
    <w:p w14:paraId="3D804BC7">
      <w:pPr>
        <w:ind w:left="0" w:hanging="142"/>
      </w:pPr>
      <w:r>
        <w:rPr>
          <w:rFonts w:ascii="宋体" w:hAnsi="宋体" w:eastAsia="宋体"/>
          <w:color w:val="000000"/>
          <w:sz w:val="22"/>
        </w:rPr>
        <w:t xml:space="preserve">3. </w:t>
      </w:r>
      <w:r>
        <w:t>可比系数计算</w:t>
      </w:r>
    </w:p>
    <w:p w14:paraId="0F4CBBF8">
      <w:pPr>
        <w:ind w:left="0" w:hanging="142"/>
      </w:pPr>
      <w:r>
        <w:rPr>
          <w:rFonts w:ascii="宋体" w:hAnsi="宋体" w:eastAsia="宋体"/>
          <w:color w:val="000000"/>
          <w:sz w:val="22"/>
        </w:rPr>
        <w:t xml:space="preserve">4. </w:t>
      </w:r>
      <w:r>
        <w:t>市场法价值计算</w:t>
      </w:r>
    </w:p>
    <w:p w14:paraId="11580486">
      <w:pPr>
        <w:ind w:left="0" w:hanging="142"/>
      </w:pPr>
      <w:r>
        <w:rPr>
          <w:rFonts w:ascii="宋体" w:hAnsi="宋体" w:eastAsia="宋体"/>
          <w:color w:val="000000"/>
          <w:sz w:val="22"/>
        </w:rPr>
        <w:t xml:space="preserve">5. </w:t>
      </w:r>
      <w:r>
        <w:t>市场趋势分析</w:t>
      </w:r>
    </w:p>
    <w:p w14:paraId="7BD36FEE"/>
    <w:p w14:paraId="3AA739D5">
      <w:pPr>
        <w:pStyle w:val="6"/>
      </w:pPr>
      <w:r>
        <w:t>4.4.4 综合评估</w:t>
      </w:r>
    </w:p>
    <w:p w14:paraId="4B86F0C4"/>
    <w:p w14:paraId="4562453C">
      <w:r>
        <w:rPr>
          <w:b/>
        </w:rPr>
        <w:t>需求描述：</w:t>
      </w:r>
    </w:p>
    <w:p w14:paraId="1FB0EC0A">
      <w:r>
        <w:t>系统应支持多种评估方法的综合评估。</w:t>
      </w:r>
    </w:p>
    <w:p w14:paraId="39208EF9"/>
    <w:p w14:paraId="13E83DE6">
      <w:r>
        <w:rPr>
          <w:b/>
        </w:rPr>
        <w:t>功能点：</w:t>
      </w:r>
    </w:p>
    <w:p w14:paraId="4266716C">
      <w:pPr>
        <w:ind w:left="0" w:hanging="142"/>
      </w:pPr>
      <w:r>
        <w:rPr>
          <w:rFonts w:ascii="宋体" w:hAnsi="宋体" w:eastAsia="宋体"/>
          <w:color w:val="000000"/>
          <w:sz w:val="22"/>
        </w:rPr>
        <w:t xml:space="preserve">1. </w:t>
      </w:r>
      <w:r>
        <w:t>多种评估方法结果展示</w:t>
      </w:r>
    </w:p>
    <w:p w14:paraId="3CE8770F">
      <w:pPr>
        <w:ind w:left="0" w:hanging="142"/>
      </w:pPr>
      <w:r>
        <w:rPr>
          <w:rFonts w:ascii="宋体" w:hAnsi="宋体" w:eastAsia="宋体"/>
          <w:color w:val="000000"/>
          <w:sz w:val="22"/>
        </w:rPr>
        <w:t xml:space="preserve">2. </w:t>
      </w:r>
      <w:r>
        <w:t>权重配置（支持默认权重、自定义权重）</w:t>
      </w:r>
    </w:p>
    <w:p w14:paraId="66847A05">
      <w:pPr>
        <w:ind w:left="0" w:hanging="142"/>
      </w:pPr>
      <w:r>
        <w:rPr>
          <w:rFonts w:ascii="宋体" w:hAnsi="宋体" w:eastAsia="宋体"/>
          <w:color w:val="000000"/>
          <w:sz w:val="22"/>
        </w:rPr>
        <w:t xml:space="preserve">3. </w:t>
      </w:r>
      <w:r>
        <w:t>加权计算最终价值</w:t>
      </w:r>
    </w:p>
    <w:p w14:paraId="525ECBB1">
      <w:pPr>
        <w:ind w:left="0" w:hanging="142"/>
      </w:pPr>
      <w:r>
        <w:rPr>
          <w:rFonts w:ascii="宋体" w:hAnsi="宋体" w:eastAsia="宋体"/>
          <w:color w:val="000000"/>
          <w:sz w:val="22"/>
        </w:rPr>
        <w:t xml:space="preserve">4. </w:t>
      </w:r>
      <w:r>
        <w:t>评估方法对比分析</w:t>
      </w:r>
    </w:p>
    <w:p w14:paraId="6BD31FAD">
      <w:pPr>
        <w:ind w:left="0" w:hanging="142"/>
      </w:pPr>
      <w:r>
        <w:rPr>
          <w:rFonts w:ascii="宋体" w:hAnsi="宋体" w:eastAsia="宋体"/>
          <w:color w:val="000000"/>
          <w:sz w:val="22"/>
        </w:rPr>
        <w:t xml:space="preserve">5. </w:t>
      </w:r>
      <w:r>
        <w:t>评估结果合理性检验</w:t>
      </w:r>
    </w:p>
    <w:p w14:paraId="537C4C6A"/>
    <w:p w14:paraId="380BD242">
      <w:pPr>
        <w:pStyle w:val="5"/>
      </w:pPr>
      <w:r>
        <w:t>4.5 结果展示模块</w:t>
      </w:r>
    </w:p>
    <w:p w14:paraId="3FFB7FB8"/>
    <w:p w14:paraId="4740A1DE">
      <w:pPr>
        <w:pStyle w:val="6"/>
      </w:pPr>
      <w:r>
        <w:t>4.5.1 可视化展示</w:t>
      </w:r>
    </w:p>
    <w:p w14:paraId="00E18D4E"/>
    <w:p w14:paraId="051A569F">
      <w:r>
        <w:rPr>
          <w:b/>
        </w:rPr>
        <w:t>需求描述：</w:t>
      </w:r>
    </w:p>
    <w:p w14:paraId="66A036B9">
      <w:r>
        <w:t>系统应通过可视化图表直观展示评估结果。</w:t>
      </w:r>
    </w:p>
    <w:p w14:paraId="43722B16"/>
    <w:p w14:paraId="0CBC856E">
      <w:r>
        <w:rPr>
          <w:b/>
        </w:rPr>
        <w:t>功能点：</w:t>
      </w:r>
    </w:p>
    <w:p w14:paraId="5B3F36C8">
      <w:pPr>
        <w:ind w:left="0" w:hanging="142"/>
      </w:pPr>
      <w:r>
        <w:rPr>
          <w:rFonts w:ascii="宋体" w:hAnsi="宋体" w:eastAsia="宋体"/>
          <w:color w:val="000000"/>
          <w:sz w:val="22"/>
        </w:rPr>
        <w:t xml:space="preserve">1. </w:t>
      </w:r>
      <w:r>
        <w:t>数据资产价值总览</w:t>
      </w:r>
    </w:p>
    <w:p w14:paraId="316ACF91">
      <w:pPr>
        <w:ind w:left="0" w:hanging="142"/>
      </w:pPr>
      <w:r>
        <w:rPr>
          <w:rFonts w:ascii="宋体" w:hAnsi="宋体" w:eastAsia="宋体"/>
          <w:color w:val="000000"/>
          <w:sz w:val="22"/>
        </w:rPr>
        <w:t xml:space="preserve">2. </w:t>
      </w:r>
      <w:r>
        <w:t>价值构成分析（饼图、柱状图）</w:t>
      </w:r>
    </w:p>
    <w:p w14:paraId="655ABAA0">
      <w:pPr>
        <w:ind w:left="0" w:hanging="142"/>
      </w:pPr>
      <w:r>
        <w:rPr>
          <w:rFonts w:ascii="宋体" w:hAnsi="宋体" w:eastAsia="宋体"/>
          <w:color w:val="000000"/>
          <w:sz w:val="22"/>
        </w:rPr>
        <w:t xml:space="preserve">3. </w:t>
      </w:r>
      <w:r>
        <w:t>价值趋势图（折线图）</w:t>
      </w:r>
    </w:p>
    <w:p w14:paraId="04C29885">
      <w:pPr>
        <w:ind w:left="0" w:hanging="142"/>
      </w:pPr>
      <w:r>
        <w:rPr>
          <w:rFonts w:ascii="宋体" w:hAnsi="宋体" w:eastAsia="宋体"/>
          <w:color w:val="000000"/>
          <w:sz w:val="22"/>
        </w:rPr>
        <w:t xml:space="preserve">4. </w:t>
      </w:r>
      <w:r>
        <w:t>各类数据资产价值对比</w:t>
      </w:r>
    </w:p>
    <w:p w14:paraId="03568A4A">
      <w:pPr>
        <w:ind w:left="0" w:hanging="142"/>
      </w:pPr>
      <w:r>
        <w:rPr>
          <w:rFonts w:ascii="宋体" w:hAnsi="宋体" w:eastAsia="宋体"/>
          <w:color w:val="000000"/>
          <w:sz w:val="22"/>
        </w:rPr>
        <w:t xml:space="preserve">5. </w:t>
      </w:r>
      <w:r>
        <w:t>价值分布热力图</w:t>
      </w:r>
    </w:p>
    <w:p w14:paraId="72FEA370"/>
    <w:p w14:paraId="11DB0DA7">
      <w:pPr>
        <w:pStyle w:val="6"/>
      </w:pPr>
      <w:r>
        <w:t>4.5.2 报表生成</w:t>
      </w:r>
    </w:p>
    <w:p w14:paraId="01C9414F"/>
    <w:p w14:paraId="152E05C5">
      <w:r>
        <w:rPr>
          <w:b/>
        </w:rPr>
        <w:t>需求描述：</w:t>
      </w:r>
    </w:p>
    <w:p w14:paraId="4B64DD9B">
      <w:r>
        <w:t>系统应支持生成各类评估报表。</w:t>
      </w:r>
    </w:p>
    <w:p w14:paraId="4062ADA4"/>
    <w:p w14:paraId="6DB2F1C3">
      <w:r>
        <w:rPr>
          <w:b/>
        </w:rPr>
        <w:t>功能点：</w:t>
      </w:r>
    </w:p>
    <w:p w14:paraId="62D24919">
      <w:pPr>
        <w:ind w:left="0" w:hanging="142"/>
      </w:pPr>
      <w:r>
        <w:rPr>
          <w:rFonts w:ascii="宋体" w:hAnsi="宋体" w:eastAsia="宋体"/>
          <w:color w:val="000000"/>
          <w:sz w:val="22"/>
        </w:rPr>
        <w:t xml:space="preserve">1. </w:t>
      </w:r>
      <w:r>
        <w:t>单个数据资产评估报告</w:t>
      </w:r>
    </w:p>
    <w:p w14:paraId="5CB1F2CC">
      <w:pPr>
        <w:ind w:left="0" w:hanging="142"/>
      </w:pPr>
      <w:r>
        <w:rPr>
          <w:rFonts w:ascii="宋体" w:hAnsi="宋体" w:eastAsia="宋体"/>
          <w:color w:val="000000"/>
          <w:sz w:val="22"/>
        </w:rPr>
        <w:t xml:space="preserve">2. </w:t>
      </w:r>
      <w:r>
        <w:t>数据资产总览报告</w:t>
      </w:r>
    </w:p>
    <w:p w14:paraId="51AB9886">
      <w:pPr>
        <w:ind w:left="0" w:hanging="142"/>
      </w:pPr>
      <w:r>
        <w:rPr>
          <w:rFonts w:ascii="宋体" w:hAnsi="宋体" w:eastAsia="宋体"/>
          <w:color w:val="000000"/>
          <w:sz w:val="22"/>
        </w:rPr>
        <w:t xml:space="preserve">3. </w:t>
      </w:r>
      <w:r>
        <w:t>价值趋势分析报告</w:t>
      </w:r>
    </w:p>
    <w:p w14:paraId="6A56056B">
      <w:pPr>
        <w:ind w:left="0" w:hanging="142"/>
      </w:pPr>
      <w:r>
        <w:rPr>
          <w:rFonts w:ascii="宋体" w:hAnsi="宋体" w:eastAsia="宋体"/>
          <w:color w:val="000000"/>
          <w:sz w:val="22"/>
        </w:rPr>
        <w:t xml:space="preserve">4. </w:t>
      </w:r>
      <w:r>
        <w:t>数据质量评估报告</w:t>
      </w:r>
    </w:p>
    <w:p w14:paraId="6D154064">
      <w:pPr>
        <w:ind w:left="0" w:hanging="142"/>
      </w:pPr>
      <w:r>
        <w:rPr>
          <w:rFonts w:ascii="宋体" w:hAnsi="宋体" w:eastAsia="宋体"/>
          <w:color w:val="000000"/>
          <w:sz w:val="22"/>
        </w:rPr>
        <w:t xml:space="preserve">5. </w:t>
      </w:r>
      <w:r>
        <w:t>自定义报表</w:t>
      </w:r>
    </w:p>
    <w:p w14:paraId="70B5BFD7">
      <w:pPr>
        <w:ind w:left="0" w:hanging="142"/>
      </w:pPr>
      <w:r>
        <w:rPr>
          <w:rFonts w:ascii="宋体" w:hAnsi="宋体" w:eastAsia="宋体"/>
          <w:color w:val="000000"/>
          <w:sz w:val="22"/>
        </w:rPr>
        <w:t xml:space="preserve">6. </w:t>
      </w:r>
      <w:r>
        <w:t>报表导出（PDF、Excel、Word）</w:t>
      </w:r>
    </w:p>
    <w:p w14:paraId="4AE088CC"/>
    <w:p w14:paraId="41B64E97">
      <w:pPr>
        <w:pStyle w:val="6"/>
      </w:pPr>
      <w:r>
        <w:t>4.5.3 历史数据查询</w:t>
      </w:r>
    </w:p>
    <w:p w14:paraId="77F367E7"/>
    <w:p w14:paraId="2361E01C">
      <w:r>
        <w:rPr>
          <w:b/>
        </w:rPr>
        <w:t>需求描述：</w:t>
      </w:r>
    </w:p>
    <w:p w14:paraId="568E0D31">
      <w:r>
        <w:t>系统应支持历史评估结果的查询和对比。</w:t>
      </w:r>
    </w:p>
    <w:p w14:paraId="24431570"/>
    <w:p w14:paraId="036450AF">
      <w:r>
        <w:rPr>
          <w:b/>
        </w:rPr>
        <w:t>功能点：</w:t>
      </w:r>
    </w:p>
    <w:p w14:paraId="646EB9A4">
      <w:pPr>
        <w:ind w:left="0" w:hanging="142"/>
      </w:pPr>
      <w:r>
        <w:rPr>
          <w:rFonts w:ascii="宋体" w:hAnsi="宋体" w:eastAsia="宋体"/>
          <w:color w:val="000000"/>
          <w:sz w:val="22"/>
        </w:rPr>
        <w:t xml:space="preserve">1. </w:t>
      </w:r>
      <w:r>
        <w:t>历史评估结果查询</w:t>
      </w:r>
    </w:p>
    <w:p w14:paraId="79A1C611">
      <w:pPr>
        <w:ind w:left="0" w:hanging="142"/>
      </w:pPr>
      <w:r>
        <w:rPr>
          <w:rFonts w:ascii="宋体" w:hAnsi="宋体" w:eastAsia="宋体"/>
          <w:color w:val="000000"/>
          <w:sz w:val="22"/>
        </w:rPr>
        <w:t xml:space="preserve">2. </w:t>
      </w:r>
      <w:r>
        <w:t>评估结果趋势对比</w:t>
      </w:r>
    </w:p>
    <w:p w14:paraId="5E6E6401">
      <w:pPr>
        <w:ind w:left="0" w:hanging="142"/>
      </w:pPr>
      <w:r>
        <w:rPr>
          <w:rFonts w:ascii="宋体" w:hAnsi="宋体" w:eastAsia="宋体"/>
          <w:color w:val="000000"/>
          <w:sz w:val="22"/>
        </w:rPr>
        <w:t xml:space="preserve">3. </w:t>
      </w:r>
      <w:r>
        <w:t>评估结果版本管理</w:t>
      </w:r>
    </w:p>
    <w:p w14:paraId="4F799720">
      <w:pPr>
        <w:ind w:left="0" w:hanging="142"/>
      </w:pPr>
      <w:r>
        <w:rPr>
          <w:rFonts w:ascii="宋体" w:hAnsi="宋体" w:eastAsia="宋体"/>
          <w:color w:val="000000"/>
          <w:sz w:val="22"/>
        </w:rPr>
        <w:t xml:space="preserve">4. </w:t>
      </w:r>
      <w:r>
        <w:t>评估结果溯源</w:t>
      </w:r>
    </w:p>
    <w:p w14:paraId="5D47A4CD"/>
    <w:p w14:paraId="701C92A2">
      <w:pPr>
        <w:pStyle w:val="5"/>
      </w:pPr>
      <w:r>
        <w:t>4.6 风险评估与预警模块</w:t>
      </w:r>
    </w:p>
    <w:p w14:paraId="61CC3E9C"/>
    <w:p w14:paraId="6F6ED487">
      <w:pPr>
        <w:pStyle w:val="6"/>
      </w:pPr>
      <w:r>
        <w:t>4.6.1 风险识别</w:t>
      </w:r>
    </w:p>
    <w:p w14:paraId="52D178FC"/>
    <w:p w14:paraId="68D1DACE">
      <w:r>
        <w:rPr>
          <w:b/>
        </w:rPr>
        <w:t>需求描述：</w:t>
      </w:r>
    </w:p>
    <w:p w14:paraId="7FBBFC46">
      <w:r>
        <w:t>系统应识别数据资产可能面临的风险。</w:t>
      </w:r>
    </w:p>
    <w:p w14:paraId="6FB23287"/>
    <w:p w14:paraId="09AF5FA8">
      <w:r>
        <w:rPr>
          <w:b/>
        </w:rPr>
        <w:t>功能点：</w:t>
      </w:r>
    </w:p>
    <w:p w14:paraId="54603C9E">
      <w:pPr>
        <w:ind w:left="0" w:hanging="142"/>
      </w:pPr>
      <w:r>
        <w:rPr>
          <w:rFonts w:ascii="宋体" w:hAnsi="宋体" w:eastAsia="宋体"/>
          <w:color w:val="000000"/>
          <w:sz w:val="22"/>
        </w:rPr>
        <w:t xml:space="preserve">1. </w:t>
      </w:r>
      <w:r>
        <w:t>数据安全风险评估（泄露、未授权访问等）</w:t>
      </w:r>
    </w:p>
    <w:p w14:paraId="7907DC13">
      <w:pPr>
        <w:ind w:left="0" w:hanging="142"/>
      </w:pPr>
      <w:r>
        <w:rPr>
          <w:rFonts w:ascii="宋体" w:hAnsi="宋体" w:eastAsia="宋体"/>
          <w:color w:val="000000"/>
          <w:sz w:val="22"/>
        </w:rPr>
        <w:t xml:space="preserve">2. </w:t>
      </w:r>
      <w:r>
        <w:t>数据质量风险评估</w:t>
      </w:r>
    </w:p>
    <w:p w14:paraId="6B903001">
      <w:pPr>
        <w:ind w:left="0" w:hanging="142"/>
      </w:pPr>
      <w:r>
        <w:rPr>
          <w:rFonts w:ascii="宋体" w:hAnsi="宋体" w:eastAsia="宋体"/>
          <w:color w:val="000000"/>
          <w:sz w:val="22"/>
        </w:rPr>
        <w:t xml:space="preserve">3. </w:t>
      </w:r>
      <w:r>
        <w:t>数据时效性风险评估</w:t>
      </w:r>
    </w:p>
    <w:p w14:paraId="07BE3C1A">
      <w:pPr>
        <w:ind w:left="0" w:hanging="142"/>
      </w:pPr>
      <w:r>
        <w:rPr>
          <w:rFonts w:ascii="宋体" w:hAnsi="宋体" w:eastAsia="宋体"/>
          <w:color w:val="000000"/>
          <w:sz w:val="22"/>
        </w:rPr>
        <w:t xml:space="preserve">4. </w:t>
      </w:r>
      <w:r>
        <w:t>合规性风险评估</w:t>
      </w:r>
    </w:p>
    <w:p w14:paraId="69C697AB">
      <w:pPr>
        <w:ind w:left="0" w:hanging="142"/>
      </w:pPr>
      <w:r>
        <w:rPr>
          <w:rFonts w:ascii="宋体" w:hAnsi="宋体" w:eastAsia="宋体"/>
          <w:color w:val="000000"/>
          <w:sz w:val="22"/>
        </w:rPr>
        <w:t xml:space="preserve">5. </w:t>
      </w:r>
      <w:r>
        <w:t>技术风险评估</w:t>
      </w:r>
    </w:p>
    <w:p w14:paraId="2A630A72"/>
    <w:p w14:paraId="232C400A">
      <w:pPr>
        <w:pStyle w:val="6"/>
      </w:pPr>
      <w:r>
        <w:t>4.6.2 风险量化</w:t>
      </w:r>
    </w:p>
    <w:p w14:paraId="2BA8A10A"/>
    <w:p w14:paraId="5BACE0A1">
      <w:r>
        <w:rPr>
          <w:b/>
        </w:rPr>
        <w:t>需求描述：</w:t>
      </w:r>
    </w:p>
    <w:p w14:paraId="0A6BDC4F">
      <w:r>
        <w:t>系统应对识别出的风险进行量化评估。</w:t>
      </w:r>
    </w:p>
    <w:p w14:paraId="2C66CDCD"/>
    <w:p w14:paraId="0541F396">
      <w:r>
        <w:rPr>
          <w:b/>
        </w:rPr>
        <w:t>功能点：</w:t>
      </w:r>
    </w:p>
    <w:p w14:paraId="3C19A61E">
      <w:pPr>
        <w:ind w:left="0" w:hanging="142"/>
      </w:pPr>
      <w:r>
        <w:rPr>
          <w:rFonts w:ascii="宋体" w:hAnsi="宋体" w:eastAsia="宋体"/>
          <w:color w:val="000000"/>
          <w:sz w:val="22"/>
        </w:rPr>
        <w:t xml:space="preserve">1. </w:t>
      </w:r>
      <w:r>
        <w:t>风险等级评定（高、中、低）</w:t>
      </w:r>
    </w:p>
    <w:p w14:paraId="4151BB35">
      <w:pPr>
        <w:ind w:left="0" w:hanging="142"/>
      </w:pPr>
      <w:r>
        <w:rPr>
          <w:rFonts w:ascii="宋体" w:hAnsi="宋体" w:eastAsia="宋体"/>
          <w:color w:val="000000"/>
          <w:sz w:val="22"/>
        </w:rPr>
        <w:t xml:space="preserve">2. </w:t>
      </w:r>
      <w:r>
        <w:t>风险损失预估</w:t>
      </w:r>
    </w:p>
    <w:p w14:paraId="7C7CBC1A">
      <w:pPr>
        <w:ind w:left="0" w:hanging="142"/>
      </w:pPr>
      <w:r>
        <w:rPr>
          <w:rFonts w:ascii="宋体" w:hAnsi="宋体" w:eastAsia="宋体"/>
          <w:color w:val="000000"/>
          <w:sz w:val="22"/>
        </w:rPr>
        <w:t xml:space="preserve">3. </w:t>
      </w:r>
      <w:r>
        <w:t>风险发生概率评估</w:t>
      </w:r>
    </w:p>
    <w:p w14:paraId="44BA3401">
      <w:pPr>
        <w:ind w:left="0" w:hanging="142"/>
      </w:pPr>
      <w:r>
        <w:rPr>
          <w:rFonts w:ascii="宋体" w:hAnsi="宋体" w:eastAsia="宋体"/>
          <w:color w:val="000000"/>
          <w:sz w:val="22"/>
        </w:rPr>
        <w:t xml:space="preserve">4. </w:t>
      </w:r>
      <w:r>
        <w:t>风险对价值的影响分析</w:t>
      </w:r>
    </w:p>
    <w:p w14:paraId="5C7A20DA"/>
    <w:p w14:paraId="0DD37CED">
      <w:pPr>
        <w:pStyle w:val="6"/>
      </w:pPr>
      <w:r>
        <w:t>4.6.3 风险预警</w:t>
      </w:r>
    </w:p>
    <w:p w14:paraId="7EF609A3"/>
    <w:p w14:paraId="6D4B60A6">
      <w:r>
        <w:rPr>
          <w:b/>
        </w:rPr>
        <w:t>需求描述：</w:t>
      </w:r>
    </w:p>
    <w:p w14:paraId="24015A62">
      <w:r>
        <w:t>系统应对高风险情况发出预警。</w:t>
      </w:r>
    </w:p>
    <w:p w14:paraId="1C633D07"/>
    <w:p w14:paraId="79AB82A1">
      <w:r>
        <w:rPr>
          <w:b/>
        </w:rPr>
        <w:t>功能点：</w:t>
      </w:r>
    </w:p>
    <w:p w14:paraId="18A53953">
      <w:pPr>
        <w:ind w:left="0" w:hanging="142"/>
      </w:pPr>
      <w:r>
        <w:rPr>
          <w:rFonts w:ascii="宋体" w:hAnsi="宋体" w:eastAsia="宋体"/>
          <w:color w:val="000000"/>
          <w:sz w:val="22"/>
        </w:rPr>
        <w:t xml:space="preserve">1. </w:t>
      </w:r>
      <w:r>
        <w:t>风险阈值设置</w:t>
      </w:r>
    </w:p>
    <w:p w14:paraId="53D9F2EB">
      <w:pPr>
        <w:ind w:left="0" w:hanging="142"/>
      </w:pPr>
      <w:r>
        <w:rPr>
          <w:rFonts w:ascii="宋体" w:hAnsi="宋体" w:eastAsia="宋体"/>
          <w:color w:val="000000"/>
          <w:sz w:val="22"/>
        </w:rPr>
        <w:t xml:space="preserve">2. </w:t>
      </w:r>
      <w:r>
        <w:t>实时风险监控</w:t>
      </w:r>
    </w:p>
    <w:p w14:paraId="2BFE5EFC">
      <w:pPr>
        <w:ind w:left="0" w:hanging="142"/>
      </w:pPr>
      <w:r>
        <w:rPr>
          <w:rFonts w:ascii="宋体" w:hAnsi="宋体" w:eastAsia="宋体"/>
          <w:color w:val="000000"/>
          <w:sz w:val="22"/>
        </w:rPr>
        <w:t xml:space="preserve">3. </w:t>
      </w:r>
      <w:r>
        <w:t>预警通知（邮件、短信、系统消息）</w:t>
      </w:r>
    </w:p>
    <w:p w14:paraId="3910CFF6">
      <w:pPr>
        <w:ind w:left="0" w:hanging="142"/>
      </w:pPr>
      <w:r>
        <w:rPr>
          <w:rFonts w:ascii="宋体" w:hAnsi="宋体" w:eastAsia="宋体"/>
          <w:color w:val="000000"/>
          <w:sz w:val="22"/>
        </w:rPr>
        <w:t xml:space="preserve">4. </w:t>
      </w:r>
      <w:r>
        <w:t>风险处理建议</w:t>
      </w:r>
    </w:p>
    <w:p w14:paraId="03946803">
      <w:pPr>
        <w:ind w:left="0" w:hanging="142"/>
      </w:pPr>
      <w:r>
        <w:rPr>
          <w:rFonts w:ascii="宋体" w:hAnsi="宋体" w:eastAsia="宋体"/>
          <w:color w:val="000000"/>
          <w:sz w:val="22"/>
        </w:rPr>
        <w:t xml:space="preserve">5. </w:t>
      </w:r>
      <w:r>
        <w:t>预警历史记录</w:t>
      </w:r>
    </w:p>
    <w:p w14:paraId="4D506894"/>
    <w:p w14:paraId="3220C4F7">
      <w:pPr>
        <w:pStyle w:val="5"/>
      </w:pPr>
      <w:r>
        <w:t>4.7 系统管理模块</w:t>
      </w:r>
    </w:p>
    <w:p w14:paraId="5A8F08EF"/>
    <w:p w14:paraId="7CF21DCF">
      <w:pPr>
        <w:pStyle w:val="6"/>
      </w:pPr>
      <w:r>
        <w:t>4.7.1 用户管理</w:t>
      </w:r>
    </w:p>
    <w:p w14:paraId="7295A999"/>
    <w:p w14:paraId="6364E1BB">
      <w:r>
        <w:rPr>
          <w:b/>
        </w:rPr>
        <w:t>需求描述：</w:t>
      </w:r>
    </w:p>
    <w:p w14:paraId="4DD0BF0B">
      <w:r>
        <w:t>系统应提供完善的用户管理功能。</w:t>
      </w:r>
    </w:p>
    <w:p w14:paraId="1358B444"/>
    <w:p w14:paraId="402684DD">
      <w:r>
        <w:rPr>
          <w:b/>
        </w:rPr>
        <w:t>功能点：</w:t>
      </w:r>
    </w:p>
    <w:p w14:paraId="2FB8EC2D">
      <w:pPr>
        <w:ind w:left="0" w:hanging="142"/>
      </w:pPr>
      <w:r>
        <w:rPr>
          <w:rFonts w:ascii="宋体" w:hAnsi="宋体" w:eastAsia="宋体"/>
          <w:color w:val="000000"/>
          <w:sz w:val="22"/>
        </w:rPr>
        <w:t xml:space="preserve">1. </w:t>
      </w:r>
      <w:r>
        <w:t>用户注册、登录</w:t>
      </w:r>
    </w:p>
    <w:p w14:paraId="21011613">
      <w:pPr>
        <w:ind w:left="0" w:hanging="142"/>
      </w:pPr>
      <w:r>
        <w:rPr>
          <w:rFonts w:ascii="宋体" w:hAnsi="宋体" w:eastAsia="宋体"/>
          <w:color w:val="000000"/>
          <w:sz w:val="22"/>
        </w:rPr>
        <w:t xml:space="preserve">2. </w:t>
      </w:r>
      <w:r>
        <w:t>用户信息管理</w:t>
      </w:r>
    </w:p>
    <w:p w14:paraId="2A0432C1">
      <w:pPr>
        <w:ind w:left="0" w:hanging="142"/>
      </w:pPr>
      <w:r>
        <w:rPr>
          <w:rFonts w:ascii="宋体" w:hAnsi="宋体" w:eastAsia="宋体"/>
          <w:color w:val="000000"/>
          <w:sz w:val="22"/>
        </w:rPr>
        <w:t xml:space="preserve">3. </w:t>
      </w:r>
      <w:r>
        <w:t>角色权限管理（管理员、分析师、普通用户等）</w:t>
      </w:r>
    </w:p>
    <w:p w14:paraId="4B6FD213">
      <w:pPr>
        <w:ind w:left="0" w:hanging="142"/>
      </w:pPr>
      <w:r>
        <w:rPr>
          <w:rFonts w:ascii="宋体" w:hAnsi="宋体" w:eastAsia="宋体"/>
          <w:color w:val="000000"/>
          <w:sz w:val="22"/>
        </w:rPr>
        <w:t xml:space="preserve">4. </w:t>
      </w:r>
      <w:r>
        <w:t>权限配置</w:t>
      </w:r>
    </w:p>
    <w:p w14:paraId="6DF4644E">
      <w:pPr>
        <w:ind w:left="0" w:hanging="142"/>
      </w:pPr>
      <w:r>
        <w:rPr>
          <w:rFonts w:ascii="宋体" w:hAnsi="宋体" w:eastAsia="宋体"/>
          <w:color w:val="000000"/>
          <w:sz w:val="22"/>
        </w:rPr>
        <w:t xml:space="preserve">5. </w:t>
      </w:r>
      <w:r>
        <w:t>操作日志记录</w:t>
      </w:r>
    </w:p>
    <w:p w14:paraId="183D270C"/>
    <w:p w14:paraId="79B54861">
      <w:pPr>
        <w:pStyle w:val="6"/>
      </w:pPr>
      <w:r>
        <w:t>4.7.2 系统配置</w:t>
      </w:r>
    </w:p>
    <w:p w14:paraId="3971781D"/>
    <w:p w14:paraId="5DE9FFC5">
      <w:r>
        <w:rPr>
          <w:b/>
        </w:rPr>
        <w:t>需求描述：</w:t>
      </w:r>
    </w:p>
    <w:p w14:paraId="4B7FAF3C">
      <w:r>
        <w:t>系统应提供系统级别的配置功能。</w:t>
      </w:r>
    </w:p>
    <w:p w14:paraId="251058E4"/>
    <w:p w14:paraId="37CD8D6F">
      <w:r>
        <w:rPr>
          <w:b/>
        </w:rPr>
        <w:t>功能点：</w:t>
      </w:r>
    </w:p>
    <w:p w14:paraId="667E479F">
      <w:pPr>
        <w:ind w:left="0" w:hanging="142"/>
      </w:pPr>
      <w:r>
        <w:rPr>
          <w:rFonts w:ascii="宋体" w:hAnsi="宋体" w:eastAsia="宋体"/>
          <w:color w:val="000000"/>
          <w:sz w:val="22"/>
        </w:rPr>
        <w:t xml:space="preserve">1. </w:t>
      </w:r>
      <w:r>
        <w:t>系统参数配置</w:t>
      </w:r>
    </w:p>
    <w:p w14:paraId="22169890">
      <w:pPr>
        <w:ind w:left="0" w:hanging="142"/>
      </w:pPr>
      <w:r>
        <w:rPr>
          <w:rFonts w:ascii="宋体" w:hAnsi="宋体" w:eastAsia="宋体"/>
          <w:color w:val="000000"/>
          <w:sz w:val="22"/>
        </w:rPr>
        <w:t xml:space="preserve">2. </w:t>
      </w:r>
      <w:r>
        <w:t>评估模型参数配置</w:t>
      </w:r>
    </w:p>
    <w:p w14:paraId="47063288">
      <w:pPr>
        <w:ind w:left="0" w:hanging="142"/>
      </w:pPr>
      <w:r>
        <w:rPr>
          <w:rFonts w:ascii="宋体" w:hAnsi="宋体" w:eastAsia="宋体"/>
          <w:color w:val="000000"/>
          <w:sz w:val="22"/>
        </w:rPr>
        <w:t xml:space="preserve">3. </w:t>
      </w:r>
      <w:r>
        <w:t>风险阈值配置</w:t>
      </w:r>
    </w:p>
    <w:p w14:paraId="542F48AC">
      <w:pPr>
        <w:ind w:left="0" w:hanging="142"/>
      </w:pPr>
      <w:r>
        <w:rPr>
          <w:rFonts w:ascii="宋体" w:hAnsi="宋体" w:eastAsia="宋体"/>
          <w:color w:val="000000"/>
          <w:sz w:val="22"/>
        </w:rPr>
        <w:t xml:space="preserve">4. </w:t>
      </w:r>
      <w:r>
        <w:t>通知配置</w:t>
      </w:r>
    </w:p>
    <w:p w14:paraId="140CB8FF">
      <w:pPr>
        <w:ind w:left="0" w:hanging="142"/>
      </w:pPr>
      <w:r>
        <w:rPr>
          <w:rFonts w:ascii="宋体" w:hAnsi="宋体" w:eastAsia="宋体"/>
          <w:color w:val="000000"/>
          <w:sz w:val="22"/>
        </w:rPr>
        <w:t xml:space="preserve">5. </w:t>
      </w:r>
      <w:r>
        <w:t>日志配置</w:t>
      </w:r>
    </w:p>
    <w:p w14:paraId="74B5A1E1"/>
    <w:p w14:paraId="41827C7C">
      <w:pPr>
        <w:pStyle w:val="6"/>
      </w:pPr>
      <w:r>
        <w:t>4.7.3 数据备份与恢复</w:t>
      </w:r>
    </w:p>
    <w:p w14:paraId="3020CC97"/>
    <w:p w14:paraId="2B586A8F">
      <w:r>
        <w:rPr>
          <w:b/>
        </w:rPr>
        <w:t>需求描述：</w:t>
      </w:r>
    </w:p>
    <w:p w14:paraId="5E7104A7">
      <w:r>
        <w:t>系统应提供数据备份和恢复功能，保障数据安全。</w:t>
      </w:r>
    </w:p>
    <w:p w14:paraId="5F3C9D12"/>
    <w:p w14:paraId="28C814B3">
      <w:r>
        <w:rPr>
          <w:b/>
        </w:rPr>
        <w:t>功能点：</w:t>
      </w:r>
    </w:p>
    <w:p w14:paraId="1080D27D">
      <w:pPr>
        <w:ind w:left="0" w:hanging="142"/>
      </w:pPr>
      <w:r>
        <w:rPr>
          <w:rFonts w:ascii="宋体" w:hAnsi="宋体" w:eastAsia="宋体"/>
          <w:color w:val="000000"/>
          <w:sz w:val="22"/>
        </w:rPr>
        <w:t xml:space="preserve">1. </w:t>
      </w:r>
      <w:r>
        <w:t>自动备份计划配置</w:t>
      </w:r>
    </w:p>
    <w:p w14:paraId="3822B480">
      <w:pPr>
        <w:ind w:left="0" w:hanging="142"/>
      </w:pPr>
      <w:r>
        <w:rPr>
          <w:rFonts w:ascii="宋体" w:hAnsi="宋体" w:eastAsia="宋体"/>
          <w:color w:val="000000"/>
          <w:sz w:val="22"/>
        </w:rPr>
        <w:t xml:space="preserve">2. </w:t>
      </w:r>
      <w:r>
        <w:t>手动备份触发</w:t>
      </w:r>
    </w:p>
    <w:p w14:paraId="37AD6A89">
      <w:pPr>
        <w:ind w:left="0" w:hanging="142"/>
      </w:pPr>
      <w:r>
        <w:rPr>
          <w:rFonts w:ascii="宋体" w:hAnsi="宋体" w:eastAsia="宋体"/>
          <w:color w:val="000000"/>
          <w:sz w:val="22"/>
        </w:rPr>
        <w:t xml:space="preserve">3. </w:t>
      </w:r>
      <w:r>
        <w:t>备份数据管理</w:t>
      </w:r>
    </w:p>
    <w:p w14:paraId="5394BDF5">
      <w:pPr>
        <w:ind w:left="0" w:hanging="142"/>
      </w:pPr>
      <w:r>
        <w:rPr>
          <w:rFonts w:ascii="宋体" w:hAnsi="宋体" w:eastAsia="宋体"/>
          <w:color w:val="000000"/>
          <w:sz w:val="22"/>
        </w:rPr>
        <w:t xml:space="preserve">4. </w:t>
      </w:r>
      <w:r>
        <w:t>数据恢复</w:t>
      </w:r>
    </w:p>
    <w:p w14:paraId="7B6ABD4B">
      <w:pPr>
        <w:ind w:left="0" w:hanging="142"/>
      </w:pPr>
      <w:r>
        <w:rPr>
          <w:rFonts w:ascii="宋体" w:hAnsi="宋体" w:eastAsia="宋体"/>
          <w:color w:val="000000"/>
          <w:sz w:val="22"/>
        </w:rPr>
        <w:t xml:space="preserve">5. </w:t>
      </w:r>
      <w:r>
        <w:t>备份日志查询</w:t>
      </w:r>
    </w:p>
    <w:p w14:paraId="66A7C2C8"/>
    <w:p w14:paraId="25BA15F9">
      <w:pPr>
        <w:pStyle w:val="169"/>
        <w:pBdr>
          <w:top w:val="single" w:color="CCCCCC" w:sz="8" w:space="0"/>
        </w:pBdr>
        <w:spacing w:after="240"/>
      </w:pPr>
    </w:p>
    <w:p w14:paraId="0FECC9DC"/>
    <w:p w14:paraId="4A07F311">
      <w:pPr>
        <w:pStyle w:val="4"/>
      </w:pPr>
      <w:r>
        <w:t>5. 非功能性需求</w:t>
      </w:r>
    </w:p>
    <w:p w14:paraId="53B0BE08"/>
    <w:p w14:paraId="762BBF2E">
      <w:pPr>
        <w:pStyle w:val="5"/>
      </w:pPr>
      <w:r>
        <w:t>5.1 性能需求</w:t>
      </w:r>
    </w:p>
    <w:p w14:paraId="6A078C2A"/>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3C0AC2D1">
        <w:trPr>
          <w:jc w:val="center"/>
        </w:trPr>
        <w:tc>
          <w:tcPr>
            <w:tcW w:w="4156" w:type="dxa"/>
            <w:shd w:val="clear" w:color="auto" w:fill="F2F2F2"/>
          </w:tcPr>
          <w:p w14:paraId="2113D691">
            <w:pPr>
              <w:jc w:val="left"/>
            </w:pPr>
            <w:r>
              <w:rPr>
                <w:b/>
              </w:rPr>
              <w:t>指标</w:t>
            </w:r>
          </w:p>
        </w:tc>
        <w:tc>
          <w:tcPr>
            <w:tcW w:w="4156" w:type="dxa"/>
            <w:shd w:val="clear" w:color="auto" w:fill="F2F2F2"/>
          </w:tcPr>
          <w:p w14:paraId="60829FF9">
            <w:pPr>
              <w:jc w:val="left"/>
            </w:pPr>
            <w:r>
              <w:rPr>
                <w:b/>
              </w:rPr>
              <w:t>要求</w:t>
            </w:r>
          </w:p>
        </w:tc>
      </w:tr>
      <w:tr w14:paraId="70DB4B10">
        <w:trPr>
          <w:jc w:val="center"/>
        </w:trPr>
        <w:tc>
          <w:tcPr>
            <w:tcW w:w="4156" w:type="dxa"/>
          </w:tcPr>
          <w:p w14:paraId="3F003096">
            <w:pPr>
              <w:jc w:val="left"/>
            </w:pPr>
            <w:r>
              <w:t>数据采集速度</w:t>
            </w:r>
          </w:p>
        </w:tc>
        <w:tc>
          <w:tcPr>
            <w:tcW w:w="4156" w:type="dxa"/>
          </w:tcPr>
          <w:p w14:paraId="49A0446B">
            <w:pPr>
              <w:jc w:val="left"/>
            </w:pPr>
            <w:r>
              <w:t>支持百万级数据量采集，单次任务执行时间不超过2小时</w:t>
            </w:r>
          </w:p>
        </w:tc>
      </w:tr>
      <w:tr w14:paraId="30874773">
        <w:trPr>
          <w:jc w:val="center"/>
        </w:trPr>
        <w:tc>
          <w:tcPr>
            <w:tcW w:w="4156" w:type="dxa"/>
          </w:tcPr>
          <w:p w14:paraId="3BBD8A16">
            <w:pPr>
              <w:jc w:val="left"/>
            </w:pPr>
            <w:r>
              <w:t>数据处理速度</w:t>
            </w:r>
          </w:p>
        </w:tc>
        <w:tc>
          <w:tcPr>
            <w:tcW w:w="4156" w:type="dxa"/>
          </w:tcPr>
          <w:p w14:paraId="16C4E081">
            <w:pPr>
              <w:jc w:val="left"/>
            </w:pPr>
            <w:r>
              <w:t>百万级数据处理时间不超过30分钟</w:t>
            </w:r>
          </w:p>
        </w:tc>
      </w:tr>
      <w:tr w14:paraId="20A4A277">
        <w:trPr>
          <w:jc w:val="center"/>
        </w:trPr>
        <w:tc>
          <w:tcPr>
            <w:tcW w:w="4156" w:type="dxa"/>
          </w:tcPr>
          <w:p w14:paraId="298B4BCA">
            <w:pPr>
              <w:jc w:val="left"/>
            </w:pPr>
            <w:r>
              <w:t>评估响应时间</w:t>
            </w:r>
          </w:p>
        </w:tc>
        <w:tc>
          <w:tcPr>
            <w:tcW w:w="4156" w:type="dxa"/>
          </w:tcPr>
          <w:p w14:paraId="1FA8CEA3">
            <w:pPr>
              <w:jc w:val="left"/>
            </w:pPr>
            <w:r>
              <w:t>单个数据资产评估响应时间不超过5秒</w:t>
            </w:r>
          </w:p>
        </w:tc>
      </w:tr>
      <w:tr w14:paraId="3049F2E4">
        <w:trPr>
          <w:jc w:val="center"/>
        </w:trPr>
        <w:tc>
          <w:tcPr>
            <w:tcW w:w="4156" w:type="dxa"/>
          </w:tcPr>
          <w:p w14:paraId="2C9D0EE3">
            <w:pPr>
              <w:jc w:val="left"/>
            </w:pPr>
            <w:r>
              <w:t>并发支持</w:t>
            </w:r>
          </w:p>
        </w:tc>
        <w:tc>
          <w:tcPr>
            <w:tcW w:w="4156" w:type="dxa"/>
          </w:tcPr>
          <w:p w14:paraId="4F6FEEDE">
            <w:pPr>
              <w:jc w:val="left"/>
            </w:pPr>
            <w:r>
              <w:t>支持100个用户同时在线操作</w:t>
            </w:r>
          </w:p>
        </w:tc>
      </w:tr>
      <w:tr w14:paraId="4317234B">
        <w:trPr>
          <w:jc w:val="center"/>
        </w:trPr>
        <w:tc>
          <w:tcPr>
            <w:tcW w:w="4156" w:type="dxa"/>
          </w:tcPr>
          <w:p w14:paraId="178F76A0">
            <w:pPr>
              <w:jc w:val="left"/>
            </w:pPr>
            <w:r>
              <w:t>系统可用性</w:t>
            </w:r>
          </w:p>
        </w:tc>
        <w:tc>
          <w:tcPr>
            <w:tcW w:w="4156" w:type="dxa"/>
          </w:tcPr>
          <w:p w14:paraId="39568836">
            <w:pPr>
              <w:jc w:val="left"/>
            </w:pPr>
            <w:r>
              <w:t>系统可用性不低于99.5%</w:t>
            </w:r>
          </w:p>
        </w:tc>
      </w:tr>
    </w:tbl>
    <w:p w14:paraId="2ED26160"/>
    <w:p w14:paraId="73D0919C">
      <w:pPr>
        <w:pStyle w:val="5"/>
      </w:pPr>
      <w:r>
        <w:t>5.2 安全性需求</w:t>
      </w:r>
    </w:p>
    <w:p w14:paraId="1AF7D717"/>
    <w:p w14:paraId="6B5E37E3">
      <w:r>
        <w:rPr>
          <w:b/>
        </w:rPr>
        <w:t>认证与授权：</w:t>
      </w:r>
    </w:p>
    <w:p w14:paraId="454323A6">
      <w:pPr>
        <w:ind w:left="0" w:hanging="142"/>
      </w:pPr>
      <w:r>
        <w:rPr>
          <w:rFonts w:ascii="宋体" w:hAnsi="宋体" w:eastAsia="宋体"/>
          <w:color w:val="000000"/>
          <w:sz w:val="22"/>
        </w:rPr>
        <w:t xml:space="preserve">• </w:t>
      </w:r>
      <w:r>
        <w:t>支持用户名密码认证</w:t>
      </w:r>
    </w:p>
    <w:p w14:paraId="652DB6D0">
      <w:pPr>
        <w:ind w:left="0" w:hanging="142"/>
      </w:pPr>
      <w:r>
        <w:rPr>
          <w:rFonts w:ascii="宋体" w:hAnsi="宋体" w:eastAsia="宋体"/>
          <w:color w:val="000000"/>
          <w:sz w:val="22"/>
        </w:rPr>
        <w:t xml:space="preserve">• </w:t>
      </w:r>
      <w:r>
        <w:t>支持多因素认证（可选）</w:t>
      </w:r>
    </w:p>
    <w:p w14:paraId="03C84471">
      <w:pPr>
        <w:ind w:left="0" w:hanging="142"/>
      </w:pPr>
      <w:r>
        <w:rPr>
          <w:rFonts w:ascii="宋体" w:hAnsi="宋体" w:eastAsia="宋体"/>
          <w:color w:val="000000"/>
          <w:sz w:val="22"/>
        </w:rPr>
        <w:t xml:space="preserve">• </w:t>
      </w:r>
      <w:r>
        <w:t>基于角色的访问控制（RBAC）</w:t>
      </w:r>
    </w:p>
    <w:p w14:paraId="21771D4D">
      <w:pPr>
        <w:ind w:left="0" w:hanging="142"/>
      </w:pPr>
      <w:r>
        <w:rPr>
          <w:rFonts w:ascii="宋体" w:hAnsi="宋体" w:eastAsia="宋体"/>
          <w:color w:val="000000"/>
          <w:sz w:val="22"/>
        </w:rPr>
        <w:t xml:space="preserve">• </w:t>
      </w:r>
      <w:r>
        <w:t>敏感操作二次验证</w:t>
      </w:r>
    </w:p>
    <w:p w14:paraId="1836B678"/>
    <w:p w14:paraId="090D5A8B">
      <w:r>
        <w:rPr>
          <w:b/>
        </w:rPr>
        <w:t>数据安全：</w:t>
      </w:r>
    </w:p>
    <w:p w14:paraId="33B5942E">
      <w:pPr>
        <w:ind w:left="0" w:hanging="142"/>
      </w:pPr>
      <w:r>
        <w:rPr>
          <w:rFonts w:ascii="宋体" w:hAnsi="宋体" w:eastAsia="宋体"/>
          <w:color w:val="000000"/>
          <w:sz w:val="22"/>
        </w:rPr>
        <w:t xml:space="preserve">• </w:t>
      </w:r>
      <w:r>
        <w:t>数据传输加密（HTTPS）</w:t>
      </w:r>
    </w:p>
    <w:p w14:paraId="4BC66910">
      <w:pPr>
        <w:ind w:left="0" w:hanging="142"/>
      </w:pPr>
      <w:r>
        <w:rPr>
          <w:rFonts w:ascii="宋体" w:hAnsi="宋体" w:eastAsia="宋体"/>
          <w:color w:val="000000"/>
          <w:sz w:val="22"/>
        </w:rPr>
        <w:t xml:space="preserve">• </w:t>
      </w:r>
      <w:r>
        <w:t>数据存储加密</w:t>
      </w:r>
    </w:p>
    <w:p w14:paraId="16A5AE0C">
      <w:pPr>
        <w:ind w:left="0" w:hanging="142"/>
      </w:pPr>
      <w:r>
        <w:rPr>
          <w:rFonts w:ascii="宋体" w:hAnsi="宋体" w:eastAsia="宋体"/>
          <w:color w:val="000000"/>
          <w:sz w:val="22"/>
        </w:rPr>
        <w:t xml:space="preserve">• </w:t>
      </w:r>
      <w:r>
        <w:t>敏感数据脱敏展示</w:t>
      </w:r>
    </w:p>
    <w:p w14:paraId="25F9FE36">
      <w:pPr>
        <w:ind w:left="0" w:hanging="142"/>
      </w:pPr>
      <w:r>
        <w:rPr>
          <w:rFonts w:ascii="宋体" w:hAnsi="宋体" w:eastAsia="宋体"/>
          <w:color w:val="000000"/>
          <w:sz w:val="22"/>
        </w:rPr>
        <w:t xml:space="preserve">• </w:t>
      </w:r>
      <w:r>
        <w:t>数据访问审计</w:t>
      </w:r>
    </w:p>
    <w:p w14:paraId="642D6D4C"/>
    <w:p w14:paraId="2C792A24">
      <w:r>
        <w:rPr>
          <w:b/>
        </w:rPr>
        <w:t>系统安全：</w:t>
      </w:r>
    </w:p>
    <w:p w14:paraId="221A7D89">
      <w:pPr>
        <w:ind w:left="0" w:hanging="142"/>
      </w:pPr>
      <w:r>
        <w:rPr>
          <w:rFonts w:ascii="宋体" w:hAnsi="宋体" w:eastAsia="宋体"/>
          <w:color w:val="000000"/>
          <w:sz w:val="22"/>
        </w:rPr>
        <w:t xml:space="preserve">• </w:t>
      </w:r>
      <w:r>
        <w:t>SQL注入防护</w:t>
      </w:r>
    </w:p>
    <w:p w14:paraId="557423CF">
      <w:pPr>
        <w:ind w:left="0" w:hanging="142"/>
      </w:pPr>
      <w:r>
        <w:rPr>
          <w:rFonts w:ascii="宋体" w:hAnsi="宋体" w:eastAsia="宋体"/>
          <w:color w:val="000000"/>
          <w:sz w:val="22"/>
        </w:rPr>
        <w:t xml:space="preserve">• </w:t>
      </w:r>
      <w:r>
        <w:t>XSS攻击防护</w:t>
      </w:r>
    </w:p>
    <w:p w14:paraId="2C2CA366">
      <w:pPr>
        <w:ind w:left="0" w:hanging="142"/>
      </w:pPr>
      <w:r>
        <w:rPr>
          <w:rFonts w:ascii="宋体" w:hAnsi="宋体" w:eastAsia="宋体"/>
          <w:color w:val="000000"/>
          <w:sz w:val="22"/>
        </w:rPr>
        <w:t xml:space="preserve">• </w:t>
      </w:r>
      <w:r>
        <w:t>CSRF攻击防护</w:t>
      </w:r>
    </w:p>
    <w:p w14:paraId="66E89A23">
      <w:pPr>
        <w:ind w:left="0" w:hanging="142"/>
      </w:pPr>
      <w:r>
        <w:rPr>
          <w:rFonts w:ascii="宋体" w:hAnsi="宋体" w:eastAsia="宋体"/>
          <w:color w:val="000000"/>
          <w:sz w:val="22"/>
        </w:rPr>
        <w:t xml:space="preserve">• </w:t>
      </w:r>
      <w:r>
        <w:t>定期安全漏洞扫描</w:t>
      </w:r>
    </w:p>
    <w:p w14:paraId="6FA1EECE"/>
    <w:p w14:paraId="300F5A68">
      <w:pPr>
        <w:pStyle w:val="5"/>
      </w:pPr>
      <w:r>
        <w:t>5.3 可扩展性需求</w:t>
      </w:r>
    </w:p>
    <w:p w14:paraId="01545814"/>
    <w:p w14:paraId="1FD6DFD6">
      <w:pPr>
        <w:ind w:left="0" w:hanging="142"/>
      </w:pPr>
      <w:r>
        <w:rPr>
          <w:rFonts w:ascii="宋体" w:hAnsi="宋体" w:eastAsia="宋体"/>
          <w:color w:val="000000"/>
          <w:sz w:val="22"/>
        </w:rPr>
        <w:t xml:space="preserve">• </w:t>
      </w:r>
      <w:r>
        <w:t>采用微服务架构，支持水平扩展</w:t>
      </w:r>
    </w:p>
    <w:p w14:paraId="77FC082A">
      <w:pPr>
        <w:ind w:left="0" w:hanging="142"/>
      </w:pPr>
      <w:r>
        <w:rPr>
          <w:rFonts w:ascii="宋体" w:hAnsi="宋体" w:eastAsia="宋体"/>
          <w:color w:val="000000"/>
          <w:sz w:val="22"/>
        </w:rPr>
        <w:t xml:space="preserve">• </w:t>
      </w:r>
      <w:r>
        <w:t>支持插件式扩展评估模型</w:t>
      </w:r>
    </w:p>
    <w:p w14:paraId="6B3AE3AA">
      <w:pPr>
        <w:ind w:left="0" w:hanging="142"/>
      </w:pPr>
      <w:r>
        <w:rPr>
          <w:rFonts w:ascii="宋体" w:hAnsi="宋体" w:eastAsia="宋体"/>
          <w:color w:val="000000"/>
          <w:sz w:val="22"/>
        </w:rPr>
        <w:t xml:space="preserve">• </w:t>
      </w:r>
      <w:r>
        <w:t>支持自定义数据处理流程</w:t>
      </w:r>
    </w:p>
    <w:p w14:paraId="5A4F44A0">
      <w:pPr>
        <w:ind w:left="0" w:hanging="142"/>
      </w:pPr>
      <w:r>
        <w:rPr>
          <w:rFonts w:ascii="宋体" w:hAnsi="宋体" w:eastAsia="宋体"/>
          <w:color w:val="000000"/>
          <w:sz w:val="22"/>
        </w:rPr>
        <w:t xml:space="preserve">• </w:t>
      </w:r>
      <w:r>
        <w:t>支持多租户架构</w:t>
      </w:r>
    </w:p>
    <w:p w14:paraId="53072BB7"/>
    <w:p w14:paraId="20B99487">
      <w:pPr>
        <w:pStyle w:val="5"/>
      </w:pPr>
      <w:r>
        <w:t>5.4 易用性需求</w:t>
      </w:r>
    </w:p>
    <w:p w14:paraId="1F8F3FED"/>
    <w:p w14:paraId="4969262A">
      <w:pPr>
        <w:ind w:left="0" w:hanging="142"/>
      </w:pPr>
      <w:r>
        <w:rPr>
          <w:rFonts w:ascii="宋体" w:hAnsi="宋体" w:eastAsia="宋体"/>
          <w:color w:val="000000"/>
          <w:sz w:val="22"/>
        </w:rPr>
        <w:t xml:space="preserve">• </w:t>
      </w:r>
      <w:r>
        <w:t>界面简洁直观，操作流程清晰</w:t>
      </w:r>
    </w:p>
    <w:p w14:paraId="04C91FF6">
      <w:pPr>
        <w:ind w:left="0" w:hanging="142"/>
      </w:pPr>
      <w:r>
        <w:rPr>
          <w:rFonts w:ascii="宋体" w:hAnsi="宋体" w:eastAsia="宋体"/>
          <w:color w:val="000000"/>
          <w:sz w:val="22"/>
        </w:rPr>
        <w:t xml:space="preserve">• </w:t>
      </w:r>
      <w:r>
        <w:t>提供完善的帮助文档和操作指引</w:t>
      </w:r>
    </w:p>
    <w:p w14:paraId="531F2840">
      <w:pPr>
        <w:ind w:left="0" w:hanging="142"/>
      </w:pPr>
      <w:r>
        <w:rPr>
          <w:rFonts w:ascii="宋体" w:hAnsi="宋体" w:eastAsia="宋体"/>
          <w:color w:val="000000"/>
          <w:sz w:val="22"/>
        </w:rPr>
        <w:t xml:space="preserve">• </w:t>
      </w:r>
      <w:r>
        <w:t>支持批量操作</w:t>
      </w:r>
    </w:p>
    <w:p w14:paraId="42480E14">
      <w:pPr>
        <w:ind w:left="0" w:hanging="142"/>
      </w:pPr>
      <w:r>
        <w:rPr>
          <w:rFonts w:ascii="宋体" w:hAnsi="宋体" w:eastAsia="宋体"/>
          <w:color w:val="000000"/>
          <w:sz w:val="22"/>
        </w:rPr>
        <w:t xml:space="preserve">• </w:t>
      </w:r>
      <w:r>
        <w:t>提供数据导入导出功能</w:t>
      </w:r>
    </w:p>
    <w:p w14:paraId="11DDD732">
      <w:pPr>
        <w:ind w:left="0" w:hanging="142"/>
      </w:pPr>
      <w:r>
        <w:rPr>
          <w:rFonts w:ascii="宋体" w:hAnsi="宋体" w:eastAsia="宋体"/>
          <w:color w:val="000000"/>
          <w:sz w:val="22"/>
        </w:rPr>
        <w:t xml:space="preserve">• </w:t>
      </w:r>
      <w:r>
        <w:t>支持多语言（中文、英文）</w:t>
      </w:r>
    </w:p>
    <w:p w14:paraId="3F552051"/>
    <w:p w14:paraId="6D16C3A7">
      <w:pPr>
        <w:pStyle w:val="5"/>
      </w:pPr>
      <w:r>
        <w:t>5.5 可维护性需求</w:t>
      </w:r>
    </w:p>
    <w:p w14:paraId="7C2FC972"/>
    <w:p w14:paraId="4307AFD8">
      <w:pPr>
        <w:ind w:left="0" w:hanging="142"/>
      </w:pPr>
      <w:r>
        <w:rPr>
          <w:rFonts w:ascii="宋体" w:hAnsi="宋体" w:eastAsia="宋体"/>
          <w:color w:val="000000"/>
          <w:sz w:val="22"/>
        </w:rPr>
        <w:t xml:space="preserve">• </w:t>
      </w:r>
      <w:r>
        <w:t>模块化设计，低耦合高内聚</w:t>
      </w:r>
    </w:p>
    <w:p w14:paraId="4FB48C6E">
      <w:pPr>
        <w:ind w:left="0" w:hanging="142"/>
      </w:pPr>
      <w:r>
        <w:rPr>
          <w:rFonts w:ascii="宋体" w:hAnsi="宋体" w:eastAsia="宋体"/>
          <w:color w:val="000000"/>
          <w:sz w:val="22"/>
        </w:rPr>
        <w:t xml:space="preserve">• </w:t>
      </w:r>
      <w:r>
        <w:t>完善的日志记录</w:t>
      </w:r>
    </w:p>
    <w:p w14:paraId="24C34D44">
      <w:pPr>
        <w:ind w:left="0" w:hanging="142"/>
      </w:pPr>
      <w:r>
        <w:rPr>
          <w:rFonts w:ascii="宋体" w:hAnsi="宋体" w:eastAsia="宋体"/>
          <w:color w:val="000000"/>
          <w:sz w:val="22"/>
        </w:rPr>
        <w:t xml:space="preserve">• </w:t>
      </w:r>
      <w:r>
        <w:t>提供系统监控接口</w:t>
      </w:r>
    </w:p>
    <w:p w14:paraId="02901391">
      <w:pPr>
        <w:ind w:left="0" w:hanging="142"/>
      </w:pPr>
      <w:r>
        <w:rPr>
          <w:rFonts w:ascii="宋体" w:hAnsi="宋体" w:eastAsia="宋体"/>
          <w:color w:val="000000"/>
          <w:sz w:val="22"/>
        </w:rPr>
        <w:t xml:space="preserve">• </w:t>
      </w:r>
      <w:r>
        <w:t>支持在线升级</w:t>
      </w:r>
    </w:p>
    <w:p w14:paraId="645EF33C">
      <w:pPr>
        <w:ind w:left="0" w:hanging="142"/>
      </w:pPr>
      <w:r>
        <w:rPr>
          <w:rFonts w:ascii="宋体" w:hAnsi="宋体" w:eastAsia="宋体"/>
          <w:color w:val="000000"/>
          <w:sz w:val="22"/>
        </w:rPr>
        <w:t xml:space="preserve">• </w:t>
      </w:r>
      <w:r>
        <w:t>提供故障诊断工具</w:t>
      </w:r>
    </w:p>
    <w:p w14:paraId="30DB1D79"/>
    <w:p w14:paraId="7882858D">
      <w:pPr>
        <w:pStyle w:val="169"/>
        <w:pBdr>
          <w:top w:val="single" w:color="CCCCCC" w:sz="8" w:space="0"/>
        </w:pBdr>
        <w:spacing w:after="240"/>
      </w:pPr>
    </w:p>
    <w:p w14:paraId="2AD2BAC1"/>
    <w:p w14:paraId="445DBA3A">
      <w:pPr>
        <w:pStyle w:val="4"/>
      </w:pPr>
      <w:r>
        <w:t>6. 数据需求</w:t>
      </w:r>
    </w:p>
    <w:p w14:paraId="02381DF8"/>
    <w:p w14:paraId="4E184FD0">
      <w:pPr>
        <w:pStyle w:val="5"/>
      </w:pPr>
      <w:r>
        <w:t>6.1 数据输入</w:t>
      </w:r>
    </w:p>
    <w:p w14:paraId="7BD21E42"/>
    <w:p w14:paraId="171B07D8">
      <w:pPr>
        <w:pStyle w:val="6"/>
      </w:pPr>
      <w:r>
        <w:t>6.1.1 用户数据</w:t>
      </w:r>
    </w:p>
    <w:p w14:paraId="5CA98366"/>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5856991F">
        <w:trPr>
          <w:jc w:val="center"/>
        </w:trPr>
        <w:tc>
          <w:tcPr>
            <w:tcW w:w="2078" w:type="dxa"/>
            <w:shd w:val="clear" w:color="auto" w:fill="F2F2F2"/>
          </w:tcPr>
          <w:p w14:paraId="2822AF35">
            <w:pPr>
              <w:jc w:val="left"/>
            </w:pPr>
            <w:r>
              <w:rPr>
                <w:b/>
              </w:rPr>
              <w:t>字段名</w:t>
            </w:r>
          </w:p>
        </w:tc>
        <w:tc>
          <w:tcPr>
            <w:tcW w:w="2078" w:type="dxa"/>
            <w:shd w:val="clear" w:color="auto" w:fill="F2F2F2"/>
          </w:tcPr>
          <w:p w14:paraId="6335DB68">
            <w:pPr>
              <w:jc w:val="left"/>
            </w:pPr>
            <w:r>
              <w:rPr>
                <w:b/>
              </w:rPr>
              <w:t>类型</w:t>
            </w:r>
          </w:p>
        </w:tc>
        <w:tc>
          <w:tcPr>
            <w:tcW w:w="2078" w:type="dxa"/>
            <w:shd w:val="clear" w:color="auto" w:fill="F2F2F2"/>
          </w:tcPr>
          <w:p w14:paraId="1BABC908">
            <w:pPr>
              <w:jc w:val="left"/>
            </w:pPr>
            <w:r>
              <w:rPr>
                <w:b/>
              </w:rPr>
              <w:t>说明</w:t>
            </w:r>
          </w:p>
        </w:tc>
        <w:tc>
          <w:tcPr>
            <w:tcW w:w="2078" w:type="dxa"/>
            <w:shd w:val="clear" w:color="auto" w:fill="F2F2F2"/>
          </w:tcPr>
          <w:p w14:paraId="111CC403">
            <w:pPr>
              <w:jc w:val="left"/>
            </w:pPr>
            <w:r>
              <w:rPr>
                <w:b/>
              </w:rPr>
              <w:t>必填</w:t>
            </w:r>
          </w:p>
        </w:tc>
      </w:tr>
      <w:tr w14:paraId="45A0A16D">
        <w:trPr>
          <w:jc w:val="center"/>
        </w:trPr>
        <w:tc>
          <w:tcPr>
            <w:tcW w:w="2078" w:type="dxa"/>
          </w:tcPr>
          <w:p w14:paraId="2FFA89E7">
            <w:pPr>
              <w:jc w:val="left"/>
            </w:pPr>
            <w:r>
              <w:t>user_id</w:t>
            </w:r>
          </w:p>
        </w:tc>
        <w:tc>
          <w:tcPr>
            <w:tcW w:w="2078" w:type="dxa"/>
          </w:tcPr>
          <w:p w14:paraId="7D147E29">
            <w:pPr>
              <w:jc w:val="left"/>
            </w:pPr>
            <w:r>
              <w:t>string</w:t>
            </w:r>
          </w:p>
        </w:tc>
        <w:tc>
          <w:tcPr>
            <w:tcW w:w="2078" w:type="dxa"/>
          </w:tcPr>
          <w:p w14:paraId="6EB26163">
            <w:pPr>
              <w:jc w:val="left"/>
            </w:pPr>
            <w:r>
              <w:t>用户唯一标识</w:t>
            </w:r>
          </w:p>
        </w:tc>
        <w:tc>
          <w:tcPr>
            <w:tcW w:w="2078" w:type="dxa"/>
          </w:tcPr>
          <w:p w14:paraId="5DB6BEE1">
            <w:pPr>
              <w:jc w:val="left"/>
            </w:pPr>
            <w:r>
              <w:t>是</w:t>
            </w:r>
          </w:p>
        </w:tc>
      </w:tr>
      <w:tr w14:paraId="00AC310D">
        <w:trPr>
          <w:jc w:val="center"/>
        </w:trPr>
        <w:tc>
          <w:tcPr>
            <w:tcW w:w="2078" w:type="dxa"/>
          </w:tcPr>
          <w:p w14:paraId="6A470A94">
            <w:pPr>
              <w:jc w:val="left"/>
            </w:pPr>
            <w:r>
              <w:t>age</w:t>
            </w:r>
          </w:p>
        </w:tc>
        <w:tc>
          <w:tcPr>
            <w:tcW w:w="2078" w:type="dxa"/>
          </w:tcPr>
          <w:p w14:paraId="484AFE6E">
            <w:pPr>
              <w:jc w:val="left"/>
            </w:pPr>
            <w:r>
              <w:t>integer</w:t>
            </w:r>
          </w:p>
        </w:tc>
        <w:tc>
          <w:tcPr>
            <w:tcW w:w="2078" w:type="dxa"/>
          </w:tcPr>
          <w:p w14:paraId="7CA372ED">
            <w:pPr>
              <w:jc w:val="left"/>
            </w:pPr>
            <w:r>
              <w:t>年龄</w:t>
            </w:r>
          </w:p>
        </w:tc>
        <w:tc>
          <w:tcPr>
            <w:tcW w:w="2078" w:type="dxa"/>
          </w:tcPr>
          <w:p w14:paraId="00E0A196">
            <w:pPr>
              <w:jc w:val="left"/>
            </w:pPr>
            <w:r>
              <w:t>否</w:t>
            </w:r>
          </w:p>
        </w:tc>
      </w:tr>
      <w:tr w14:paraId="62240A2C">
        <w:trPr>
          <w:jc w:val="center"/>
        </w:trPr>
        <w:tc>
          <w:tcPr>
            <w:tcW w:w="2078" w:type="dxa"/>
          </w:tcPr>
          <w:p w14:paraId="62033DE7">
            <w:pPr>
              <w:jc w:val="left"/>
            </w:pPr>
            <w:r>
              <w:t>gender</w:t>
            </w:r>
          </w:p>
        </w:tc>
        <w:tc>
          <w:tcPr>
            <w:tcW w:w="2078" w:type="dxa"/>
          </w:tcPr>
          <w:p w14:paraId="0B519E9B">
            <w:pPr>
              <w:jc w:val="left"/>
            </w:pPr>
            <w:r>
              <w:t>string</w:t>
            </w:r>
          </w:p>
        </w:tc>
        <w:tc>
          <w:tcPr>
            <w:tcW w:w="2078" w:type="dxa"/>
          </w:tcPr>
          <w:p w14:paraId="0BEFDF75">
            <w:pPr>
              <w:jc w:val="left"/>
            </w:pPr>
            <w:r>
              <w:t>性别</w:t>
            </w:r>
          </w:p>
        </w:tc>
        <w:tc>
          <w:tcPr>
            <w:tcW w:w="2078" w:type="dxa"/>
          </w:tcPr>
          <w:p w14:paraId="60019B6D">
            <w:pPr>
              <w:jc w:val="left"/>
            </w:pPr>
            <w:r>
              <w:t>否</w:t>
            </w:r>
          </w:p>
        </w:tc>
      </w:tr>
      <w:tr w14:paraId="7358E870">
        <w:trPr>
          <w:jc w:val="center"/>
        </w:trPr>
        <w:tc>
          <w:tcPr>
            <w:tcW w:w="2078" w:type="dxa"/>
          </w:tcPr>
          <w:p w14:paraId="4D4A8D5A">
            <w:pPr>
              <w:jc w:val="left"/>
            </w:pPr>
            <w:r>
              <w:t>region</w:t>
            </w:r>
          </w:p>
        </w:tc>
        <w:tc>
          <w:tcPr>
            <w:tcW w:w="2078" w:type="dxa"/>
          </w:tcPr>
          <w:p w14:paraId="1453F0A3">
            <w:pPr>
              <w:jc w:val="left"/>
            </w:pPr>
            <w:r>
              <w:t>string</w:t>
            </w:r>
          </w:p>
        </w:tc>
        <w:tc>
          <w:tcPr>
            <w:tcW w:w="2078" w:type="dxa"/>
          </w:tcPr>
          <w:p w14:paraId="24382868">
            <w:pPr>
              <w:jc w:val="left"/>
            </w:pPr>
            <w:r>
              <w:t>地区</w:t>
            </w:r>
          </w:p>
        </w:tc>
        <w:tc>
          <w:tcPr>
            <w:tcW w:w="2078" w:type="dxa"/>
          </w:tcPr>
          <w:p w14:paraId="3E7A641A">
            <w:pPr>
              <w:jc w:val="left"/>
            </w:pPr>
            <w:r>
              <w:t>否</w:t>
            </w:r>
          </w:p>
        </w:tc>
      </w:tr>
      <w:tr w14:paraId="3D00EC98">
        <w:trPr>
          <w:jc w:val="center"/>
        </w:trPr>
        <w:tc>
          <w:tcPr>
            <w:tcW w:w="2078" w:type="dxa"/>
          </w:tcPr>
          <w:p w14:paraId="00D6ECFB">
            <w:pPr>
              <w:jc w:val="left"/>
            </w:pPr>
            <w:r>
              <w:t>register_date</w:t>
            </w:r>
          </w:p>
        </w:tc>
        <w:tc>
          <w:tcPr>
            <w:tcW w:w="2078" w:type="dxa"/>
          </w:tcPr>
          <w:p w14:paraId="6DD74383">
            <w:pPr>
              <w:jc w:val="left"/>
            </w:pPr>
            <w:r>
              <w:t>datetime</w:t>
            </w:r>
          </w:p>
        </w:tc>
        <w:tc>
          <w:tcPr>
            <w:tcW w:w="2078" w:type="dxa"/>
          </w:tcPr>
          <w:p w14:paraId="6935EF8E">
            <w:pPr>
              <w:jc w:val="left"/>
            </w:pPr>
            <w:r>
              <w:t>注册日期</w:t>
            </w:r>
          </w:p>
        </w:tc>
        <w:tc>
          <w:tcPr>
            <w:tcW w:w="2078" w:type="dxa"/>
          </w:tcPr>
          <w:p w14:paraId="4A147130">
            <w:pPr>
              <w:jc w:val="left"/>
            </w:pPr>
            <w:r>
              <w:t>是</w:t>
            </w:r>
          </w:p>
        </w:tc>
      </w:tr>
      <w:tr w14:paraId="7F2106A9">
        <w:trPr>
          <w:jc w:val="center"/>
        </w:trPr>
        <w:tc>
          <w:tcPr>
            <w:tcW w:w="2078" w:type="dxa"/>
          </w:tcPr>
          <w:p w14:paraId="62ECEEEF">
            <w:pPr>
              <w:jc w:val="left"/>
            </w:pPr>
            <w:r>
              <w:t>last</w:t>
            </w:r>
            <w:r>
              <w:rPr>
                <w:i/>
              </w:rPr>
              <w:t>active</w:t>
            </w:r>
            <w:r>
              <w:t>date</w:t>
            </w:r>
          </w:p>
        </w:tc>
        <w:tc>
          <w:tcPr>
            <w:tcW w:w="2078" w:type="dxa"/>
          </w:tcPr>
          <w:p w14:paraId="174E0FAC">
            <w:pPr>
              <w:jc w:val="left"/>
            </w:pPr>
            <w:r>
              <w:t>datetime</w:t>
            </w:r>
          </w:p>
        </w:tc>
        <w:tc>
          <w:tcPr>
            <w:tcW w:w="2078" w:type="dxa"/>
          </w:tcPr>
          <w:p w14:paraId="2AE05188">
            <w:pPr>
              <w:jc w:val="left"/>
            </w:pPr>
            <w:r>
              <w:t>最后活跃日期</w:t>
            </w:r>
          </w:p>
        </w:tc>
        <w:tc>
          <w:tcPr>
            <w:tcW w:w="2078" w:type="dxa"/>
          </w:tcPr>
          <w:p w14:paraId="3C380346">
            <w:pPr>
              <w:jc w:val="left"/>
            </w:pPr>
            <w:r>
              <w:t>是</w:t>
            </w:r>
          </w:p>
        </w:tc>
      </w:tr>
      <w:tr w14:paraId="6835F060">
        <w:trPr>
          <w:jc w:val="center"/>
        </w:trPr>
        <w:tc>
          <w:tcPr>
            <w:tcW w:w="2078" w:type="dxa"/>
          </w:tcPr>
          <w:p w14:paraId="6141EA12">
            <w:pPr>
              <w:jc w:val="left"/>
            </w:pPr>
            <w:r>
              <w:t>total_orders</w:t>
            </w:r>
          </w:p>
        </w:tc>
        <w:tc>
          <w:tcPr>
            <w:tcW w:w="2078" w:type="dxa"/>
          </w:tcPr>
          <w:p w14:paraId="473EA9F0">
            <w:pPr>
              <w:jc w:val="left"/>
            </w:pPr>
            <w:r>
              <w:t>integer</w:t>
            </w:r>
          </w:p>
        </w:tc>
        <w:tc>
          <w:tcPr>
            <w:tcW w:w="2078" w:type="dxa"/>
          </w:tcPr>
          <w:p w14:paraId="7C08FD6C">
            <w:pPr>
              <w:jc w:val="left"/>
            </w:pPr>
            <w:r>
              <w:t>总订单数</w:t>
            </w:r>
          </w:p>
        </w:tc>
        <w:tc>
          <w:tcPr>
            <w:tcW w:w="2078" w:type="dxa"/>
          </w:tcPr>
          <w:p w14:paraId="54B84F5E">
            <w:pPr>
              <w:jc w:val="left"/>
            </w:pPr>
            <w:r>
              <w:t>是</w:t>
            </w:r>
          </w:p>
        </w:tc>
      </w:tr>
      <w:tr w14:paraId="5F76E7AB">
        <w:trPr>
          <w:jc w:val="center"/>
        </w:trPr>
        <w:tc>
          <w:tcPr>
            <w:tcW w:w="2078" w:type="dxa"/>
          </w:tcPr>
          <w:p w14:paraId="56979D22">
            <w:pPr>
              <w:jc w:val="left"/>
            </w:pPr>
            <w:r>
              <w:t>total_amount</w:t>
            </w:r>
          </w:p>
        </w:tc>
        <w:tc>
          <w:tcPr>
            <w:tcW w:w="2078" w:type="dxa"/>
          </w:tcPr>
          <w:p w14:paraId="500EF9AA">
            <w:pPr>
              <w:jc w:val="left"/>
            </w:pPr>
            <w:r>
              <w:t>decimal</w:t>
            </w:r>
          </w:p>
        </w:tc>
        <w:tc>
          <w:tcPr>
            <w:tcW w:w="2078" w:type="dxa"/>
          </w:tcPr>
          <w:p w14:paraId="46AFEE0A">
            <w:pPr>
              <w:jc w:val="left"/>
            </w:pPr>
            <w:r>
              <w:t>总消费金额</w:t>
            </w:r>
          </w:p>
        </w:tc>
        <w:tc>
          <w:tcPr>
            <w:tcW w:w="2078" w:type="dxa"/>
          </w:tcPr>
          <w:p w14:paraId="4F249BD7">
            <w:pPr>
              <w:jc w:val="left"/>
            </w:pPr>
            <w:r>
              <w:t>是</w:t>
            </w:r>
          </w:p>
        </w:tc>
      </w:tr>
    </w:tbl>
    <w:p w14:paraId="4A3E5541"/>
    <w:p w14:paraId="37BB36E8">
      <w:pPr>
        <w:pStyle w:val="6"/>
      </w:pPr>
      <w:r>
        <w:t>6.1.2 交易数据</w:t>
      </w:r>
    </w:p>
    <w:p w14:paraId="43199117"/>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49CDA2F7">
        <w:trPr>
          <w:jc w:val="center"/>
        </w:trPr>
        <w:tc>
          <w:tcPr>
            <w:tcW w:w="2078" w:type="dxa"/>
            <w:shd w:val="clear" w:color="auto" w:fill="F2F2F2"/>
          </w:tcPr>
          <w:p w14:paraId="05295B3C">
            <w:pPr>
              <w:jc w:val="left"/>
            </w:pPr>
            <w:r>
              <w:rPr>
                <w:b/>
              </w:rPr>
              <w:t>字段名</w:t>
            </w:r>
          </w:p>
        </w:tc>
        <w:tc>
          <w:tcPr>
            <w:tcW w:w="2078" w:type="dxa"/>
            <w:shd w:val="clear" w:color="auto" w:fill="F2F2F2"/>
          </w:tcPr>
          <w:p w14:paraId="72974035">
            <w:pPr>
              <w:jc w:val="left"/>
            </w:pPr>
            <w:r>
              <w:rPr>
                <w:b/>
              </w:rPr>
              <w:t>类型</w:t>
            </w:r>
          </w:p>
        </w:tc>
        <w:tc>
          <w:tcPr>
            <w:tcW w:w="2078" w:type="dxa"/>
            <w:shd w:val="clear" w:color="auto" w:fill="F2F2F2"/>
          </w:tcPr>
          <w:p w14:paraId="085E9981">
            <w:pPr>
              <w:jc w:val="left"/>
            </w:pPr>
            <w:r>
              <w:rPr>
                <w:b/>
              </w:rPr>
              <w:t>说明</w:t>
            </w:r>
          </w:p>
        </w:tc>
        <w:tc>
          <w:tcPr>
            <w:tcW w:w="2078" w:type="dxa"/>
            <w:shd w:val="clear" w:color="auto" w:fill="F2F2F2"/>
          </w:tcPr>
          <w:p w14:paraId="7984F576">
            <w:pPr>
              <w:jc w:val="left"/>
            </w:pPr>
            <w:r>
              <w:rPr>
                <w:b/>
              </w:rPr>
              <w:t>必填</w:t>
            </w:r>
          </w:p>
        </w:tc>
      </w:tr>
      <w:tr w14:paraId="7EC8AE85">
        <w:trPr>
          <w:jc w:val="center"/>
        </w:trPr>
        <w:tc>
          <w:tcPr>
            <w:tcW w:w="2078" w:type="dxa"/>
          </w:tcPr>
          <w:p w14:paraId="5F0C58DF">
            <w:pPr>
              <w:jc w:val="left"/>
            </w:pPr>
            <w:r>
              <w:t>order_id</w:t>
            </w:r>
          </w:p>
        </w:tc>
        <w:tc>
          <w:tcPr>
            <w:tcW w:w="2078" w:type="dxa"/>
          </w:tcPr>
          <w:p w14:paraId="69747834">
            <w:pPr>
              <w:jc w:val="left"/>
            </w:pPr>
            <w:r>
              <w:t>string</w:t>
            </w:r>
          </w:p>
        </w:tc>
        <w:tc>
          <w:tcPr>
            <w:tcW w:w="2078" w:type="dxa"/>
          </w:tcPr>
          <w:p w14:paraId="2C046683">
            <w:pPr>
              <w:jc w:val="left"/>
            </w:pPr>
            <w:r>
              <w:t>订单唯一标识</w:t>
            </w:r>
          </w:p>
        </w:tc>
        <w:tc>
          <w:tcPr>
            <w:tcW w:w="2078" w:type="dxa"/>
          </w:tcPr>
          <w:p w14:paraId="6851BDFA">
            <w:pPr>
              <w:jc w:val="left"/>
            </w:pPr>
            <w:r>
              <w:t>是</w:t>
            </w:r>
          </w:p>
        </w:tc>
      </w:tr>
      <w:tr w14:paraId="41E26C5B">
        <w:trPr>
          <w:jc w:val="center"/>
        </w:trPr>
        <w:tc>
          <w:tcPr>
            <w:tcW w:w="2078" w:type="dxa"/>
          </w:tcPr>
          <w:p w14:paraId="64F2CFDA">
            <w:pPr>
              <w:jc w:val="left"/>
            </w:pPr>
            <w:r>
              <w:t>user_id</w:t>
            </w:r>
          </w:p>
        </w:tc>
        <w:tc>
          <w:tcPr>
            <w:tcW w:w="2078" w:type="dxa"/>
          </w:tcPr>
          <w:p w14:paraId="13F1F20D">
            <w:pPr>
              <w:jc w:val="left"/>
            </w:pPr>
            <w:r>
              <w:t>string</w:t>
            </w:r>
          </w:p>
        </w:tc>
        <w:tc>
          <w:tcPr>
            <w:tcW w:w="2078" w:type="dxa"/>
          </w:tcPr>
          <w:p w14:paraId="64A57D3A">
            <w:pPr>
              <w:jc w:val="left"/>
            </w:pPr>
            <w:r>
              <w:t>用户ID</w:t>
            </w:r>
          </w:p>
        </w:tc>
        <w:tc>
          <w:tcPr>
            <w:tcW w:w="2078" w:type="dxa"/>
          </w:tcPr>
          <w:p w14:paraId="2B84D500">
            <w:pPr>
              <w:jc w:val="left"/>
            </w:pPr>
            <w:r>
              <w:t>是</w:t>
            </w:r>
          </w:p>
        </w:tc>
      </w:tr>
      <w:tr w14:paraId="21116F59">
        <w:trPr>
          <w:jc w:val="center"/>
        </w:trPr>
        <w:tc>
          <w:tcPr>
            <w:tcW w:w="2078" w:type="dxa"/>
          </w:tcPr>
          <w:p w14:paraId="2302CD1E">
            <w:pPr>
              <w:jc w:val="left"/>
            </w:pPr>
            <w:r>
              <w:t>product_id</w:t>
            </w:r>
          </w:p>
        </w:tc>
        <w:tc>
          <w:tcPr>
            <w:tcW w:w="2078" w:type="dxa"/>
          </w:tcPr>
          <w:p w14:paraId="70F1D6A6">
            <w:pPr>
              <w:jc w:val="left"/>
            </w:pPr>
            <w:r>
              <w:t>string</w:t>
            </w:r>
          </w:p>
        </w:tc>
        <w:tc>
          <w:tcPr>
            <w:tcW w:w="2078" w:type="dxa"/>
          </w:tcPr>
          <w:p w14:paraId="6C979935">
            <w:pPr>
              <w:jc w:val="left"/>
            </w:pPr>
            <w:r>
              <w:t>商品ID</w:t>
            </w:r>
          </w:p>
        </w:tc>
        <w:tc>
          <w:tcPr>
            <w:tcW w:w="2078" w:type="dxa"/>
          </w:tcPr>
          <w:p w14:paraId="6E7EB698">
            <w:pPr>
              <w:jc w:val="left"/>
            </w:pPr>
            <w:r>
              <w:t>是</w:t>
            </w:r>
          </w:p>
        </w:tc>
      </w:tr>
      <w:tr w14:paraId="70A6C9D5">
        <w:trPr>
          <w:jc w:val="center"/>
        </w:trPr>
        <w:tc>
          <w:tcPr>
            <w:tcW w:w="2078" w:type="dxa"/>
          </w:tcPr>
          <w:p w14:paraId="1891CCB2">
            <w:pPr>
              <w:jc w:val="left"/>
            </w:pPr>
            <w:r>
              <w:t>order_date</w:t>
            </w:r>
          </w:p>
        </w:tc>
        <w:tc>
          <w:tcPr>
            <w:tcW w:w="2078" w:type="dxa"/>
          </w:tcPr>
          <w:p w14:paraId="1034209F">
            <w:pPr>
              <w:jc w:val="left"/>
            </w:pPr>
            <w:r>
              <w:t>datetime</w:t>
            </w:r>
          </w:p>
        </w:tc>
        <w:tc>
          <w:tcPr>
            <w:tcW w:w="2078" w:type="dxa"/>
          </w:tcPr>
          <w:p w14:paraId="4FA197BB">
            <w:pPr>
              <w:jc w:val="left"/>
            </w:pPr>
            <w:r>
              <w:t>下单时间</w:t>
            </w:r>
          </w:p>
        </w:tc>
        <w:tc>
          <w:tcPr>
            <w:tcW w:w="2078" w:type="dxa"/>
          </w:tcPr>
          <w:p w14:paraId="57749CF3">
            <w:pPr>
              <w:jc w:val="left"/>
            </w:pPr>
            <w:r>
              <w:t>是</w:t>
            </w:r>
          </w:p>
        </w:tc>
      </w:tr>
      <w:tr w14:paraId="069C0C81">
        <w:trPr>
          <w:jc w:val="center"/>
        </w:trPr>
        <w:tc>
          <w:tcPr>
            <w:tcW w:w="2078" w:type="dxa"/>
          </w:tcPr>
          <w:p w14:paraId="285D9508">
            <w:pPr>
              <w:jc w:val="left"/>
            </w:pPr>
            <w:r>
              <w:t>amount</w:t>
            </w:r>
          </w:p>
        </w:tc>
        <w:tc>
          <w:tcPr>
            <w:tcW w:w="2078" w:type="dxa"/>
          </w:tcPr>
          <w:p w14:paraId="3ADC4D0F">
            <w:pPr>
              <w:jc w:val="left"/>
            </w:pPr>
            <w:r>
              <w:t>decimal</w:t>
            </w:r>
          </w:p>
        </w:tc>
        <w:tc>
          <w:tcPr>
            <w:tcW w:w="2078" w:type="dxa"/>
          </w:tcPr>
          <w:p w14:paraId="70BEE6E0">
            <w:pPr>
              <w:jc w:val="left"/>
            </w:pPr>
            <w:r>
              <w:t>订单金额</w:t>
            </w:r>
          </w:p>
        </w:tc>
        <w:tc>
          <w:tcPr>
            <w:tcW w:w="2078" w:type="dxa"/>
          </w:tcPr>
          <w:p w14:paraId="003809EA">
            <w:pPr>
              <w:jc w:val="left"/>
            </w:pPr>
            <w:r>
              <w:t>是</w:t>
            </w:r>
          </w:p>
        </w:tc>
      </w:tr>
      <w:tr w14:paraId="15A44186">
        <w:trPr>
          <w:jc w:val="center"/>
        </w:trPr>
        <w:tc>
          <w:tcPr>
            <w:tcW w:w="2078" w:type="dxa"/>
          </w:tcPr>
          <w:p w14:paraId="0B33E501">
            <w:pPr>
              <w:jc w:val="left"/>
            </w:pPr>
            <w:r>
              <w:t>status</w:t>
            </w:r>
          </w:p>
        </w:tc>
        <w:tc>
          <w:tcPr>
            <w:tcW w:w="2078" w:type="dxa"/>
          </w:tcPr>
          <w:p w14:paraId="128FC876">
            <w:pPr>
              <w:jc w:val="left"/>
            </w:pPr>
            <w:r>
              <w:t>string</w:t>
            </w:r>
          </w:p>
        </w:tc>
        <w:tc>
          <w:tcPr>
            <w:tcW w:w="2078" w:type="dxa"/>
          </w:tcPr>
          <w:p w14:paraId="12E5026F">
            <w:pPr>
              <w:jc w:val="left"/>
            </w:pPr>
            <w:r>
              <w:t>订单状态</w:t>
            </w:r>
          </w:p>
        </w:tc>
        <w:tc>
          <w:tcPr>
            <w:tcW w:w="2078" w:type="dxa"/>
          </w:tcPr>
          <w:p w14:paraId="56234B2C">
            <w:pPr>
              <w:jc w:val="left"/>
            </w:pPr>
            <w:r>
              <w:t>是</w:t>
            </w:r>
          </w:p>
        </w:tc>
      </w:tr>
      <w:tr w14:paraId="6240B33B">
        <w:trPr>
          <w:jc w:val="center"/>
        </w:trPr>
        <w:tc>
          <w:tcPr>
            <w:tcW w:w="2078" w:type="dxa"/>
          </w:tcPr>
          <w:p w14:paraId="4C18A83C">
            <w:pPr>
              <w:jc w:val="left"/>
            </w:pPr>
            <w:r>
              <w:t>payment_method</w:t>
            </w:r>
          </w:p>
        </w:tc>
        <w:tc>
          <w:tcPr>
            <w:tcW w:w="2078" w:type="dxa"/>
          </w:tcPr>
          <w:p w14:paraId="69C690C8">
            <w:pPr>
              <w:jc w:val="left"/>
            </w:pPr>
            <w:r>
              <w:t>string</w:t>
            </w:r>
          </w:p>
        </w:tc>
        <w:tc>
          <w:tcPr>
            <w:tcW w:w="2078" w:type="dxa"/>
          </w:tcPr>
          <w:p w14:paraId="682965D8">
            <w:pPr>
              <w:jc w:val="left"/>
            </w:pPr>
            <w:r>
              <w:t>支付方式</w:t>
            </w:r>
          </w:p>
        </w:tc>
        <w:tc>
          <w:tcPr>
            <w:tcW w:w="2078" w:type="dxa"/>
          </w:tcPr>
          <w:p w14:paraId="38AB8D2D">
            <w:pPr>
              <w:jc w:val="left"/>
            </w:pPr>
            <w:r>
              <w:t>否</w:t>
            </w:r>
          </w:p>
        </w:tc>
      </w:tr>
    </w:tbl>
    <w:p w14:paraId="56928BF3"/>
    <w:p w14:paraId="01C43AA6">
      <w:pPr>
        <w:pStyle w:val="6"/>
      </w:pPr>
      <w:r>
        <w:t>6.1.3 商品数据</w:t>
      </w:r>
    </w:p>
    <w:p w14:paraId="08B1AAD8"/>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63ECD265">
        <w:trPr>
          <w:jc w:val="center"/>
        </w:trPr>
        <w:tc>
          <w:tcPr>
            <w:tcW w:w="2078" w:type="dxa"/>
            <w:shd w:val="clear" w:color="auto" w:fill="F2F2F2"/>
          </w:tcPr>
          <w:p w14:paraId="027A7564">
            <w:pPr>
              <w:jc w:val="left"/>
            </w:pPr>
            <w:r>
              <w:rPr>
                <w:b/>
              </w:rPr>
              <w:t>字段名</w:t>
            </w:r>
          </w:p>
        </w:tc>
        <w:tc>
          <w:tcPr>
            <w:tcW w:w="2078" w:type="dxa"/>
            <w:shd w:val="clear" w:color="auto" w:fill="F2F2F2"/>
          </w:tcPr>
          <w:p w14:paraId="67BB6D1B">
            <w:pPr>
              <w:jc w:val="left"/>
            </w:pPr>
            <w:r>
              <w:rPr>
                <w:b/>
              </w:rPr>
              <w:t>类型</w:t>
            </w:r>
          </w:p>
        </w:tc>
        <w:tc>
          <w:tcPr>
            <w:tcW w:w="2078" w:type="dxa"/>
            <w:shd w:val="clear" w:color="auto" w:fill="F2F2F2"/>
          </w:tcPr>
          <w:p w14:paraId="6210D43B">
            <w:pPr>
              <w:jc w:val="left"/>
            </w:pPr>
            <w:r>
              <w:rPr>
                <w:b/>
              </w:rPr>
              <w:t>说明</w:t>
            </w:r>
          </w:p>
        </w:tc>
        <w:tc>
          <w:tcPr>
            <w:tcW w:w="2078" w:type="dxa"/>
            <w:shd w:val="clear" w:color="auto" w:fill="F2F2F2"/>
          </w:tcPr>
          <w:p w14:paraId="69492E83">
            <w:pPr>
              <w:jc w:val="left"/>
            </w:pPr>
            <w:r>
              <w:rPr>
                <w:b/>
              </w:rPr>
              <w:t>必填</w:t>
            </w:r>
          </w:p>
        </w:tc>
      </w:tr>
      <w:tr w14:paraId="53CFC80C">
        <w:trPr>
          <w:jc w:val="center"/>
        </w:trPr>
        <w:tc>
          <w:tcPr>
            <w:tcW w:w="2078" w:type="dxa"/>
          </w:tcPr>
          <w:p w14:paraId="34C17837">
            <w:pPr>
              <w:jc w:val="left"/>
            </w:pPr>
            <w:r>
              <w:t>product_id</w:t>
            </w:r>
          </w:p>
        </w:tc>
        <w:tc>
          <w:tcPr>
            <w:tcW w:w="2078" w:type="dxa"/>
          </w:tcPr>
          <w:p w14:paraId="7C794D3E">
            <w:pPr>
              <w:jc w:val="left"/>
            </w:pPr>
            <w:r>
              <w:t>string</w:t>
            </w:r>
          </w:p>
        </w:tc>
        <w:tc>
          <w:tcPr>
            <w:tcW w:w="2078" w:type="dxa"/>
          </w:tcPr>
          <w:p w14:paraId="7B09BDF6">
            <w:pPr>
              <w:jc w:val="left"/>
            </w:pPr>
            <w:r>
              <w:t>商品唯一标识</w:t>
            </w:r>
          </w:p>
        </w:tc>
        <w:tc>
          <w:tcPr>
            <w:tcW w:w="2078" w:type="dxa"/>
          </w:tcPr>
          <w:p w14:paraId="2325A3A1">
            <w:pPr>
              <w:jc w:val="left"/>
            </w:pPr>
            <w:r>
              <w:t>是</w:t>
            </w:r>
          </w:p>
        </w:tc>
      </w:tr>
      <w:tr w14:paraId="044C8966">
        <w:trPr>
          <w:jc w:val="center"/>
        </w:trPr>
        <w:tc>
          <w:tcPr>
            <w:tcW w:w="2078" w:type="dxa"/>
          </w:tcPr>
          <w:p w14:paraId="34B06E4B">
            <w:pPr>
              <w:jc w:val="left"/>
            </w:pPr>
            <w:r>
              <w:t>category</w:t>
            </w:r>
          </w:p>
        </w:tc>
        <w:tc>
          <w:tcPr>
            <w:tcW w:w="2078" w:type="dxa"/>
          </w:tcPr>
          <w:p w14:paraId="7AD36DA4">
            <w:pPr>
              <w:jc w:val="left"/>
            </w:pPr>
            <w:r>
              <w:t>string</w:t>
            </w:r>
          </w:p>
        </w:tc>
        <w:tc>
          <w:tcPr>
            <w:tcW w:w="2078" w:type="dxa"/>
          </w:tcPr>
          <w:p w14:paraId="40A27A96">
            <w:pPr>
              <w:jc w:val="left"/>
            </w:pPr>
            <w:r>
              <w:t>商品类别</w:t>
            </w:r>
          </w:p>
        </w:tc>
        <w:tc>
          <w:tcPr>
            <w:tcW w:w="2078" w:type="dxa"/>
          </w:tcPr>
          <w:p w14:paraId="586891A4">
            <w:pPr>
              <w:jc w:val="left"/>
            </w:pPr>
            <w:r>
              <w:t>是</w:t>
            </w:r>
          </w:p>
        </w:tc>
      </w:tr>
      <w:tr w14:paraId="10BCE4BF">
        <w:trPr>
          <w:jc w:val="center"/>
        </w:trPr>
        <w:tc>
          <w:tcPr>
            <w:tcW w:w="2078" w:type="dxa"/>
          </w:tcPr>
          <w:p w14:paraId="3D2C2E5A">
            <w:pPr>
              <w:jc w:val="left"/>
            </w:pPr>
            <w:r>
              <w:t>price</w:t>
            </w:r>
          </w:p>
        </w:tc>
        <w:tc>
          <w:tcPr>
            <w:tcW w:w="2078" w:type="dxa"/>
          </w:tcPr>
          <w:p w14:paraId="237A1D41">
            <w:pPr>
              <w:jc w:val="left"/>
            </w:pPr>
            <w:r>
              <w:t>decimal</w:t>
            </w:r>
          </w:p>
        </w:tc>
        <w:tc>
          <w:tcPr>
            <w:tcW w:w="2078" w:type="dxa"/>
          </w:tcPr>
          <w:p w14:paraId="093BF4A3">
            <w:pPr>
              <w:jc w:val="left"/>
            </w:pPr>
            <w:r>
              <w:t>商品价格</w:t>
            </w:r>
          </w:p>
        </w:tc>
        <w:tc>
          <w:tcPr>
            <w:tcW w:w="2078" w:type="dxa"/>
          </w:tcPr>
          <w:p w14:paraId="06A209D2">
            <w:pPr>
              <w:jc w:val="left"/>
            </w:pPr>
            <w:r>
              <w:t>是</w:t>
            </w:r>
          </w:p>
        </w:tc>
      </w:tr>
      <w:tr w14:paraId="095ED42E">
        <w:trPr>
          <w:jc w:val="center"/>
        </w:trPr>
        <w:tc>
          <w:tcPr>
            <w:tcW w:w="2078" w:type="dxa"/>
          </w:tcPr>
          <w:p w14:paraId="16221DC1">
            <w:pPr>
              <w:jc w:val="left"/>
            </w:pPr>
            <w:r>
              <w:t>stock</w:t>
            </w:r>
          </w:p>
        </w:tc>
        <w:tc>
          <w:tcPr>
            <w:tcW w:w="2078" w:type="dxa"/>
          </w:tcPr>
          <w:p w14:paraId="1159DD17">
            <w:pPr>
              <w:jc w:val="left"/>
            </w:pPr>
            <w:r>
              <w:t>integer</w:t>
            </w:r>
          </w:p>
        </w:tc>
        <w:tc>
          <w:tcPr>
            <w:tcW w:w="2078" w:type="dxa"/>
          </w:tcPr>
          <w:p w14:paraId="37FA3A37">
            <w:pPr>
              <w:jc w:val="left"/>
            </w:pPr>
            <w:r>
              <w:t>库存数量</w:t>
            </w:r>
          </w:p>
        </w:tc>
        <w:tc>
          <w:tcPr>
            <w:tcW w:w="2078" w:type="dxa"/>
          </w:tcPr>
          <w:p w14:paraId="2CDB3F04">
            <w:pPr>
              <w:jc w:val="left"/>
            </w:pPr>
            <w:r>
              <w:t>是</w:t>
            </w:r>
          </w:p>
        </w:tc>
      </w:tr>
      <w:tr w14:paraId="42EB8E0A">
        <w:trPr>
          <w:jc w:val="center"/>
        </w:trPr>
        <w:tc>
          <w:tcPr>
            <w:tcW w:w="2078" w:type="dxa"/>
          </w:tcPr>
          <w:p w14:paraId="4B777B2D">
            <w:pPr>
              <w:jc w:val="left"/>
            </w:pPr>
            <w:r>
              <w:t>sales_count</w:t>
            </w:r>
          </w:p>
        </w:tc>
        <w:tc>
          <w:tcPr>
            <w:tcW w:w="2078" w:type="dxa"/>
          </w:tcPr>
          <w:p w14:paraId="38FBC5BB">
            <w:pPr>
              <w:jc w:val="left"/>
            </w:pPr>
            <w:r>
              <w:t>integer</w:t>
            </w:r>
          </w:p>
        </w:tc>
        <w:tc>
          <w:tcPr>
            <w:tcW w:w="2078" w:type="dxa"/>
          </w:tcPr>
          <w:p w14:paraId="5A610601">
            <w:pPr>
              <w:jc w:val="left"/>
            </w:pPr>
            <w:r>
              <w:t>销量</w:t>
            </w:r>
          </w:p>
        </w:tc>
        <w:tc>
          <w:tcPr>
            <w:tcW w:w="2078" w:type="dxa"/>
          </w:tcPr>
          <w:p w14:paraId="4A36709F">
            <w:pPr>
              <w:jc w:val="left"/>
            </w:pPr>
            <w:r>
              <w:t>是</w:t>
            </w:r>
          </w:p>
        </w:tc>
      </w:tr>
      <w:tr w14:paraId="783DB098">
        <w:trPr>
          <w:jc w:val="center"/>
        </w:trPr>
        <w:tc>
          <w:tcPr>
            <w:tcW w:w="2078" w:type="dxa"/>
          </w:tcPr>
          <w:p w14:paraId="34E06285">
            <w:pPr>
              <w:jc w:val="left"/>
            </w:pPr>
            <w:r>
              <w:t>rating</w:t>
            </w:r>
          </w:p>
        </w:tc>
        <w:tc>
          <w:tcPr>
            <w:tcW w:w="2078" w:type="dxa"/>
          </w:tcPr>
          <w:p w14:paraId="01585BF6">
            <w:pPr>
              <w:jc w:val="left"/>
            </w:pPr>
            <w:r>
              <w:t>decimal</w:t>
            </w:r>
          </w:p>
        </w:tc>
        <w:tc>
          <w:tcPr>
            <w:tcW w:w="2078" w:type="dxa"/>
          </w:tcPr>
          <w:p w14:paraId="05BD4B2D">
            <w:pPr>
              <w:jc w:val="left"/>
            </w:pPr>
            <w:r>
              <w:t>评分</w:t>
            </w:r>
          </w:p>
        </w:tc>
        <w:tc>
          <w:tcPr>
            <w:tcW w:w="2078" w:type="dxa"/>
          </w:tcPr>
          <w:p w14:paraId="6B15492C">
            <w:pPr>
              <w:jc w:val="left"/>
            </w:pPr>
            <w:r>
              <w:t>否</w:t>
            </w:r>
          </w:p>
        </w:tc>
      </w:tr>
    </w:tbl>
    <w:p w14:paraId="2C4A47BD"/>
    <w:p w14:paraId="51CA4945">
      <w:pPr>
        <w:pStyle w:val="5"/>
      </w:pPr>
      <w:r>
        <w:t>6.2 数据输出</w:t>
      </w:r>
    </w:p>
    <w:p w14:paraId="1807CEF2"/>
    <w:p w14:paraId="3006AB41">
      <w:pPr>
        <w:pStyle w:val="6"/>
      </w:pPr>
      <w:r>
        <w:t>6.2.1 评估结果数据</w:t>
      </w:r>
    </w:p>
    <w:p w14:paraId="3C0C42C6"/>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0817D7BC">
        <w:trPr>
          <w:jc w:val="center"/>
        </w:trPr>
        <w:tc>
          <w:tcPr>
            <w:tcW w:w="2771" w:type="dxa"/>
            <w:shd w:val="clear" w:color="auto" w:fill="F2F2F2"/>
          </w:tcPr>
          <w:p w14:paraId="106241B4">
            <w:pPr>
              <w:jc w:val="left"/>
            </w:pPr>
            <w:r>
              <w:rPr>
                <w:b/>
              </w:rPr>
              <w:t>字段名</w:t>
            </w:r>
          </w:p>
        </w:tc>
        <w:tc>
          <w:tcPr>
            <w:tcW w:w="2771" w:type="dxa"/>
            <w:shd w:val="clear" w:color="auto" w:fill="F2F2F2"/>
          </w:tcPr>
          <w:p w14:paraId="7F34226A">
            <w:pPr>
              <w:jc w:val="left"/>
            </w:pPr>
            <w:r>
              <w:rPr>
                <w:b/>
              </w:rPr>
              <w:t>类型</w:t>
            </w:r>
          </w:p>
        </w:tc>
        <w:tc>
          <w:tcPr>
            <w:tcW w:w="2771" w:type="dxa"/>
            <w:shd w:val="clear" w:color="auto" w:fill="F2F2F2"/>
          </w:tcPr>
          <w:p w14:paraId="7DFFE551">
            <w:pPr>
              <w:jc w:val="left"/>
            </w:pPr>
            <w:r>
              <w:rPr>
                <w:b/>
              </w:rPr>
              <w:t>说明</w:t>
            </w:r>
          </w:p>
        </w:tc>
      </w:tr>
      <w:tr w14:paraId="6E0A3D6A">
        <w:trPr>
          <w:jc w:val="center"/>
        </w:trPr>
        <w:tc>
          <w:tcPr>
            <w:tcW w:w="2771" w:type="dxa"/>
          </w:tcPr>
          <w:p w14:paraId="0D4E9FE9">
            <w:pPr>
              <w:jc w:val="left"/>
            </w:pPr>
            <w:r>
              <w:t>asset_id</w:t>
            </w:r>
          </w:p>
        </w:tc>
        <w:tc>
          <w:tcPr>
            <w:tcW w:w="2771" w:type="dxa"/>
          </w:tcPr>
          <w:p w14:paraId="01BCEEA7">
            <w:pPr>
              <w:jc w:val="left"/>
            </w:pPr>
            <w:r>
              <w:t>string</w:t>
            </w:r>
          </w:p>
        </w:tc>
        <w:tc>
          <w:tcPr>
            <w:tcW w:w="2771" w:type="dxa"/>
          </w:tcPr>
          <w:p w14:paraId="02446594">
            <w:pPr>
              <w:jc w:val="left"/>
            </w:pPr>
            <w:r>
              <w:t>数据资产唯一标识</w:t>
            </w:r>
          </w:p>
        </w:tc>
      </w:tr>
      <w:tr w14:paraId="178F83BA">
        <w:trPr>
          <w:jc w:val="center"/>
        </w:trPr>
        <w:tc>
          <w:tcPr>
            <w:tcW w:w="2771" w:type="dxa"/>
          </w:tcPr>
          <w:p w14:paraId="129882C5">
            <w:pPr>
              <w:jc w:val="left"/>
            </w:pPr>
            <w:r>
              <w:t>asset_name</w:t>
            </w:r>
          </w:p>
        </w:tc>
        <w:tc>
          <w:tcPr>
            <w:tcW w:w="2771" w:type="dxa"/>
          </w:tcPr>
          <w:p w14:paraId="497FFDAA">
            <w:pPr>
              <w:jc w:val="left"/>
            </w:pPr>
            <w:r>
              <w:t>string</w:t>
            </w:r>
          </w:p>
        </w:tc>
        <w:tc>
          <w:tcPr>
            <w:tcW w:w="2771" w:type="dxa"/>
          </w:tcPr>
          <w:p w14:paraId="3CB26C6A">
            <w:pPr>
              <w:jc w:val="left"/>
            </w:pPr>
            <w:r>
              <w:t>数据资产名称</w:t>
            </w:r>
          </w:p>
        </w:tc>
      </w:tr>
      <w:tr w14:paraId="1F33AA07">
        <w:trPr>
          <w:jc w:val="center"/>
        </w:trPr>
        <w:tc>
          <w:tcPr>
            <w:tcW w:w="2771" w:type="dxa"/>
          </w:tcPr>
          <w:p w14:paraId="6C3F9134">
            <w:pPr>
              <w:jc w:val="left"/>
            </w:pPr>
            <w:r>
              <w:t>asset_type</w:t>
            </w:r>
          </w:p>
        </w:tc>
        <w:tc>
          <w:tcPr>
            <w:tcW w:w="2771" w:type="dxa"/>
          </w:tcPr>
          <w:p w14:paraId="06F5C674">
            <w:pPr>
              <w:jc w:val="left"/>
            </w:pPr>
            <w:r>
              <w:t>string</w:t>
            </w:r>
          </w:p>
        </w:tc>
        <w:tc>
          <w:tcPr>
            <w:tcW w:w="2771" w:type="dxa"/>
          </w:tcPr>
          <w:p w14:paraId="30D51E0D">
            <w:pPr>
              <w:jc w:val="left"/>
            </w:pPr>
            <w:r>
              <w:t>数据资产类型</w:t>
            </w:r>
          </w:p>
        </w:tc>
      </w:tr>
      <w:tr w14:paraId="0A7A11F1">
        <w:trPr>
          <w:jc w:val="center"/>
        </w:trPr>
        <w:tc>
          <w:tcPr>
            <w:tcW w:w="2771" w:type="dxa"/>
          </w:tcPr>
          <w:p w14:paraId="14545799">
            <w:pPr>
              <w:jc w:val="left"/>
            </w:pPr>
            <w:r>
              <w:t>income_value</w:t>
            </w:r>
          </w:p>
        </w:tc>
        <w:tc>
          <w:tcPr>
            <w:tcW w:w="2771" w:type="dxa"/>
          </w:tcPr>
          <w:p w14:paraId="4C29030A">
            <w:pPr>
              <w:jc w:val="left"/>
            </w:pPr>
            <w:r>
              <w:t>decimal</w:t>
            </w:r>
          </w:p>
        </w:tc>
        <w:tc>
          <w:tcPr>
            <w:tcW w:w="2771" w:type="dxa"/>
          </w:tcPr>
          <w:p w14:paraId="6861063A">
            <w:pPr>
              <w:jc w:val="left"/>
            </w:pPr>
            <w:r>
              <w:t>收益法评估价值</w:t>
            </w:r>
          </w:p>
        </w:tc>
      </w:tr>
      <w:tr w14:paraId="65F08250">
        <w:trPr>
          <w:jc w:val="center"/>
        </w:trPr>
        <w:tc>
          <w:tcPr>
            <w:tcW w:w="2771" w:type="dxa"/>
          </w:tcPr>
          <w:p w14:paraId="5AA9713B">
            <w:pPr>
              <w:jc w:val="left"/>
            </w:pPr>
            <w:r>
              <w:t>cost_value</w:t>
            </w:r>
          </w:p>
        </w:tc>
        <w:tc>
          <w:tcPr>
            <w:tcW w:w="2771" w:type="dxa"/>
          </w:tcPr>
          <w:p w14:paraId="5377E934">
            <w:pPr>
              <w:jc w:val="left"/>
            </w:pPr>
            <w:r>
              <w:t>decimal</w:t>
            </w:r>
          </w:p>
        </w:tc>
        <w:tc>
          <w:tcPr>
            <w:tcW w:w="2771" w:type="dxa"/>
          </w:tcPr>
          <w:p w14:paraId="7E8EDDDC">
            <w:pPr>
              <w:jc w:val="left"/>
            </w:pPr>
            <w:r>
              <w:t>成本法评估价值</w:t>
            </w:r>
          </w:p>
        </w:tc>
      </w:tr>
      <w:tr w14:paraId="18FDCF4A">
        <w:trPr>
          <w:jc w:val="center"/>
        </w:trPr>
        <w:tc>
          <w:tcPr>
            <w:tcW w:w="2771" w:type="dxa"/>
          </w:tcPr>
          <w:p w14:paraId="1ED3CC3D">
            <w:pPr>
              <w:jc w:val="left"/>
            </w:pPr>
            <w:r>
              <w:t>market_value</w:t>
            </w:r>
          </w:p>
        </w:tc>
        <w:tc>
          <w:tcPr>
            <w:tcW w:w="2771" w:type="dxa"/>
          </w:tcPr>
          <w:p w14:paraId="12C3A82D">
            <w:pPr>
              <w:jc w:val="left"/>
            </w:pPr>
            <w:r>
              <w:t>decimal</w:t>
            </w:r>
          </w:p>
        </w:tc>
        <w:tc>
          <w:tcPr>
            <w:tcW w:w="2771" w:type="dxa"/>
          </w:tcPr>
          <w:p w14:paraId="1169A40C">
            <w:pPr>
              <w:jc w:val="left"/>
            </w:pPr>
            <w:r>
              <w:t>市场法评估价值</w:t>
            </w:r>
          </w:p>
        </w:tc>
      </w:tr>
      <w:tr w14:paraId="7251BFFB">
        <w:trPr>
          <w:jc w:val="center"/>
        </w:trPr>
        <w:tc>
          <w:tcPr>
            <w:tcW w:w="2771" w:type="dxa"/>
          </w:tcPr>
          <w:p w14:paraId="483C5AA7">
            <w:pPr>
              <w:jc w:val="left"/>
            </w:pPr>
            <w:r>
              <w:t>final_value</w:t>
            </w:r>
          </w:p>
        </w:tc>
        <w:tc>
          <w:tcPr>
            <w:tcW w:w="2771" w:type="dxa"/>
          </w:tcPr>
          <w:p w14:paraId="7A29956D">
            <w:pPr>
              <w:jc w:val="left"/>
            </w:pPr>
            <w:r>
              <w:t>decimal</w:t>
            </w:r>
          </w:p>
        </w:tc>
        <w:tc>
          <w:tcPr>
            <w:tcW w:w="2771" w:type="dxa"/>
          </w:tcPr>
          <w:p w14:paraId="043B8DE8">
            <w:pPr>
              <w:jc w:val="left"/>
            </w:pPr>
            <w:r>
              <w:t>最终评估价值</w:t>
            </w:r>
          </w:p>
        </w:tc>
      </w:tr>
      <w:tr w14:paraId="12C7E244">
        <w:trPr>
          <w:jc w:val="center"/>
        </w:trPr>
        <w:tc>
          <w:tcPr>
            <w:tcW w:w="2771" w:type="dxa"/>
          </w:tcPr>
          <w:p w14:paraId="1E2E80E9">
            <w:pPr>
              <w:jc w:val="left"/>
            </w:pPr>
            <w:r>
              <w:t>evaluate_date</w:t>
            </w:r>
          </w:p>
        </w:tc>
        <w:tc>
          <w:tcPr>
            <w:tcW w:w="2771" w:type="dxa"/>
          </w:tcPr>
          <w:p w14:paraId="1BB83581">
            <w:pPr>
              <w:jc w:val="left"/>
            </w:pPr>
            <w:r>
              <w:t>datetime</w:t>
            </w:r>
          </w:p>
        </w:tc>
        <w:tc>
          <w:tcPr>
            <w:tcW w:w="2771" w:type="dxa"/>
          </w:tcPr>
          <w:p w14:paraId="4CEF9BD0">
            <w:pPr>
              <w:jc w:val="left"/>
            </w:pPr>
            <w:r>
              <w:t>评估日期</w:t>
            </w:r>
          </w:p>
        </w:tc>
      </w:tr>
      <w:tr w14:paraId="24325D25">
        <w:trPr>
          <w:jc w:val="center"/>
        </w:trPr>
        <w:tc>
          <w:tcPr>
            <w:tcW w:w="2771" w:type="dxa"/>
          </w:tcPr>
          <w:p w14:paraId="55FD2BB8">
            <w:pPr>
              <w:jc w:val="left"/>
            </w:pPr>
            <w:r>
              <w:t>evaluator</w:t>
            </w:r>
          </w:p>
        </w:tc>
        <w:tc>
          <w:tcPr>
            <w:tcW w:w="2771" w:type="dxa"/>
          </w:tcPr>
          <w:p w14:paraId="2F29E713">
            <w:pPr>
              <w:jc w:val="left"/>
            </w:pPr>
            <w:r>
              <w:t>string</w:t>
            </w:r>
          </w:p>
        </w:tc>
        <w:tc>
          <w:tcPr>
            <w:tcW w:w="2771" w:type="dxa"/>
          </w:tcPr>
          <w:p w14:paraId="443A572F">
            <w:pPr>
              <w:jc w:val="left"/>
            </w:pPr>
            <w:r>
              <w:t>评估人</w:t>
            </w:r>
          </w:p>
        </w:tc>
      </w:tr>
    </w:tbl>
    <w:p w14:paraId="7513ABB5"/>
    <w:p w14:paraId="50465527">
      <w:pPr>
        <w:pStyle w:val="6"/>
      </w:pPr>
      <w:r>
        <w:t>6.2.2 风险评估数据</w:t>
      </w:r>
    </w:p>
    <w:p w14:paraId="47EA4E32"/>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216CBE1D">
        <w:trPr>
          <w:jc w:val="center"/>
        </w:trPr>
        <w:tc>
          <w:tcPr>
            <w:tcW w:w="2771" w:type="dxa"/>
            <w:shd w:val="clear" w:color="auto" w:fill="F2F2F2"/>
          </w:tcPr>
          <w:p w14:paraId="6C334AA8">
            <w:pPr>
              <w:jc w:val="left"/>
            </w:pPr>
            <w:r>
              <w:rPr>
                <w:b/>
              </w:rPr>
              <w:t>字段名</w:t>
            </w:r>
          </w:p>
        </w:tc>
        <w:tc>
          <w:tcPr>
            <w:tcW w:w="2771" w:type="dxa"/>
            <w:shd w:val="clear" w:color="auto" w:fill="F2F2F2"/>
          </w:tcPr>
          <w:p w14:paraId="67EA243B">
            <w:pPr>
              <w:jc w:val="left"/>
            </w:pPr>
            <w:r>
              <w:rPr>
                <w:b/>
              </w:rPr>
              <w:t>类型</w:t>
            </w:r>
          </w:p>
        </w:tc>
        <w:tc>
          <w:tcPr>
            <w:tcW w:w="2771" w:type="dxa"/>
            <w:shd w:val="clear" w:color="auto" w:fill="F2F2F2"/>
          </w:tcPr>
          <w:p w14:paraId="553BD0D1">
            <w:pPr>
              <w:jc w:val="left"/>
            </w:pPr>
            <w:r>
              <w:rPr>
                <w:b/>
              </w:rPr>
              <w:t>说明</w:t>
            </w:r>
          </w:p>
        </w:tc>
      </w:tr>
      <w:tr w14:paraId="7DA9BE56">
        <w:trPr>
          <w:jc w:val="center"/>
        </w:trPr>
        <w:tc>
          <w:tcPr>
            <w:tcW w:w="2771" w:type="dxa"/>
          </w:tcPr>
          <w:p w14:paraId="263683F4">
            <w:pPr>
              <w:jc w:val="left"/>
            </w:pPr>
            <w:r>
              <w:t>risk_id</w:t>
            </w:r>
          </w:p>
        </w:tc>
        <w:tc>
          <w:tcPr>
            <w:tcW w:w="2771" w:type="dxa"/>
          </w:tcPr>
          <w:p w14:paraId="0155BDB8">
            <w:pPr>
              <w:jc w:val="left"/>
            </w:pPr>
            <w:r>
              <w:t>string</w:t>
            </w:r>
          </w:p>
        </w:tc>
        <w:tc>
          <w:tcPr>
            <w:tcW w:w="2771" w:type="dxa"/>
          </w:tcPr>
          <w:p w14:paraId="2784E03C">
            <w:pPr>
              <w:jc w:val="left"/>
            </w:pPr>
            <w:r>
              <w:t>风险唯一标识</w:t>
            </w:r>
          </w:p>
        </w:tc>
      </w:tr>
      <w:tr w14:paraId="0B5A615A">
        <w:trPr>
          <w:jc w:val="center"/>
        </w:trPr>
        <w:tc>
          <w:tcPr>
            <w:tcW w:w="2771" w:type="dxa"/>
          </w:tcPr>
          <w:p w14:paraId="160ECFF9">
            <w:pPr>
              <w:jc w:val="left"/>
            </w:pPr>
            <w:r>
              <w:t>asset_id</w:t>
            </w:r>
          </w:p>
        </w:tc>
        <w:tc>
          <w:tcPr>
            <w:tcW w:w="2771" w:type="dxa"/>
          </w:tcPr>
          <w:p w14:paraId="3B4A40B0">
            <w:pPr>
              <w:jc w:val="left"/>
            </w:pPr>
            <w:r>
              <w:t>string</w:t>
            </w:r>
          </w:p>
        </w:tc>
        <w:tc>
          <w:tcPr>
            <w:tcW w:w="2771" w:type="dxa"/>
          </w:tcPr>
          <w:p w14:paraId="14B1E397">
            <w:pPr>
              <w:jc w:val="left"/>
            </w:pPr>
            <w:r>
              <w:t>数据资产ID</w:t>
            </w:r>
          </w:p>
        </w:tc>
      </w:tr>
      <w:tr w14:paraId="1C1E7BF0">
        <w:trPr>
          <w:jc w:val="center"/>
        </w:trPr>
        <w:tc>
          <w:tcPr>
            <w:tcW w:w="2771" w:type="dxa"/>
          </w:tcPr>
          <w:p w14:paraId="40EFD864">
            <w:pPr>
              <w:jc w:val="left"/>
            </w:pPr>
            <w:r>
              <w:t>risk_type</w:t>
            </w:r>
          </w:p>
        </w:tc>
        <w:tc>
          <w:tcPr>
            <w:tcW w:w="2771" w:type="dxa"/>
          </w:tcPr>
          <w:p w14:paraId="27696B9A">
            <w:pPr>
              <w:jc w:val="left"/>
            </w:pPr>
            <w:r>
              <w:t>string</w:t>
            </w:r>
          </w:p>
        </w:tc>
        <w:tc>
          <w:tcPr>
            <w:tcW w:w="2771" w:type="dxa"/>
          </w:tcPr>
          <w:p w14:paraId="7B9E6DE7">
            <w:pPr>
              <w:jc w:val="left"/>
            </w:pPr>
            <w:r>
              <w:t>风险类型</w:t>
            </w:r>
          </w:p>
        </w:tc>
      </w:tr>
      <w:tr w14:paraId="6E060E5A">
        <w:trPr>
          <w:jc w:val="center"/>
        </w:trPr>
        <w:tc>
          <w:tcPr>
            <w:tcW w:w="2771" w:type="dxa"/>
          </w:tcPr>
          <w:p w14:paraId="3657FFAE">
            <w:pPr>
              <w:jc w:val="left"/>
            </w:pPr>
            <w:r>
              <w:t>risk_level</w:t>
            </w:r>
          </w:p>
        </w:tc>
        <w:tc>
          <w:tcPr>
            <w:tcW w:w="2771" w:type="dxa"/>
          </w:tcPr>
          <w:p w14:paraId="5FDF6D9E">
            <w:pPr>
              <w:jc w:val="left"/>
            </w:pPr>
            <w:r>
              <w:t>string</w:t>
            </w:r>
          </w:p>
        </w:tc>
        <w:tc>
          <w:tcPr>
            <w:tcW w:w="2771" w:type="dxa"/>
          </w:tcPr>
          <w:p w14:paraId="4FDFD83E">
            <w:pPr>
              <w:jc w:val="left"/>
            </w:pPr>
            <w:r>
              <w:t>风险等级</w:t>
            </w:r>
          </w:p>
        </w:tc>
      </w:tr>
      <w:tr w14:paraId="17477572">
        <w:trPr>
          <w:jc w:val="center"/>
        </w:trPr>
        <w:tc>
          <w:tcPr>
            <w:tcW w:w="2771" w:type="dxa"/>
          </w:tcPr>
          <w:p w14:paraId="13965C80">
            <w:pPr>
              <w:jc w:val="left"/>
            </w:pPr>
            <w:r>
              <w:t>risk_probability</w:t>
            </w:r>
          </w:p>
        </w:tc>
        <w:tc>
          <w:tcPr>
            <w:tcW w:w="2771" w:type="dxa"/>
          </w:tcPr>
          <w:p w14:paraId="2F5A2C42">
            <w:pPr>
              <w:jc w:val="left"/>
            </w:pPr>
            <w:r>
              <w:t>decimal</w:t>
            </w:r>
          </w:p>
        </w:tc>
        <w:tc>
          <w:tcPr>
            <w:tcW w:w="2771" w:type="dxa"/>
          </w:tcPr>
          <w:p w14:paraId="6D2EA9B5">
            <w:pPr>
              <w:jc w:val="left"/>
            </w:pPr>
            <w:r>
              <w:t>发生概率</w:t>
            </w:r>
          </w:p>
        </w:tc>
      </w:tr>
      <w:tr w14:paraId="1EADED66">
        <w:trPr>
          <w:jc w:val="center"/>
        </w:trPr>
        <w:tc>
          <w:tcPr>
            <w:tcW w:w="2771" w:type="dxa"/>
          </w:tcPr>
          <w:p w14:paraId="30871A79">
            <w:pPr>
              <w:jc w:val="left"/>
            </w:pPr>
            <w:r>
              <w:t>risk_loss</w:t>
            </w:r>
          </w:p>
        </w:tc>
        <w:tc>
          <w:tcPr>
            <w:tcW w:w="2771" w:type="dxa"/>
          </w:tcPr>
          <w:p w14:paraId="541BC119">
            <w:pPr>
              <w:jc w:val="left"/>
            </w:pPr>
            <w:r>
              <w:t>decimal</w:t>
            </w:r>
          </w:p>
        </w:tc>
        <w:tc>
          <w:tcPr>
            <w:tcW w:w="2771" w:type="dxa"/>
          </w:tcPr>
          <w:p w14:paraId="4A43EEBD">
            <w:pPr>
              <w:jc w:val="left"/>
            </w:pPr>
            <w:r>
              <w:t>预估损失</w:t>
            </w:r>
          </w:p>
        </w:tc>
      </w:tr>
      <w:tr w14:paraId="102090F6">
        <w:trPr>
          <w:jc w:val="center"/>
        </w:trPr>
        <w:tc>
          <w:tcPr>
            <w:tcW w:w="2771" w:type="dxa"/>
          </w:tcPr>
          <w:p w14:paraId="2103499F">
            <w:pPr>
              <w:jc w:val="left"/>
            </w:pPr>
            <w:r>
              <w:t>discover_date</w:t>
            </w:r>
          </w:p>
        </w:tc>
        <w:tc>
          <w:tcPr>
            <w:tcW w:w="2771" w:type="dxa"/>
          </w:tcPr>
          <w:p w14:paraId="46A0C807">
            <w:pPr>
              <w:jc w:val="left"/>
            </w:pPr>
            <w:r>
              <w:t>datetime</w:t>
            </w:r>
          </w:p>
        </w:tc>
        <w:tc>
          <w:tcPr>
            <w:tcW w:w="2771" w:type="dxa"/>
          </w:tcPr>
          <w:p w14:paraId="59BE8E8B">
            <w:pPr>
              <w:jc w:val="left"/>
            </w:pPr>
            <w:r>
              <w:t>发现日期</w:t>
            </w:r>
          </w:p>
        </w:tc>
      </w:tr>
    </w:tbl>
    <w:p w14:paraId="5CA8A25F"/>
    <w:p w14:paraId="4E61CF08">
      <w:pPr>
        <w:pStyle w:val="169"/>
        <w:pBdr>
          <w:top w:val="single" w:color="CCCCCC" w:sz="8" w:space="0"/>
        </w:pBdr>
        <w:spacing w:after="240"/>
      </w:pPr>
    </w:p>
    <w:p w14:paraId="5F1AA608"/>
    <w:p w14:paraId="7FE11C61">
      <w:pPr>
        <w:pStyle w:val="4"/>
      </w:pPr>
      <w:r>
        <w:t>7. 接口需求</w:t>
      </w:r>
    </w:p>
    <w:p w14:paraId="09271ECC"/>
    <w:p w14:paraId="0A861D66">
      <w:pPr>
        <w:pStyle w:val="5"/>
      </w:pPr>
      <w:r>
        <w:t>7.1 数据采集接口</w:t>
      </w:r>
    </w:p>
    <w:p w14:paraId="04EB238D"/>
    <w:p w14:paraId="09246DE2">
      <w:r>
        <w:rPr>
          <w:b/>
        </w:rPr>
        <w:t>接口名称：</w:t>
      </w:r>
      <w:r>
        <w:t xml:space="preserve"> 数据源配置接口</w:t>
      </w:r>
    </w:p>
    <w:p w14:paraId="576DDF18"/>
    <w:p w14:paraId="0D592EA7">
      <w:r>
        <w:rPr>
          <w:b/>
        </w:rPr>
        <w:t>接口描述：</w:t>
      </w:r>
      <w:r>
        <w:t xml:space="preserve"> 配置和管理数据源连接信息</w:t>
      </w:r>
    </w:p>
    <w:p w14:paraId="47D71FF8"/>
    <w:p w14:paraId="2EC8F323">
      <w:r>
        <w:rPr>
          <w:b/>
        </w:rPr>
        <w:t>请求方式：</w:t>
      </w:r>
      <w:r>
        <w:t xml:space="preserve"> POST /api/datasource/config</w:t>
      </w:r>
    </w:p>
    <w:p w14:paraId="7233949F"/>
    <w:p w14:paraId="6163E5C0">
      <w:r>
        <w:rPr>
          <w:b/>
        </w:rPr>
        <w:t>请求参数：</w:t>
      </w:r>
    </w:p>
    <w:p w14:paraId="1449382A">
      <w:pPr>
        <w:pBdr>
          <w:top w:val="single" w:color="DDDDDD" w:sz="8" w:space="0"/>
          <w:left w:val="single" w:color="DDDDDD" w:sz="8" w:space="0"/>
          <w:bottom w:val="single" w:color="DDDDDD" w:sz="8" w:space="0"/>
          <w:right w:val="single" w:color="DDDDDD" w:sz="8" w:space="0"/>
        </w:pBdr>
        <w:shd w:val="clear" w:fill="F5F5F5"/>
      </w:pPr>
      <w:r>
        <w:rPr>
          <w:b/>
          <w:color w:val="646464"/>
        </w:rPr>
        <w:t>// json</w:t>
      </w:r>
      <w:r>
        <w:rPr>
          <w:b/>
          <w:color w:val="646464"/>
        </w:rPr>
        <w:br w:type="textWrapping"/>
      </w:r>
      <w:r>
        <w:rPr>
          <w:rStyle w:val="165"/>
        </w:rPr>
        <w:t>{</w:t>
      </w:r>
      <w:r>
        <w:rPr>
          <w:rStyle w:val="165"/>
        </w:rPr>
        <w:br w:type="textWrapping"/>
      </w:r>
      <w:r>
        <w:rPr>
          <w:rStyle w:val="165"/>
        </w:rPr>
        <w:t xml:space="preserve">  "datasource_type": "mysql",</w:t>
      </w:r>
      <w:r>
        <w:rPr>
          <w:rStyle w:val="165"/>
        </w:rPr>
        <w:br w:type="textWrapping"/>
      </w:r>
      <w:r>
        <w:rPr>
          <w:rStyle w:val="165"/>
        </w:rPr>
        <w:t xml:space="preserve">  "host": "localhost",</w:t>
      </w:r>
      <w:r>
        <w:rPr>
          <w:rStyle w:val="165"/>
        </w:rPr>
        <w:br w:type="textWrapping"/>
      </w:r>
      <w:r>
        <w:rPr>
          <w:rStyle w:val="165"/>
        </w:rPr>
        <w:t xml:space="preserve">  "port": 3306,</w:t>
      </w:r>
      <w:r>
        <w:rPr>
          <w:rStyle w:val="165"/>
        </w:rPr>
        <w:br w:type="textWrapping"/>
      </w:r>
      <w:r>
        <w:rPr>
          <w:rStyle w:val="165"/>
        </w:rPr>
        <w:t xml:space="preserve">  "database": "ecommerce",</w:t>
      </w:r>
      <w:r>
        <w:rPr>
          <w:rStyle w:val="165"/>
        </w:rPr>
        <w:br w:type="textWrapping"/>
      </w:r>
      <w:r>
        <w:rPr>
          <w:rStyle w:val="165"/>
        </w:rPr>
        <w:t xml:space="preserve">  "username": "root",</w:t>
      </w:r>
      <w:r>
        <w:rPr>
          <w:rStyle w:val="165"/>
        </w:rPr>
        <w:br w:type="textWrapping"/>
      </w:r>
      <w:r>
        <w:rPr>
          <w:rStyle w:val="165"/>
        </w:rPr>
        <w:t xml:space="preserve">  "password": "password"</w:t>
      </w:r>
      <w:r>
        <w:rPr>
          <w:rStyle w:val="165"/>
        </w:rPr>
        <w:br w:type="textWrapping"/>
      </w:r>
      <w:r>
        <w:rPr>
          <w:rStyle w:val="165"/>
        </w:rPr>
        <w:t>}</w:t>
      </w:r>
      <w:r>
        <w:rPr>
          <w:rStyle w:val="165"/>
        </w:rPr>
        <w:br w:type="textWrapping"/>
      </w:r>
    </w:p>
    <w:p w14:paraId="67B7C383"/>
    <w:p w14:paraId="4F7E697B">
      <w:r>
        <w:rPr>
          <w:b/>
        </w:rPr>
        <w:t>响应参数：</w:t>
      </w:r>
    </w:p>
    <w:p w14:paraId="1D1B78E2">
      <w:pPr>
        <w:pBdr>
          <w:top w:val="single" w:color="DDDDDD" w:sz="8" w:space="0"/>
          <w:left w:val="single" w:color="DDDDDD" w:sz="8" w:space="0"/>
          <w:bottom w:val="single" w:color="DDDDDD" w:sz="8" w:space="0"/>
          <w:right w:val="single" w:color="DDDDDD" w:sz="8" w:space="0"/>
        </w:pBdr>
        <w:shd w:val="clear" w:fill="F5F5F5"/>
      </w:pPr>
      <w:r>
        <w:rPr>
          <w:b/>
          <w:color w:val="646464"/>
        </w:rPr>
        <w:t>// json</w:t>
      </w:r>
      <w:r>
        <w:rPr>
          <w:b/>
          <w:color w:val="646464"/>
        </w:rPr>
        <w:br w:type="textWrapping"/>
      </w:r>
      <w:r>
        <w:rPr>
          <w:rStyle w:val="165"/>
        </w:rPr>
        <w:t>{</w:t>
      </w:r>
      <w:r>
        <w:rPr>
          <w:rStyle w:val="165"/>
        </w:rPr>
        <w:br w:type="textWrapping"/>
      </w:r>
      <w:r>
        <w:rPr>
          <w:rStyle w:val="165"/>
        </w:rPr>
        <w:t xml:space="preserve">  "code": 200,</w:t>
      </w:r>
      <w:r>
        <w:rPr>
          <w:rStyle w:val="165"/>
        </w:rPr>
        <w:br w:type="textWrapping"/>
      </w:r>
      <w:r>
        <w:rPr>
          <w:rStyle w:val="165"/>
        </w:rPr>
        <w:t xml:space="preserve">  "message": "配置成功",</w:t>
      </w:r>
      <w:r>
        <w:rPr>
          <w:rStyle w:val="165"/>
        </w:rPr>
        <w:br w:type="textWrapping"/>
      </w:r>
      <w:r>
        <w:rPr>
          <w:rStyle w:val="165"/>
        </w:rPr>
        <w:t xml:space="preserve">  "datasource_id": "ds_123456"</w:t>
      </w:r>
      <w:r>
        <w:rPr>
          <w:rStyle w:val="165"/>
        </w:rPr>
        <w:br w:type="textWrapping"/>
      </w:r>
      <w:r>
        <w:rPr>
          <w:rStyle w:val="165"/>
        </w:rPr>
        <w:t>}</w:t>
      </w:r>
      <w:r>
        <w:rPr>
          <w:rStyle w:val="165"/>
        </w:rPr>
        <w:br w:type="textWrapping"/>
      </w:r>
    </w:p>
    <w:p w14:paraId="52F8E108"/>
    <w:p w14:paraId="60ACEFEA">
      <w:pPr>
        <w:pStyle w:val="5"/>
      </w:pPr>
      <w:r>
        <w:t>7.2 评估接口</w:t>
      </w:r>
    </w:p>
    <w:p w14:paraId="4DB22050"/>
    <w:p w14:paraId="1662CF14">
      <w:r>
        <w:rPr>
          <w:b/>
        </w:rPr>
        <w:t>接口名称：</w:t>
      </w:r>
      <w:r>
        <w:t xml:space="preserve"> 数据资产价值评估接口</w:t>
      </w:r>
    </w:p>
    <w:p w14:paraId="40C1B6CD"/>
    <w:p w14:paraId="019FB2D0">
      <w:r>
        <w:rPr>
          <w:b/>
        </w:rPr>
        <w:t>接口描述：</w:t>
      </w:r>
      <w:r>
        <w:t xml:space="preserve"> 对指定数据资产进行价值评估</w:t>
      </w:r>
    </w:p>
    <w:p w14:paraId="4EBD02C9"/>
    <w:p w14:paraId="34363190">
      <w:r>
        <w:rPr>
          <w:b/>
        </w:rPr>
        <w:t>请求方式：</w:t>
      </w:r>
      <w:r>
        <w:t xml:space="preserve"> POST /api/evaluate</w:t>
      </w:r>
    </w:p>
    <w:p w14:paraId="4988CFFD"/>
    <w:p w14:paraId="092EA6E7">
      <w:r>
        <w:rPr>
          <w:b/>
        </w:rPr>
        <w:t>请求参数：</w:t>
      </w:r>
    </w:p>
    <w:p w14:paraId="479803C6">
      <w:pPr>
        <w:pBdr>
          <w:top w:val="single" w:color="DDDDDD" w:sz="8" w:space="0"/>
          <w:left w:val="single" w:color="DDDDDD" w:sz="8" w:space="0"/>
          <w:bottom w:val="single" w:color="DDDDDD" w:sz="8" w:space="0"/>
          <w:right w:val="single" w:color="DDDDDD" w:sz="8" w:space="0"/>
        </w:pBdr>
        <w:shd w:val="clear" w:fill="F5F5F5"/>
      </w:pPr>
      <w:r>
        <w:rPr>
          <w:b/>
          <w:color w:val="646464"/>
        </w:rPr>
        <w:t>// json</w:t>
      </w:r>
      <w:r>
        <w:rPr>
          <w:b/>
          <w:color w:val="646464"/>
        </w:rPr>
        <w:br w:type="textWrapping"/>
      </w:r>
      <w:r>
        <w:rPr>
          <w:rStyle w:val="165"/>
        </w:rPr>
        <w:t>{</w:t>
      </w:r>
      <w:r>
        <w:rPr>
          <w:rStyle w:val="165"/>
        </w:rPr>
        <w:br w:type="textWrapping"/>
      </w:r>
      <w:r>
        <w:rPr>
          <w:rStyle w:val="165"/>
        </w:rPr>
        <w:t xml:space="preserve">  "asset_id": "asset_001",</w:t>
      </w:r>
      <w:r>
        <w:rPr>
          <w:rStyle w:val="165"/>
        </w:rPr>
        <w:br w:type="textWrapping"/>
      </w:r>
      <w:r>
        <w:rPr>
          <w:rStyle w:val="165"/>
        </w:rPr>
        <w:t xml:space="preserve">  "methods": ["income", "cost", "market"],</w:t>
      </w:r>
      <w:r>
        <w:rPr>
          <w:rStyle w:val="165"/>
        </w:rPr>
        <w:br w:type="textWrapping"/>
      </w:r>
      <w:r>
        <w:rPr>
          <w:rStyle w:val="165"/>
        </w:rPr>
        <w:t xml:space="preserve">  "evaluate_date": "2026-01-17"</w:t>
      </w:r>
      <w:r>
        <w:rPr>
          <w:rStyle w:val="165"/>
        </w:rPr>
        <w:br w:type="textWrapping"/>
      </w:r>
      <w:r>
        <w:rPr>
          <w:rStyle w:val="165"/>
        </w:rPr>
        <w:t>}</w:t>
      </w:r>
      <w:r>
        <w:rPr>
          <w:rStyle w:val="165"/>
        </w:rPr>
        <w:br w:type="textWrapping"/>
      </w:r>
    </w:p>
    <w:p w14:paraId="7F760D74"/>
    <w:p w14:paraId="0A7DC152">
      <w:r>
        <w:rPr>
          <w:b/>
        </w:rPr>
        <w:t>响应参数：</w:t>
      </w:r>
    </w:p>
    <w:p w14:paraId="70CA6E9F">
      <w:pPr>
        <w:pBdr>
          <w:top w:val="single" w:color="DDDDDD" w:sz="8" w:space="0"/>
          <w:left w:val="single" w:color="DDDDDD" w:sz="8" w:space="0"/>
          <w:bottom w:val="single" w:color="DDDDDD" w:sz="8" w:space="0"/>
          <w:right w:val="single" w:color="DDDDDD" w:sz="8" w:space="0"/>
        </w:pBdr>
        <w:shd w:val="clear" w:fill="F5F5F5"/>
      </w:pPr>
      <w:r>
        <w:rPr>
          <w:b/>
          <w:color w:val="646464"/>
        </w:rPr>
        <w:t>// json</w:t>
      </w:r>
      <w:r>
        <w:rPr>
          <w:b/>
          <w:color w:val="646464"/>
        </w:rPr>
        <w:br w:type="textWrapping"/>
      </w:r>
      <w:r>
        <w:rPr>
          <w:rStyle w:val="165"/>
        </w:rPr>
        <w:t>{</w:t>
      </w:r>
      <w:r>
        <w:rPr>
          <w:rStyle w:val="165"/>
        </w:rPr>
        <w:br w:type="textWrapping"/>
      </w:r>
      <w:r>
        <w:rPr>
          <w:rStyle w:val="165"/>
        </w:rPr>
        <w:t xml:space="preserve">  "code": 200,</w:t>
      </w:r>
      <w:r>
        <w:rPr>
          <w:rStyle w:val="165"/>
        </w:rPr>
        <w:br w:type="textWrapping"/>
      </w:r>
      <w:r>
        <w:rPr>
          <w:rStyle w:val="165"/>
        </w:rPr>
        <w:t xml:space="preserve">  "message": "评估成功",</w:t>
      </w:r>
      <w:r>
        <w:rPr>
          <w:rStyle w:val="165"/>
        </w:rPr>
        <w:br w:type="textWrapping"/>
      </w:r>
      <w:r>
        <w:rPr>
          <w:rStyle w:val="165"/>
        </w:rPr>
        <w:t xml:space="preserve">  "result": {</w:t>
      </w:r>
      <w:r>
        <w:rPr>
          <w:rStyle w:val="165"/>
        </w:rPr>
        <w:br w:type="textWrapping"/>
      </w:r>
      <w:r>
        <w:rPr>
          <w:rStyle w:val="165"/>
        </w:rPr>
        <w:t xml:space="preserve">    "asset_id": "asset_001",</w:t>
      </w:r>
      <w:r>
        <w:rPr>
          <w:rStyle w:val="165"/>
        </w:rPr>
        <w:br w:type="textWrapping"/>
      </w:r>
      <w:r>
        <w:rPr>
          <w:rStyle w:val="165"/>
        </w:rPr>
        <w:t xml:space="preserve">    "income_value": 572600.00,</w:t>
      </w:r>
      <w:r>
        <w:rPr>
          <w:rStyle w:val="165"/>
        </w:rPr>
        <w:br w:type="textWrapping"/>
      </w:r>
      <w:r>
        <w:rPr>
          <w:rStyle w:val="165"/>
        </w:rPr>
        <w:t xml:space="preserve">    "cost_value": 250000.00,</w:t>
      </w:r>
      <w:r>
        <w:rPr>
          <w:rStyle w:val="165"/>
        </w:rPr>
        <w:br w:type="textWrapping"/>
      </w:r>
      <w:r>
        <w:rPr>
          <w:rStyle w:val="165"/>
        </w:rPr>
        <w:t xml:space="preserve">    "market_value": 270000.00,</w:t>
      </w:r>
      <w:r>
        <w:rPr>
          <w:rStyle w:val="165"/>
        </w:rPr>
        <w:br w:type="textWrapping"/>
      </w:r>
      <w:r>
        <w:rPr>
          <w:rStyle w:val="165"/>
        </w:rPr>
        <w:t xml:space="preserve">    "final_value": 433600.00</w:t>
      </w:r>
      <w:r>
        <w:rPr>
          <w:rStyle w:val="165"/>
        </w:rPr>
        <w:br w:type="textWrapping"/>
      </w:r>
      <w:r>
        <w:rPr>
          <w:rStyle w:val="165"/>
        </w:rPr>
        <w:t xml:space="preserve">  }</w:t>
      </w:r>
      <w:r>
        <w:rPr>
          <w:rStyle w:val="165"/>
        </w:rPr>
        <w:br w:type="textWrapping"/>
      </w:r>
      <w:r>
        <w:rPr>
          <w:rStyle w:val="165"/>
        </w:rPr>
        <w:t>}</w:t>
      </w:r>
      <w:r>
        <w:rPr>
          <w:rStyle w:val="165"/>
        </w:rPr>
        <w:br w:type="textWrapping"/>
      </w:r>
    </w:p>
    <w:p w14:paraId="05BF634A"/>
    <w:p w14:paraId="38169FC5">
      <w:pPr>
        <w:pStyle w:val="5"/>
      </w:pPr>
      <w:r>
        <w:t>7.3 查询接口</w:t>
      </w:r>
    </w:p>
    <w:p w14:paraId="38372700"/>
    <w:p w14:paraId="6D7EF739">
      <w:r>
        <w:rPr>
          <w:b/>
        </w:rPr>
        <w:t>接口名称：</w:t>
      </w:r>
      <w:r>
        <w:t xml:space="preserve"> 评估结果查询接口</w:t>
      </w:r>
    </w:p>
    <w:p w14:paraId="40C5DAA8"/>
    <w:p w14:paraId="16970C30">
      <w:r>
        <w:rPr>
          <w:b/>
        </w:rPr>
        <w:t>接口描述：</w:t>
      </w:r>
      <w:r>
        <w:t xml:space="preserve"> 查询历史评估结果</w:t>
      </w:r>
    </w:p>
    <w:p w14:paraId="7D623C00"/>
    <w:p w14:paraId="577471CD">
      <w:r>
        <w:rPr>
          <w:b/>
        </w:rPr>
        <w:t>请求方式：</w:t>
      </w:r>
      <w:r>
        <w:t xml:space="preserve"> GET /api/evaluate/history</w:t>
      </w:r>
    </w:p>
    <w:p w14:paraId="31B2477A"/>
    <w:p w14:paraId="7D88C3D8">
      <w:r>
        <w:rPr>
          <w:b/>
        </w:rPr>
        <w:t>请求参数：</w:t>
      </w:r>
    </w:p>
    <w:p w14:paraId="75A911A8">
      <w:pPr>
        <w:ind w:left="0" w:hanging="142"/>
      </w:pPr>
      <w:r>
        <w:rPr>
          <w:rFonts w:ascii="宋体" w:hAnsi="宋体" w:eastAsia="宋体"/>
          <w:color w:val="000000"/>
          <w:sz w:val="22"/>
        </w:rPr>
        <w:t xml:space="preserve">• </w:t>
      </w:r>
      <w:r>
        <w:t>asset_id: 数据资产ID</w:t>
      </w:r>
    </w:p>
    <w:p w14:paraId="65DACE9B">
      <w:pPr>
        <w:ind w:left="0" w:hanging="142"/>
      </w:pPr>
      <w:r>
        <w:rPr>
          <w:rFonts w:ascii="宋体" w:hAnsi="宋体" w:eastAsia="宋体"/>
          <w:color w:val="000000"/>
          <w:sz w:val="22"/>
        </w:rPr>
        <w:t xml:space="preserve">• </w:t>
      </w:r>
      <w:r>
        <w:t>start_date: 开始日期</w:t>
      </w:r>
    </w:p>
    <w:p w14:paraId="2B30F602">
      <w:pPr>
        <w:ind w:left="0" w:hanging="142"/>
      </w:pPr>
      <w:r>
        <w:rPr>
          <w:rFonts w:ascii="宋体" w:hAnsi="宋体" w:eastAsia="宋体"/>
          <w:color w:val="000000"/>
          <w:sz w:val="22"/>
        </w:rPr>
        <w:t xml:space="preserve">• </w:t>
      </w:r>
      <w:r>
        <w:t>end_date: 结束日期</w:t>
      </w:r>
    </w:p>
    <w:p w14:paraId="518C1F67"/>
    <w:p w14:paraId="7EFE4566">
      <w:r>
        <w:rPr>
          <w:b/>
        </w:rPr>
        <w:t>响应参数：</w:t>
      </w:r>
    </w:p>
    <w:p w14:paraId="36D1A1BD">
      <w:pPr>
        <w:pBdr>
          <w:top w:val="single" w:color="DDDDDD" w:sz="8" w:space="0"/>
          <w:left w:val="single" w:color="DDDDDD" w:sz="8" w:space="0"/>
          <w:bottom w:val="single" w:color="DDDDDD" w:sz="8" w:space="0"/>
          <w:right w:val="single" w:color="DDDDDD" w:sz="8" w:space="0"/>
        </w:pBdr>
        <w:shd w:val="clear" w:fill="F5F5F5"/>
      </w:pPr>
      <w:r>
        <w:rPr>
          <w:b/>
          <w:color w:val="646464"/>
        </w:rPr>
        <w:t>// json</w:t>
      </w:r>
      <w:r>
        <w:rPr>
          <w:b/>
          <w:color w:val="646464"/>
        </w:rPr>
        <w:br w:type="textWrapping"/>
      </w:r>
      <w:r>
        <w:rPr>
          <w:rStyle w:val="165"/>
        </w:rPr>
        <w:t>{</w:t>
      </w:r>
      <w:r>
        <w:rPr>
          <w:rStyle w:val="165"/>
        </w:rPr>
        <w:br w:type="textWrapping"/>
      </w:r>
      <w:r>
        <w:rPr>
          <w:rStyle w:val="165"/>
        </w:rPr>
        <w:t xml:space="preserve">  "code": 200,</w:t>
      </w:r>
      <w:r>
        <w:rPr>
          <w:rStyle w:val="165"/>
        </w:rPr>
        <w:br w:type="textWrapping"/>
      </w:r>
      <w:r>
        <w:rPr>
          <w:rStyle w:val="165"/>
        </w:rPr>
        <w:t xml:space="preserve">  "message": "查询成功",</w:t>
      </w:r>
      <w:r>
        <w:rPr>
          <w:rStyle w:val="165"/>
        </w:rPr>
        <w:br w:type="textWrapping"/>
      </w:r>
      <w:r>
        <w:rPr>
          <w:rStyle w:val="165"/>
        </w:rPr>
        <w:t xml:space="preserve">  "data": [</w:t>
      </w:r>
      <w:r>
        <w:rPr>
          <w:rStyle w:val="165"/>
        </w:rPr>
        <w:br w:type="textWrapping"/>
      </w:r>
      <w:r>
        <w:rPr>
          <w:rStyle w:val="165"/>
        </w:rPr>
        <w:t xml:space="preserve">    {</w:t>
      </w:r>
      <w:r>
        <w:rPr>
          <w:rStyle w:val="165"/>
        </w:rPr>
        <w:br w:type="textWrapping"/>
      </w:r>
      <w:r>
        <w:rPr>
          <w:rStyle w:val="165"/>
        </w:rPr>
        <w:t xml:space="preserve">      "evaluate_date": "2026-01-17",</w:t>
      </w:r>
      <w:r>
        <w:rPr>
          <w:rStyle w:val="165"/>
        </w:rPr>
        <w:br w:type="textWrapping"/>
      </w:r>
      <w:r>
        <w:rPr>
          <w:rStyle w:val="165"/>
        </w:rPr>
        <w:t xml:space="preserve">      "final_value": 433600.00</w:t>
      </w:r>
      <w:r>
        <w:rPr>
          <w:rStyle w:val="165"/>
        </w:rPr>
        <w:br w:type="textWrapping"/>
      </w:r>
      <w:r>
        <w:rPr>
          <w:rStyle w:val="165"/>
        </w:rPr>
        <w:t xml:space="preserve">    },</w:t>
      </w:r>
      <w:r>
        <w:rPr>
          <w:rStyle w:val="165"/>
        </w:rPr>
        <w:br w:type="textWrapping"/>
      </w:r>
      <w:r>
        <w:rPr>
          <w:rStyle w:val="165"/>
        </w:rPr>
        <w:t xml:space="preserve">    {</w:t>
      </w:r>
      <w:r>
        <w:rPr>
          <w:rStyle w:val="165"/>
        </w:rPr>
        <w:br w:type="textWrapping"/>
      </w:r>
      <w:r>
        <w:rPr>
          <w:rStyle w:val="165"/>
        </w:rPr>
        <w:t xml:space="preserve">      "evaluate_date": "2026-01-10",</w:t>
      </w:r>
      <w:r>
        <w:rPr>
          <w:rStyle w:val="165"/>
        </w:rPr>
        <w:br w:type="textWrapping"/>
      </w:r>
      <w:r>
        <w:rPr>
          <w:rStyle w:val="165"/>
        </w:rPr>
        <w:t xml:space="preserve">      "final_value": 420000.00</w:t>
      </w:r>
      <w:r>
        <w:rPr>
          <w:rStyle w:val="165"/>
        </w:rPr>
        <w:br w:type="textWrapping"/>
      </w:r>
      <w:r>
        <w:rPr>
          <w:rStyle w:val="165"/>
        </w:rPr>
        <w:t xml:space="preserve">    }</w:t>
      </w:r>
      <w:r>
        <w:rPr>
          <w:rStyle w:val="165"/>
        </w:rPr>
        <w:br w:type="textWrapping"/>
      </w:r>
      <w:r>
        <w:rPr>
          <w:rStyle w:val="165"/>
        </w:rPr>
        <w:t xml:space="preserve">  ]</w:t>
      </w:r>
      <w:r>
        <w:rPr>
          <w:rStyle w:val="165"/>
        </w:rPr>
        <w:br w:type="textWrapping"/>
      </w:r>
      <w:r>
        <w:rPr>
          <w:rStyle w:val="165"/>
        </w:rPr>
        <w:t>}</w:t>
      </w:r>
      <w:r>
        <w:rPr>
          <w:rStyle w:val="165"/>
        </w:rPr>
        <w:br w:type="textWrapping"/>
      </w:r>
    </w:p>
    <w:p w14:paraId="5775BE73"/>
    <w:p w14:paraId="74D372FC">
      <w:pPr>
        <w:pStyle w:val="169"/>
        <w:pBdr>
          <w:top w:val="single" w:color="CCCCCC" w:sz="8" w:space="0"/>
        </w:pBdr>
        <w:spacing w:after="240"/>
      </w:pPr>
    </w:p>
    <w:p w14:paraId="764BACD6"/>
    <w:p w14:paraId="5A7C5E56">
      <w:pPr>
        <w:pStyle w:val="4"/>
      </w:pPr>
      <w:r>
        <w:t>8. 实施计划</w:t>
      </w:r>
    </w:p>
    <w:p w14:paraId="68B89215"/>
    <w:p w14:paraId="6E9B5D26">
      <w:pPr>
        <w:pStyle w:val="5"/>
      </w:pPr>
      <w:r>
        <w:t>8.1 项目阶段划分</w:t>
      </w:r>
    </w:p>
    <w:p w14:paraId="42F78F32"/>
    <w:p w14:paraId="632E70D2">
      <w:r>
        <w:rPr>
          <w:b/>
        </w:rPr>
        <w:t>阶段一：需求分析与设计（4周）</w:t>
      </w:r>
    </w:p>
    <w:p w14:paraId="47A84685">
      <w:pPr>
        <w:ind w:left="0" w:hanging="142"/>
      </w:pPr>
      <w:r>
        <w:rPr>
          <w:rFonts w:ascii="宋体" w:hAnsi="宋体" w:eastAsia="宋体"/>
          <w:color w:val="000000"/>
          <w:sz w:val="22"/>
        </w:rPr>
        <w:t xml:space="preserve">• </w:t>
      </w:r>
      <w:r>
        <w:t>第1周：需求调研、需求分析</w:t>
      </w:r>
    </w:p>
    <w:p w14:paraId="45871B79">
      <w:pPr>
        <w:ind w:left="0" w:hanging="142"/>
      </w:pPr>
      <w:r>
        <w:rPr>
          <w:rFonts w:ascii="宋体" w:hAnsi="宋体" w:eastAsia="宋体"/>
          <w:color w:val="000000"/>
          <w:sz w:val="22"/>
        </w:rPr>
        <w:t xml:space="preserve">• </w:t>
      </w:r>
      <w:r>
        <w:t>第2周：系统架构设计、数据库设计</w:t>
      </w:r>
    </w:p>
    <w:p w14:paraId="1B55C8CA">
      <w:pPr>
        <w:ind w:left="0" w:hanging="142"/>
      </w:pPr>
      <w:r>
        <w:rPr>
          <w:rFonts w:ascii="宋体" w:hAnsi="宋体" w:eastAsia="宋体"/>
          <w:color w:val="000000"/>
          <w:sz w:val="22"/>
        </w:rPr>
        <w:t xml:space="preserve">• </w:t>
      </w:r>
      <w:r>
        <w:t>第3周：UI/UX设计、接口设计</w:t>
      </w:r>
    </w:p>
    <w:p w14:paraId="65433428">
      <w:pPr>
        <w:ind w:left="0" w:hanging="142"/>
      </w:pPr>
      <w:r>
        <w:rPr>
          <w:rFonts w:ascii="宋体" w:hAnsi="宋体" w:eastAsia="宋体"/>
          <w:color w:val="000000"/>
          <w:sz w:val="22"/>
        </w:rPr>
        <w:t xml:space="preserve">• </w:t>
      </w:r>
      <w:r>
        <w:t>第4周：需求评审、设计评审</w:t>
      </w:r>
    </w:p>
    <w:p w14:paraId="6A2CD3A1"/>
    <w:p w14:paraId="6675F964">
      <w:r>
        <w:rPr>
          <w:b/>
        </w:rPr>
        <w:t>阶段二：系统开发（12周）</w:t>
      </w:r>
    </w:p>
    <w:p w14:paraId="29B2C231">
      <w:pPr>
        <w:ind w:left="0" w:hanging="142"/>
      </w:pPr>
      <w:r>
        <w:rPr>
          <w:rFonts w:ascii="宋体" w:hAnsi="宋体" w:eastAsia="宋体"/>
          <w:color w:val="000000"/>
          <w:sz w:val="22"/>
        </w:rPr>
        <w:t xml:space="preserve">• </w:t>
      </w:r>
      <w:r>
        <w:t>第5-6周：数据采集模块开发</w:t>
      </w:r>
    </w:p>
    <w:p w14:paraId="4536F89D">
      <w:pPr>
        <w:ind w:left="0" w:hanging="142"/>
      </w:pPr>
      <w:r>
        <w:rPr>
          <w:rFonts w:ascii="宋体" w:hAnsi="宋体" w:eastAsia="宋体"/>
          <w:color w:val="000000"/>
          <w:sz w:val="22"/>
        </w:rPr>
        <w:t xml:space="preserve">• </w:t>
      </w:r>
      <w:r>
        <w:t>第7-8周：数据处理模块开发</w:t>
      </w:r>
    </w:p>
    <w:p w14:paraId="10A276A0">
      <w:pPr>
        <w:ind w:left="0" w:hanging="142"/>
      </w:pPr>
      <w:r>
        <w:rPr>
          <w:rFonts w:ascii="宋体" w:hAnsi="宋体" w:eastAsia="宋体"/>
          <w:color w:val="000000"/>
          <w:sz w:val="22"/>
        </w:rPr>
        <w:t xml:space="preserve">• </w:t>
      </w:r>
      <w:r>
        <w:t>第9-10周：评估模型模块开发</w:t>
      </w:r>
    </w:p>
    <w:p w14:paraId="7019C024">
      <w:pPr>
        <w:ind w:left="0" w:hanging="142"/>
      </w:pPr>
      <w:r>
        <w:rPr>
          <w:rFonts w:ascii="宋体" w:hAnsi="宋体" w:eastAsia="宋体"/>
          <w:color w:val="000000"/>
          <w:sz w:val="22"/>
        </w:rPr>
        <w:t xml:space="preserve">• </w:t>
      </w:r>
      <w:r>
        <w:t>第11-12周：结果展示与系统管理模块开发</w:t>
      </w:r>
    </w:p>
    <w:p w14:paraId="3C8C9934"/>
    <w:p w14:paraId="18166239">
      <w:r>
        <w:rPr>
          <w:b/>
        </w:rPr>
        <w:t>阶段三：测试与优化（4周）</w:t>
      </w:r>
    </w:p>
    <w:p w14:paraId="01730A86">
      <w:pPr>
        <w:ind w:left="0" w:hanging="142"/>
      </w:pPr>
      <w:r>
        <w:rPr>
          <w:rFonts w:ascii="宋体" w:hAnsi="宋体" w:eastAsia="宋体"/>
          <w:color w:val="000000"/>
          <w:sz w:val="22"/>
        </w:rPr>
        <w:t xml:space="preserve">• </w:t>
      </w:r>
      <w:r>
        <w:t>第13周：单元测试、集成测试</w:t>
      </w:r>
    </w:p>
    <w:p w14:paraId="54033561">
      <w:pPr>
        <w:ind w:left="0" w:hanging="142"/>
      </w:pPr>
      <w:r>
        <w:rPr>
          <w:rFonts w:ascii="宋体" w:hAnsi="宋体" w:eastAsia="宋体"/>
          <w:color w:val="000000"/>
          <w:sz w:val="22"/>
        </w:rPr>
        <w:t xml:space="preserve">• </w:t>
      </w:r>
      <w:r>
        <w:t>第14周：系统测试、性能测试</w:t>
      </w:r>
    </w:p>
    <w:p w14:paraId="248501B4">
      <w:pPr>
        <w:ind w:left="0" w:hanging="142"/>
      </w:pPr>
      <w:r>
        <w:rPr>
          <w:rFonts w:ascii="宋体" w:hAnsi="宋体" w:eastAsia="宋体"/>
          <w:color w:val="000000"/>
          <w:sz w:val="22"/>
        </w:rPr>
        <w:t xml:space="preserve">• </w:t>
      </w:r>
      <w:r>
        <w:t>第15周：安全测试、用户验收测试</w:t>
      </w:r>
    </w:p>
    <w:p w14:paraId="07372895">
      <w:pPr>
        <w:ind w:left="0" w:hanging="142"/>
      </w:pPr>
      <w:r>
        <w:rPr>
          <w:rFonts w:ascii="宋体" w:hAnsi="宋体" w:eastAsia="宋体"/>
          <w:color w:val="000000"/>
          <w:sz w:val="22"/>
        </w:rPr>
        <w:t xml:space="preserve">• </w:t>
      </w:r>
      <w:r>
        <w:t>第16周：问题修复、系统优化</w:t>
      </w:r>
    </w:p>
    <w:p w14:paraId="145998ED"/>
    <w:p w14:paraId="3702A4B5">
      <w:r>
        <w:rPr>
          <w:b/>
        </w:rPr>
        <w:t>阶段四：部署上线（2周）</w:t>
      </w:r>
    </w:p>
    <w:p w14:paraId="493C05CF">
      <w:pPr>
        <w:ind w:left="0" w:hanging="142"/>
      </w:pPr>
      <w:r>
        <w:rPr>
          <w:rFonts w:ascii="宋体" w:hAnsi="宋体" w:eastAsia="宋体"/>
          <w:color w:val="000000"/>
          <w:sz w:val="22"/>
        </w:rPr>
        <w:t xml:space="preserve">• </w:t>
      </w:r>
      <w:r>
        <w:t>第17周：环境搭建、系统部署</w:t>
      </w:r>
    </w:p>
    <w:p w14:paraId="1F79BC73">
      <w:pPr>
        <w:ind w:left="0" w:hanging="142"/>
      </w:pPr>
      <w:r>
        <w:rPr>
          <w:rFonts w:ascii="宋体" w:hAnsi="宋体" w:eastAsia="宋体"/>
          <w:color w:val="000000"/>
          <w:sz w:val="22"/>
        </w:rPr>
        <w:t xml:space="preserve">• </w:t>
      </w:r>
      <w:r>
        <w:t>第18周：上线切换、运行监控</w:t>
      </w:r>
    </w:p>
    <w:p w14:paraId="521EB789"/>
    <w:p w14:paraId="5EC84522">
      <w:r>
        <w:rPr>
          <w:b/>
        </w:rPr>
        <w:t>阶段五：运维与迭代（持续）</w:t>
      </w:r>
    </w:p>
    <w:p w14:paraId="70ED096D">
      <w:pPr>
        <w:ind w:left="0" w:hanging="142"/>
      </w:pPr>
      <w:r>
        <w:rPr>
          <w:rFonts w:ascii="宋体" w:hAnsi="宋体" w:eastAsia="宋体"/>
          <w:color w:val="000000"/>
          <w:sz w:val="22"/>
        </w:rPr>
        <w:t xml:space="preserve">• </w:t>
      </w:r>
      <w:r>
        <w:t>系统运维</w:t>
      </w:r>
    </w:p>
    <w:p w14:paraId="0CD0D28B">
      <w:pPr>
        <w:ind w:left="0" w:hanging="142"/>
      </w:pPr>
      <w:r>
        <w:rPr>
          <w:rFonts w:ascii="宋体" w:hAnsi="宋体" w:eastAsia="宋体"/>
          <w:color w:val="000000"/>
          <w:sz w:val="22"/>
        </w:rPr>
        <w:t xml:space="preserve">• </w:t>
      </w:r>
      <w:r>
        <w:t>功能迭代</w:t>
      </w:r>
    </w:p>
    <w:p w14:paraId="44048AC6">
      <w:pPr>
        <w:ind w:left="0" w:hanging="142"/>
      </w:pPr>
      <w:r>
        <w:rPr>
          <w:rFonts w:ascii="宋体" w:hAnsi="宋体" w:eastAsia="宋体"/>
          <w:color w:val="000000"/>
          <w:sz w:val="22"/>
        </w:rPr>
        <w:t xml:space="preserve">• </w:t>
      </w:r>
      <w:r>
        <w:t>性能优化</w:t>
      </w:r>
    </w:p>
    <w:p w14:paraId="2970A6EE"/>
    <w:p w14:paraId="05850E65">
      <w:pPr>
        <w:pStyle w:val="5"/>
      </w:pPr>
      <w:r>
        <w:t>8.2 里程碑节点</w:t>
      </w:r>
    </w:p>
    <w:p w14:paraId="7160E3CA"/>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7C60EA52">
        <w:trPr>
          <w:jc w:val="center"/>
        </w:trPr>
        <w:tc>
          <w:tcPr>
            <w:tcW w:w="2771" w:type="dxa"/>
            <w:shd w:val="clear" w:color="auto" w:fill="F2F2F2"/>
          </w:tcPr>
          <w:p w14:paraId="06E6231C">
            <w:pPr>
              <w:jc w:val="left"/>
            </w:pPr>
            <w:r>
              <w:rPr>
                <w:b/>
              </w:rPr>
              <w:t>里程碑</w:t>
            </w:r>
          </w:p>
        </w:tc>
        <w:tc>
          <w:tcPr>
            <w:tcW w:w="2771" w:type="dxa"/>
            <w:shd w:val="clear" w:color="auto" w:fill="F2F2F2"/>
          </w:tcPr>
          <w:p w14:paraId="70E8674D">
            <w:pPr>
              <w:jc w:val="left"/>
            </w:pPr>
            <w:r>
              <w:rPr>
                <w:b/>
              </w:rPr>
              <w:t>时间节点</w:t>
            </w:r>
          </w:p>
        </w:tc>
        <w:tc>
          <w:tcPr>
            <w:tcW w:w="2771" w:type="dxa"/>
            <w:shd w:val="clear" w:color="auto" w:fill="F2F2F2"/>
          </w:tcPr>
          <w:p w14:paraId="49546610">
            <w:pPr>
              <w:jc w:val="left"/>
            </w:pPr>
            <w:r>
              <w:rPr>
                <w:b/>
              </w:rPr>
              <w:t>交付物</w:t>
            </w:r>
          </w:p>
        </w:tc>
      </w:tr>
      <w:tr w14:paraId="1E67F02D">
        <w:trPr>
          <w:jc w:val="center"/>
        </w:trPr>
        <w:tc>
          <w:tcPr>
            <w:tcW w:w="2771" w:type="dxa"/>
          </w:tcPr>
          <w:p w14:paraId="5AC93572">
            <w:pPr>
              <w:jc w:val="left"/>
            </w:pPr>
            <w:r>
              <w:t>需求评审完成</w:t>
            </w:r>
          </w:p>
        </w:tc>
        <w:tc>
          <w:tcPr>
            <w:tcW w:w="2771" w:type="dxa"/>
          </w:tcPr>
          <w:p w14:paraId="53F5B4A1">
            <w:pPr>
              <w:jc w:val="left"/>
            </w:pPr>
            <w:r>
              <w:t>第4周</w:t>
            </w:r>
          </w:p>
        </w:tc>
        <w:tc>
          <w:tcPr>
            <w:tcW w:w="2771" w:type="dxa"/>
          </w:tcPr>
          <w:p w14:paraId="50BDDD79">
            <w:pPr>
              <w:jc w:val="left"/>
            </w:pPr>
            <w:r>
              <w:t>需求规格说明书、设计文档</w:t>
            </w:r>
          </w:p>
        </w:tc>
      </w:tr>
      <w:tr w14:paraId="33F2554D">
        <w:trPr>
          <w:jc w:val="center"/>
        </w:trPr>
        <w:tc>
          <w:tcPr>
            <w:tcW w:w="2771" w:type="dxa"/>
          </w:tcPr>
          <w:p w14:paraId="1562DC94">
            <w:pPr>
              <w:jc w:val="left"/>
            </w:pPr>
            <w:r>
              <w:t>数据采集模块完成</w:t>
            </w:r>
          </w:p>
        </w:tc>
        <w:tc>
          <w:tcPr>
            <w:tcW w:w="2771" w:type="dxa"/>
          </w:tcPr>
          <w:p w14:paraId="774E11CA">
            <w:pPr>
              <w:jc w:val="left"/>
            </w:pPr>
            <w:r>
              <w:t>第6周</w:t>
            </w:r>
          </w:p>
        </w:tc>
        <w:tc>
          <w:tcPr>
            <w:tcW w:w="2771" w:type="dxa"/>
          </w:tcPr>
          <w:p w14:paraId="4B2D7A80">
            <w:pPr>
              <w:jc w:val="left"/>
            </w:pPr>
            <w:r>
              <w:t>数据采集模块</w:t>
            </w:r>
          </w:p>
        </w:tc>
      </w:tr>
      <w:tr w14:paraId="016815AF">
        <w:trPr>
          <w:jc w:val="center"/>
        </w:trPr>
        <w:tc>
          <w:tcPr>
            <w:tcW w:w="2771" w:type="dxa"/>
          </w:tcPr>
          <w:p w14:paraId="72580F37">
            <w:pPr>
              <w:jc w:val="left"/>
            </w:pPr>
            <w:r>
              <w:t>数据处理模块完成</w:t>
            </w:r>
          </w:p>
        </w:tc>
        <w:tc>
          <w:tcPr>
            <w:tcW w:w="2771" w:type="dxa"/>
          </w:tcPr>
          <w:p w14:paraId="1E1E51E6">
            <w:pPr>
              <w:jc w:val="left"/>
            </w:pPr>
            <w:r>
              <w:t>第8周</w:t>
            </w:r>
          </w:p>
        </w:tc>
        <w:tc>
          <w:tcPr>
            <w:tcW w:w="2771" w:type="dxa"/>
          </w:tcPr>
          <w:p w14:paraId="2B6E463B">
            <w:pPr>
              <w:jc w:val="left"/>
            </w:pPr>
            <w:r>
              <w:t>数据处理模块</w:t>
            </w:r>
          </w:p>
        </w:tc>
      </w:tr>
      <w:tr w14:paraId="74B4186D">
        <w:trPr>
          <w:jc w:val="center"/>
        </w:trPr>
        <w:tc>
          <w:tcPr>
            <w:tcW w:w="2771" w:type="dxa"/>
          </w:tcPr>
          <w:p w14:paraId="320893EE">
            <w:pPr>
              <w:jc w:val="left"/>
            </w:pPr>
            <w:r>
              <w:t>评估模型完成</w:t>
            </w:r>
          </w:p>
        </w:tc>
        <w:tc>
          <w:tcPr>
            <w:tcW w:w="2771" w:type="dxa"/>
          </w:tcPr>
          <w:p w14:paraId="1B1FB5A8">
            <w:pPr>
              <w:jc w:val="left"/>
            </w:pPr>
            <w:r>
              <w:t>第10周</w:t>
            </w:r>
          </w:p>
        </w:tc>
        <w:tc>
          <w:tcPr>
            <w:tcW w:w="2771" w:type="dxa"/>
          </w:tcPr>
          <w:p w14:paraId="037150FF">
            <w:pPr>
              <w:jc w:val="left"/>
            </w:pPr>
            <w:r>
              <w:t>评估模型模块</w:t>
            </w:r>
          </w:p>
        </w:tc>
      </w:tr>
      <w:tr w14:paraId="1756DD39">
        <w:trPr>
          <w:jc w:val="center"/>
        </w:trPr>
        <w:tc>
          <w:tcPr>
            <w:tcW w:w="2771" w:type="dxa"/>
          </w:tcPr>
          <w:p w14:paraId="565AEDAD">
            <w:pPr>
              <w:jc w:val="left"/>
            </w:pPr>
            <w:r>
              <w:t>核心功能完成</w:t>
            </w:r>
          </w:p>
        </w:tc>
        <w:tc>
          <w:tcPr>
            <w:tcW w:w="2771" w:type="dxa"/>
          </w:tcPr>
          <w:p w14:paraId="762CC276">
            <w:pPr>
              <w:jc w:val="left"/>
            </w:pPr>
            <w:r>
              <w:t>第12周</w:t>
            </w:r>
          </w:p>
        </w:tc>
        <w:tc>
          <w:tcPr>
            <w:tcW w:w="2771" w:type="dxa"/>
          </w:tcPr>
          <w:p w14:paraId="2295B20E">
            <w:pPr>
              <w:jc w:val="left"/>
            </w:pPr>
            <w:r>
              <w:t>核心功能模块</w:t>
            </w:r>
          </w:p>
        </w:tc>
      </w:tr>
      <w:tr w14:paraId="1AAE9960">
        <w:trPr>
          <w:jc w:val="center"/>
        </w:trPr>
        <w:tc>
          <w:tcPr>
            <w:tcW w:w="2771" w:type="dxa"/>
          </w:tcPr>
          <w:p w14:paraId="6D27BAFF">
            <w:pPr>
              <w:jc w:val="left"/>
            </w:pPr>
            <w:r>
              <w:t>系统测试完成</w:t>
            </w:r>
          </w:p>
        </w:tc>
        <w:tc>
          <w:tcPr>
            <w:tcW w:w="2771" w:type="dxa"/>
          </w:tcPr>
          <w:p w14:paraId="7A8E21A1">
            <w:pPr>
              <w:jc w:val="left"/>
            </w:pPr>
            <w:r>
              <w:t>第15周</w:t>
            </w:r>
          </w:p>
        </w:tc>
        <w:tc>
          <w:tcPr>
            <w:tcW w:w="2771" w:type="dxa"/>
          </w:tcPr>
          <w:p w14:paraId="522506AD">
            <w:pPr>
              <w:jc w:val="left"/>
            </w:pPr>
            <w:r>
              <w:t>测试报告</w:t>
            </w:r>
          </w:p>
        </w:tc>
      </w:tr>
      <w:tr w14:paraId="77556FF0">
        <w:trPr>
          <w:jc w:val="center"/>
        </w:trPr>
        <w:tc>
          <w:tcPr>
            <w:tcW w:w="2771" w:type="dxa"/>
          </w:tcPr>
          <w:p w14:paraId="2266E54A">
            <w:pPr>
              <w:jc w:val="left"/>
            </w:pPr>
            <w:r>
              <w:t>系统上线</w:t>
            </w:r>
          </w:p>
        </w:tc>
        <w:tc>
          <w:tcPr>
            <w:tcW w:w="2771" w:type="dxa"/>
          </w:tcPr>
          <w:p w14:paraId="49EDFB9A">
            <w:pPr>
              <w:jc w:val="left"/>
            </w:pPr>
            <w:r>
              <w:t>第17周</w:t>
            </w:r>
          </w:p>
        </w:tc>
        <w:tc>
          <w:tcPr>
            <w:tcW w:w="2771" w:type="dxa"/>
          </w:tcPr>
          <w:p w14:paraId="334C35BE">
            <w:pPr>
              <w:jc w:val="left"/>
            </w:pPr>
            <w:r>
              <w:t>生产环境系统</w:t>
            </w:r>
          </w:p>
        </w:tc>
      </w:tr>
    </w:tbl>
    <w:p w14:paraId="671E0BA3"/>
    <w:p w14:paraId="67892297">
      <w:pPr>
        <w:pStyle w:val="169"/>
        <w:pBdr>
          <w:top w:val="single" w:color="CCCCCC" w:sz="8" w:space="0"/>
        </w:pBdr>
        <w:spacing w:after="240"/>
      </w:pPr>
    </w:p>
    <w:p w14:paraId="16ACC434"/>
    <w:p w14:paraId="4F0D7756">
      <w:pPr>
        <w:pStyle w:val="4"/>
      </w:pPr>
      <w:r>
        <w:t>9. 风险与挑战</w:t>
      </w:r>
    </w:p>
    <w:p w14:paraId="1C220285"/>
    <w:p w14:paraId="46F9988D">
      <w:pPr>
        <w:pStyle w:val="5"/>
      </w:pPr>
      <w:r>
        <w:t>9.1 技术风险</w:t>
      </w:r>
    </w:p>
    <w:p w14:paraId="49E211E3"/>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3608F307">
        <w:trPr>
          <w:jc w:val="center"/>
        </w:trPr>
        <w:tc>
          <w:tcPr>
            <w:tcW w:w="2771" w:type="dxa"/>
            <w:shd w:val="clear" w:color="auto" w:fill="F2F2F2"/>
          </w:tcPr>
          <w:p w14:paraId="7FD1D409">
            <w:pPr>
              <w:jc w:val="left"/>
            </w:pPr>
            <w:r>
              <w:rPr>
                <w:b/>
              </w:rPr>
              <w:t>风险</w:t>
            </w:r>
          </w:p>
        </w:tc>
        <w:tc>
          <w:tcPr>
            <w:tcW w:w="2771" w:type="dxa"/>
            <w:shd w:val="clear" w:color="auto" w:fill="F2F2F2"/>
          </w:tcPr>
          <w:p w14:paraId="46F80DD4">
            <w:pPr>
              <w:jc w:val="left"/>
            </w:pPr>
            <w:r>
              <w:rPr>
                <w:b/>
              </w:rPr>
              <w:t>影响</w:t>
            </w:r>
          </w:p>
        </w:tc>
        <w:tc>
          <w:tcPr>
            <w:tcW w:w="2771" w:type="dxa"/>
            <w:shd w:val="clear" w:color="auto" w:fill="F2F2F2"/>
          </w:tcPr>
          <w:p w14:paraId="372E8FCF">
            <w:pPr>
              <w:jc w:val="left"/>
            </w:pPr>
            <w:r>
              <w:rPr>
                <w:b/>
              </w:rPr>
              <w:t>应对措施</w:t>
            </w:r>
          </w:p>
        </w:tc>
      </w:tr>
      <w:tr w14:paraId="1DEEF4AC">
        <w:trPr>
          <w:jc w:val="center"/>
        </w:trPr>
        <w:tc>
          <w:tcPr>
            <w:tcW w:w="2771" w:type="dxa"/>
          </w:tcPr>
          <w:p w14:paraId="750D3E27">
            <w:pPr>
              <w:jc w:val="left"/>
            </w:pPr>
            <w:r>
              <w:t>数据质量参差不齐，影响评估准确性</w:t>
            </w:r>
          </w:p>
        </w:tc>
        <w:tc>
          <w:tcPr>
            <w:tcW w:w="2771" w:type="dxa"/>
          </w:tcPr>
          <w:p w14:paraId="5C6D8C5C">
            <w:pPr>
              <w:jc w:val="left"/>
            </w:pPr>
            <w:r>
              <w:t>高</w:t>
            </w:r>
          </w:p>
        </w:tc>
        <w:tc>
          <w:tcPr>
            <w:tcW w:w="2771" w:type="dxa"/>
          </w:tcPr>
          <w:p w14:paraId="1C66B427">
            <w:pPr>
              <w:jc w:val="left"/>
            </w:pPr>
            <w:r>
              <w:t>建立严格的数据清洗和质量评估机制</w:t>
            </w:r>
          </w:p>
        </w:tc>
      </w:tr>
      <w:tr w14:paraId="39566688">
        <w:trPr>
          <w:jc w:val="center"/>
        </w:trPr>
        <w:tc>
          <w:tcPr>
            <w:tcW w:w="2771" w:type="dxa"/>
          </w:tcPr>
          <w:p w14:paraId="5C3A3F10">
            <w:pPr>
              <w:jc w:val="left"/>
            </w:pPr>
            <w:r>
              <w:t>评估模型预测准确性不足</w:t>
            </w:r>
          </w:p>
        </w:tc>
        <w:tc>
          <w:tcPr>
            <w:tcW w:w="2771" w:type="dxa"/>
          </w:tcPr>
          <w:p w14:paraId="462ABCBF">
            <w:pPr>
              <w:jc w:val="left"/>
            </w:pPr>
            <w:r>
              <w:t>高</w:t>
            </w:r>
          </w:p>
        </w:tc>
        <w:tc>
          <w:tcPr>
            <w:tcW w:w="2771" w:type="dxa"/>
          </w:tcPr>
          <w:p w14:paraId="47FDD2FB">
            <w:pPr>
              <w:jc w:val="left"/>
            </w:pPr>
            <w:r>
              <w:t>持续优化模型，引入机器学习算法</w:t>
            </w:r>
          </w:p>
        </w:tc>
      </w:tr>
      <w:tr w14:paraId="5776AF4F">
        <w:trPr>
          <w:jc w:val="center"/>
        </w:trPr>
        <w:tc>
          <w:tcPr>
            <w:tcW w:w="2771" w:type="dxa"/>
          </w:tcPr>
          <w:p w14:paraId="1BBBE23E">
            <w:pPr>
              <w:jc w:val="left"/>
            </w:pPr>
            <w:r>
              <w:t>大数据量处理性能瓶颈</w:t>
            </w:r>
          </w:p>
        </w:tc>
        <w:tc>
          <w:tcPr>
            <w:tcW w:w="2771" w:type="dxa"/>
          </w:tcPr>
          <w:p w14:paraId="232C4E89">
            <w:pPr>
              <w:jc w:val="left"/>
            </w:pPr>
            <w:r>
              <w:t>中</w:t>
            </w:r>
          </w:p>
        </w:tc>
        <w:tc>
          <w:tcPr>
            <w:tcW w:w="2771" w:type="dxa"/>
          </w:tcPr>
          <w:p w14:paraId="157BAFD3">
            <w:pPr>
              <w:jc w:val="left"/>
            </w:pPr>
            <w:r>
              <w:t>采用分布式计算、数据库优化</w:t>
            </w:r>
          </w:p>
        </w:tc>
      </w:tr>
      <w:tr w14:paraId="2950D5FB">
        <w:trPr>
          <w:jc w:val="center"/>
        </w:trPr>
        <w:tc>
          <w:tcPr>
            <w:tcW w:w="2771" w:type="dxa"/>
          </w:tcPr>
          <w:p w14:paraId="212B2BC5">
            <w:pPr>
              <w:jc w:val="left"/>
            </w:pPr>
            <w:r>
              <w:t>第三方数据源接口变更</w:t>
            </w:r>
          </w:p>
        </w:tc>
        <w:tc>
          <w:tcPr>
            <w:tcW w:w="2771" w:type="dxa"/>
          </w:tcPr>
          <w:p w14:paraId="66312375">
            <w:pPr>
              <w:jc w:val="left"/>
            </w:pPr>
            <w:r>
              <w:t>中</w:t>
            </w:r>
          </w:p>
        </w:tc>
        <w:tc>
          <w:tcPr>
            <w:tcW w:w="2771" w:type="dxa"/>
          </w:tcPr>
          <w:p w14:paraId="183DC1BE">
            <w:pPr>
              <w:jc w:val="left"/>
            </w:pPr>
            <w:r>
              <w:t>建立适配层，支持灵活配置</w:t>
            </w:r>
          </w:p>
        </w:tc>
      </w:tr>
    </w:tbl>
    <w:p w14:paraId="62462CF7"/>
    <w:p w14:paraId="544B1479">
      <w:pPr>
        <w:pStyle w:val="5"/>
      </w:pPr>
      <w:r>
        <w:t>9.2 业务风险</w:t>
      </w:r>
    </w:p>
    <w:p w14:paraId="29D93BD3"/>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05FAD698">
        <w:trPr>
          <w:jc w:val="center"/>
        </w:trPr>
        <w:tc>
          <w:tcPr>
            <w:tcW w:w="2771" w:type="dxa"/>
            <w:shd w:val="clear" w:color="auto" w:fill="F2F2F2"/>
          </w:tcPr>
          <w:p w14:paraId="0EDC5950">
            <w:pPr>
              <w:jc w:val="left"/>
            </w:pPr>
            <w:r>
              <w:rPr>
                <w:b/>
              </w:rPr>
              <w:t>风险</w:t>
            </w:r>
          </w:p>
        </w:tc>
        <w:tc>
          <w:tcPr>
            <w:tcW w:w="2771" w:type="dxa"/>
            <w:shd w:val="clear" w:color="auto" w:fill="F2F2F2"/>
          </w:tcPr>
          <w:p w14:paraId="48627FAA">
            <w:pPr>
              <w:jc w:val="left"/>
            </w:pPr>
            <w:r>
              <w:rPr>
                <w:b/>
              </w:rPr>
              <w:t>影响</w:t>
            </w:r>
          </w:p>
        </w:tc>
        <w:tc>
          <w:tcPr>
            <w:tcW w:w="2771" w:type="dxa"/>
            <w:shd w:val="clear" w:color="auto" w:fill="F2F2F2"/>
          </w:tcPr>
          <w:p w14:paraId="2C8BFB73">
            <w:pPr>
              <w:jc w:val="left"/>
            </w:pPr>
            <w:r>
              <w:rPr>
                <w:b/>
              </w:rPr>
              <w:t>应对措施</w:t>
            </w:r>
          </w:p>
        </w:tc>
      </w:tr>
      <w:tr w14:paraId="333EE2AB">
        <w:trPr>
          <w:jc w:val="center"/>
        </w:trPr>
        <w:tc>
          <w:tcPr>
            <w:tcW w:w="2771" w:type="dxa"/>
          </w:tcPr>
          <w:p w14:paraId="0E1562B1">
            <w:pPr>
              <w:jc w:val="left"/>
            </w:pPr>
            <w:r>
              <w:t>评估结果与实际价值偏差较大</w:t>
            </w:r>
          </w:p>
        </w:tc>
        <w:tc>
          <w:tcPr>
            <w:tcW w:w="2771" w:type="dxa"/>
          </w:tcPr>
          <w:p w14:paraId="61BB0F1B">
            <w:pPr>
              <w:jc w:val="left"/>
            </w:pPr>
            <w:r>
              <w:t>高</w:t>
            </w:r>
          </w:p>
        </w:tc>
        <w:tc>
          <w:tcPr>
            <w:tcW w:w="2771" w:type="dxa"/>
          </w:tcPr>
          <w:p w14:paraId="433C6DBE">
            <w:pPr>
              <w:jc w:val="left"/>
            </w:pPr>
            <w:r>
              <w:t>多方法综合评估，人工复核</w:t>
            </w:r>
          </w:p>
        </w:tc>
      </w:tr>
      <w:tr w14:paraId="1796D193">
        <w:trPr>
          <w:jc w:val="center"/>
        </w:trPr>
        <w:tc>
          <w:tcPr>
            <w:tcW w:w="2771" w:type="dxa"/>
          </w:tcPr>
          <w:p w14:paraId="4DFC2698">
            <w:pPr>
              <w:jc w:val="left"/>
            </w:pPr>
            <w:r>
              <w:t>数据安全和隐私问题</w:t>
            </w:r>
          </w:p>
        </w:tc>
        <w:tc>
          <w:tcPr>
            <w:tcW w:w="2771" w:type="dxa"/>
          </w:tcPr>
          <w:p w14:paraId="7BC93A40">
            <w:pPr>
              <w:jc w:val="left"/>
            </w:pPr>
            <w:r>
              <w:t>高</w:t>
            </w:r>
          </w:p>
        </w:tc>
        <w:tc>
          <w:tcPr>
            <w:tcW w:w="2771" w:type="dxa"/>
          </w:tcPr>
          <w:p w14:paraId="512E7703">
            <w:pPr>
              <w:jc w:val="left"/>
            </w:pPr>
            <w:r>
              <w:t>建立完善的安全防护体系</w:t>
            </w:r>
          </w:p>
        </w:tc>
      </w:tr>
      <w:tr w14:paraId="21A14E7B">
        <w:trPr>
          <w:jc w:val="center"/>
        </w:trPr>
        <w:tc>
          <w:tcPr>
            <w:tcW w:w="2771" w:type="dxa"/>
          </w:tcPr>
          <w:p w14:paraId="18E4EA67">
            <w:pPr>
              <w:jc w:val="left"/>
            </w:pPr>
            <w:r>
              <w:t>评估标准不统一</w:t>
            </w:r>
          </w:p>
        </w:tc>
        <w:tc>
          <w:tcPr>
            <w:tcW w:w="2771" w:type="dxa"/>
          </w:tcPr>
          <w:p w14:paraId="2BC2C393">
            <w:pPr>
              <w:jc w:val="left"/>
            </w:pPr>
            <w:r>
              <w:t>中</w:t>
            </w:r>
          </w:p>
        </w:tc>
        <w:tc>
          <w:tcPr>
            <w:tcW w:w="2771" w:type="dxa"/>
          </w:tcPr>
          <w:p w14:paraId="3F7C5E1F">
            <w:pPr>
              <w:jc w:val="left"/>
            </w:pPr>
            <w:r>
              <w:t>参考行业标准，建立内部标准</w:t>
            </w:r>
          </w:p>
        </w:tc>
      </w:tr>
      <w:tr w14:paraId="3F0554B1">
        <w:trPr>
          <w:jc w:val="center"/>
        </w:trPr>
        <w:tc>
          <w:tcPr>
            <w:tcW w:w="2771" w:type="dxa"/>
          </w:tcPr>
          <w:p w14:paraId="1C136305">
            <w:pPr>
              <w:jc w:val="left"/>
            </w:pPr>
            <w:r>
              <w:t>用户接受度低</w:t>
            </w:r>
          </w:p>
        </w:tc>
        <w:tc>
          <w:tcPr>
            <w:tcW w:w="2771" w:type="dxa"/>
          </w:tcPr>
          <w:p w14:paraId="1FB579F8">
            <w:pPr>
              <w:jc w:val="left"/>
            </w:pPr>
            <w:r>
              <w:t>中</w:t>
            </w:r>
          </w:p>
        </w:tc>
        <w:tc>
          <w:tcPr>
            <w:tcW w:w="2771" w:type="dxa"/>
          </w:tcPr>
          <w:p w14:paraId="52A26CFA">
            <w:pPr>
              <w:jc w:val="left"/>
            </w:pPr>
            <w:r>
              <w:t>提供培训，优化用户体验</w:t>
            </w:r>
          </w:p>
        </w:tc>
      </w:tr>
    </w:tbl>
    <w:p w14:paraId="2889D7A5"/>
    <w:p w14:paraId="5509B516">
      <w:pPr>
        <w:pStyle w:val="5"/>
      </w:pPr>
      <w:r>
        <w:t>9.3 管理风险</w:t>
      </w:r>
    </w:p>
    <w:p w14:paraId="304DF822"/>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0EA20F9B">
        <w:trPr>
          <w:jc w:val="center"/>
        </w:trPr>
        <w:tc>
          <w:tcPr>
            <w:tcW w:w="2771" w:type="dxa"/>
            <w:shd w:val="clear" w:color="auto" w:fill="F2F2F2"/>
          </w:tcPr>
          <w:p w14:paraId="5B7E82C6">
            <w:pPr>
              <w:jc w:val="left"/>
            </w:pPr>
            <w:r>
              <w:rPr>
                <w:b/>
              </w:rPr>
              <w:t>风险</w:t>
            </w:r>
          </w:p>
        </w:tc>
        <w:tc>
          <w:tcPr>
            <w:tcW w:w="2771" w:type="dxa"/>
            <w:shd w:val="clear" w:color="auto" w:fill="F2F2F2"/>
          </w:tcPr>
          <w:p w14:paraId="19E38C4D">
            <w:pPr>
              <w:jc w:val="left"/>
            </w:pPr>
            <w:r>
              <w:rPr>
                <w:b/>
              </w:rPr>
              <w:t>影响</w:t>
            </w:r>
          </w:p>
        </w:tc>
        <w:tc>
          <w:tcPr>
            <w:tcW w:w="2771" w:type="dxa"/>
            <w:shd w:val="clear" w:color="auto" w:fill="F2F2F2"/>
          </w:tcPr>
          <w:p w14:paraId="28A040C6">
            <w:pPr>
              <w:jc w:val="left"/>
            </w:pPr>
            <w:r>
              <w:rPr>
                <w:b/>
              </w:rPr>
              <w:t>应对措施</w:t>
            </w:r>
          </w:p>
        </w:tc>
      </w:tr>
      <w:tr w14:paraId="22C50337">
        <w:trPr>
          <w:jc w:val="center"/>
        </w:trPr>
        <w:tc>
          <w:tcPr>
            <w:tcW w:w="2771" w:type="dxa"/>
          </w:tcPr>
          <w:p w14:paraId="5AB3B164">
            <w:pPr>
              <w:jc w:val="left"/>
            </w:pPr>
            <w:r>
              <w:t>项目延期</w:t>
            </w:r>
          </w:p>
        </w:tc>
        <w:tc>
          <w:tcPr>
            <w:tcW w:w="2771" w:type="dxa"/>
          </w:tcPr>
          <w:p w14:paraId="4F2A828A">
            <w:pPr>
              <w:jc w:val="left"/>
            </w:pPr>
            <w:r>
              <w:t>中</w:t>
            </w:r>
          </w:p>
        </w:tc>
        <w:tc>
          <w:tcPr>
            <w:tcW w:w="2771" w:type="dxa"/>
          </w:tcPr>
          <w:p w14:paraId="77D574F1">
            <w:pPr>
              <w:jc w:val="left"/>
            </w:pPr>
            <w:r>
              <w:t>合理规划，建立风险预警机制</w:t>
            </w:r>
          </w:p>
        </w:tc>
      </w:tr>
      <w:tr w14:paraId="244208AC">
        <w:trPr>
          <w:jc w:val="center"/>
        </w:trPr>
        <w:tc>
          <w:tcPr>
            <w:tcW w:w="2771" w:type="dxa"/>
          </w:tcPr>
          <w:p w14:paraId="311316CC">
            <w:pPr>
              <w:jc w:val="left"/>
            </w:pPr>
            <w:r>
              <w:t>人员流动</w:t>
            </w:r>
          </w:p>
        </w:tc>
        <w:tc>
          <w:tcPr>
            <w:tcW w:w="2771" w:type="dxa"/>
          </w:tcPr>
          <w:p w14:paraId="08C1C37D">
            <w:pPr>
              <w:jc w:val="left"/>
            </w:pPr>
            <w:r>
              <w:t>中</w:t>
            </w:r>
          </w:p>
        </w:tc>
        <w:tc>
          <w:tcPr>
            <w:tcW w:w="2771" w:type="dxa"/>
          </w:tcPr>
          <w:p w14:paraId="4159F30C">
            <w:pPr>
              <w:jc w:val="left"/>
            </w:pPr>
            <w:r>
              <w:t>做好知识转移，建立完善的文档</w:t>
            </w:r>
          </w:p>
        </w:tc>
      </w:tr>
      <w:tr w14:paraId="4F877373">
        <w:trPr>
          <w:jc w:val="center"/>
        </w:trPr>
        <w:tc>
          <w:tcPr>
            <w:tcW w:w="2771" w:type="dxa"/>
          </w:tcPr>
          <w:p w14:paraId="067C021A">
            <w:pPr>
              <w:jc w:val="left"/>
            </w:pPr>
            <w:r>
              <w:t>预算超支</w:t>
            </w:r>
          </w:p>
        </w:tc>
        <w:tc>
          <w:tcPr>
            <w:tcW w:w="2771" w:type="dxa"/>
          </w:tcPr>
          <w:p w14:paraId="1D512AB9">
            <w:pPr>
              <w:jc w:val="left"/>
            </w:pPr>
            <w:r>
              <w:t>中</w:t>
            </w:r>
          </w:p>
        </w:tc>
        <w:tc>
          <w:tcPr>
            <w:tcW w:w="2771" w:type="dxa"/>
          </w:tcPr>
          <w:p w14:paraId="57BD9245">
            <w:pPr>
              <w:jc w:val="left"/>
            </w:pPr>
            <w:r>
              <w:t>严格控制成本，定期评审</w:t>
            </w:r>
          </w:p>
        </w:tc>
      </w:tr>
    </w:tbl>
    <w:p w14:paraId="4B23D512"/>
    <w:p w14:paraId="40BAAE8D">
      <w:pPr>
        <w:pStyle w:val="169"/>
        <w:pBdr>
          <w:top w:val="single" w:color="CCCCCC" w:sz="8" w:space="0"/>
        </w:pBdr>
        <w:spacing w:after="240"/>
      </w:pPr>
    </w:p>
    <w:p w14:paraId="6C5D956B"/>
    <w:p w14:paraId="13E327F0">
      <w:pPr>
        <w:pStyle w:val="4"/>
      </w:pPr>
      <w:r>
        <w:t>10. 附录</w:t>
      </w:r>
    </w:p>
    <w:p w14:paraId="781A1A62"/>
    <w:p w14:paraId="26B54637">
      <w:pPr>
        <w:pStyle w:val="5"/>
      </w:pPr>
      <w:r>
        <w:t>10.1 术语表</w:t>
      </w:r>
    </w:p>
    <w:p w14:paraId="62322AD8"/>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37E1976B">
        <w:trPr>
          <w:jc w:val="center"/>
        </w:trPr>
        <w:tc>
          <w:tcPr>
            <w:tcW w:w="2771" w:type="dxa"/>
            <w:shd w:val="clear" w:color="auto" w:fill="F2F2F2"/>
          </w:tcPr>
          <w:p w14:paraId="57BEED8D">
            <w:pPr>
              <w:jc w:val="left"/>
            </w:pPr>
            <w:r>
              <w:rPr>
                <w:b/>
              </w:rPr>
              <w:t>术语</w:t>
            </w:r>
          </w:p>
        </w:tc>
        <w:tc>
          <w:tcPr>
            <w:tcW w:w="2771" w:type="dxa"/>
            <w:shd w:val="clear" w:color="auto" w:fill="F2F2F2"/>
          </w:tcPr>
          <w:p w14:paraId="70BB21DD">
            <w:pPr>
              <w:jc w:val="left"/>
            </w:pPr>
            <w:r>
              <w:rPr>
                <w:b/>
              </w:rPr>
              <w:t>英文</w:t>
            </w:r>
          </w:p>
        </w:tc>
        <w:tc>
          <w:tcPr>
            <w:tcW w:w="2771" w:type="dxa"/>
            <w:shd w:val="clear" w:color="auto" w:fill="F2F2F2"/>
          </w:tcPr>
          <w:p w14:paraId="668B5015">
            <w:pPr>
              <w:jc w:val="left"/>
            </w:pPr>
            <w:r>
              <w:rPr>
                <w:b/>
              </w:rPr>
              <w:t>定义</w:t>
            </w:r>
          </w:p>
        </w:tc>
      </w:tr>
      <w:tr w14:paraId="67848CB4">
        <w:trPr>
          <w:jc w:val="center"/>
        </w:trPr>
        <w:tc>
          <w:tcPr>
            <w:tcW w:w="2771" w:type="dxa"/>
          </w:tcPr>
          <w:p w14:paraId="3832A093">
            <w:pPr>
              <w:jc w:val="left"/>
            </w:pPr>
            <w:r>
              <w:t>KPI</w:t>
            </w:r>
          </w:p>
        </w:tc>
        <w:tc>
          <w:tcPr>
            <w:tcW w:w="2771" w:type="dxa"/>
          </w:tcPr>
          <w:p w14:paraId="6F091710">
            <w:pPr>
              <w:jc w:val="left"/>
            </w:pPr>
            <w:r>
              <w:t>Key Performance Indicator</w:t>
            </w:r>
          </w:p>
        </w:tc>
        <w:tc>
          <w:tcPr>
            <w:tcW w:w="2771" w:type="dxa"/>
          </w:tcPr>
          <w:p w14:paraId="7CEA2436">
            <w:pPr>
              <w:jc w:val="left"/>
            </w:pPr>
            <w:r>
              <w:t>关键绩效指标</w:t>
            </w:r>
          </w:p>
        </w:tc>
      </w:tr>
      <w:tr w14:paraId="7C0AF80B">
        <w:trPr>
          <w:jc w:val="center"/>
        </w:trPr>
        <w:tc>
          <w:tcPr>
            <w:tcW w:w="2771" w:type="dxa"/>
          </w:tcPr>
          <w:p w14:paraId="63FA376C">
            <w:pPr>
              <w:jc w:val="left"/>
            </w:pPr>
            <w:r>
              <w:t>ETL</w:t>
            </w:r>
          </w:p>
        </w:tc>
        <w:tc>
          <w:tcPr>
            <w:tcW w:w="2771" w:type="dxa"/>
          </w:tcPr>
          <w:p w14:paraId="31DCC723">
            <w:pPr>
              <w:jc w:val="left"/>
            </w:pPr>
            <w:r>
              <w:t>Extract, Transform, Load</w:t>
            </w:r>
          </w:p>
        </w:tc>
        <w:tc>
          <w:tcPr>
            <w:tcW w:w="2771" w:type="dxa"/>
          </w:tcPr>
          <w:p w14:paraId="310F6309">
            <w:pPr>
              <w:jc w:val="left"/>
            </w:pPr>
            <w:r>
              <w:t>抽取、转换、加载</w:t>
            </w:r>
          </w:p>
        </w:tc>
      </w:tr>
      <w:tr w14:paraId="6DF502F7">
        <w:trPr>
          <w:jc w:val="center"/>
        </w:trPr>
        <w:tc>
          <w:tcPr>
            <w:tcW w:w="2771" w:type="dxa"/>
          </w:tcPr>
          <w:p w14:paraId="2D48AF4A">
            <w:pPr>
              <w:jc w:val="left"/>
            </w:pPr>
            <w:r>
              <w:t>ROI</w:t>
            </w:r>
          </w:p>
        </w:tc>
        <w:tc>
          <w:tcPr>
            <w:tcW w:w="2771" w:type="dxa"/>
          </w:tcPr>
          <w:p w14:paraId="5DCC4A8B">
            <w:pPr>
              <w:jc w:val="left"/>
            </w:pPr>
            <w:r>
              <w:t>Return on Investment</w:t>
            </w:r>
          </w:p>
        </w:tc>
        <w:tc>
          <w:tcPr>
            <w:tcW w:w="2771" w:type="dxa"/>
          </w:tcPr>
          <w:p w14:paraId="003476B3">
            <w:pPr>
              <w:jc w:val="left"/>
            </w:pPr>
            <w:r>
              <w:t>投资回报率</w:t>
            </w:r>
          </w:p>
        </w:tc>
      </w:tr>
      <w:tr w14:paraId="4E2B8C8F">
        <w:trPr>
          <w:jc w:val="center"/>
        </w:trPr>
        <w:tc>
          <w:tcPr>
            <w:tcW w:w="2771" w:type="dxa"/>
          </w:tcPr>
          <w:p w14:paraId="19CEA08D">
            <w:pPr>
              <w:jc w:val="left"/>
            </w:pPr>
            <w:r>
              <w:t>GDPR</w:t>
            </w:r>
          </w:p>
        </w:tc>
        <w:tc>
          <w:tcPr>
            <w:tcW w:w="2771" w:type="dxa"/>
          </w:tcPr>
          <w:p w14:paraId="5CD921AC">
            <w:pPr>
              <w:jc w:val="left"/>
            </w:pPr>
            <w:r>
              <w:t>General Data Protection Regulation</w:t>
            </w:r>
          </w:p>
        </w:tc>
        <w:tc>
          <w:tcPr>
            <w:tcW w:w="2771" w:type="dxa"/>
          </w:tcPr>
          <w:p w14:paraId="4BA5B4D1">
            <w:pPr>
              <w:jc w:val="left"/>
            </w:pPr>
            <w:r>
              <w:t>通用数据保护条例</w:t>
            </w:r>
          </w:p>
        </w:tc>
      </w:tr>
      <w:tr w14:paraId="7B0E0C7C">
        <w:trPr>
          <w:jc w:val="center"/>
        </w:trPr>
        <w:tc>
          <w:tcPr>
            <w:tcW w:w="2771" w:type="dxa"/>
          </w:tcPr>
          <w:p w14:paraId="341363C0">
            <w:pPr>
              <w:jc w:val="left"/>
            </w:pPr>
            <w:r>
              <w:t>RBAC</w:t>
            </w:r>
          </w:p>
        </w:tc>
        <w:tc>
          <w:tcPr>
            <w:tcW w:w="2771" w:type="dxa"/>
          </w:tcPr>
          <w:p w14:paraId="202B7359">
            <w:pPr>
              <w:jc w:val="left"/>
            </w:pPr>
            <w:r>
              <w:t>Role-Based Access Control</w:t>
            </w:r>
          </w:p>
        </w:tc>
        <w:tc>
          <w:tcPr>
            <w:tcW w:w="2771" w:type="dxa"/>
          </w:tcPr>
          <w:p w14:paraId="25171222">
            <w:pPr>
              <w:jc w:val="left"/>
            </w:pPr>
            <w:r>
              <w:t>基于角色的访问控制</w:t>
            </w:r>
          </w:p>
        </w:tc>
      </w:tr>
    </w:tbl>
    <w:p w14:paraId="12809A3D"/>
    <w:p w14:paraId="5764E84D">
      <w:pPr>
        <w:pStyle w:val="5"/>
      </w:pPr>
      <w:r>
        <w:t>10.2 参考文档</w:t>
      </w:r>
    </w:p>
    <w:p w14:paraId="2B0D3DBB"/>
    <w:p w14:paraId="036F0AA7">
      <w:pPr>
        <w:ind w:left="0" w:hanging="142"/>
      </w:pPr>
      <w:r>
        <w:rPr>
          <w:rFonts w:ascii="宋体" w:hAnsi="宋体" w:eastAsia="宋体"/>
          <w:color w:val="000000"/>
          <w:sz w:val="22"/>
        </w:rPr>
        <w:t xml:space="preserve">1. </w:t>
      </w:r>
      <w:r>
        <w:t>《Python 数据分析实战》</w:t>
      </w:r>
    </w:p>
    <w:p w14:paraId="73383376">
      <w:pPr>
        <w:ind w:left="0" w:hanging="142"/>
      </w:pPr>
      <w:r>
        <w:rPr>
          <w:rFonts w:ascii="宋体" w:hAnsi="宋体" w:eastAsia="宋体"/>
          <w:color w:val="000000"/>
          <w:sz w:val="22"/>
        </w:rPr>
        <w:t xml:space="preserve">2. </w:t>
      </w:r>
      <w:r>
        <w:t>《数据资产运营》</w:t>
      </w:r>
    </w:p>
    <w:p w14:paraId="7CEE471C">
      <w:pPr>
        <w:ind w:left="0" w:hanging="142"/>
      </w:pPr>
      <w:r>
        <w:rPr>
          <w:rFonts w:ascii="宋体" w:hAnsi="宋体" w:eastAsia="宋体"/>
          <w:color w:val="000000"/>
          <w:sz w:val="22"/>
        </w:rPr>
        <w:t xml:space="preserve">3. </w:t>
      </w:r>
      <w:r>
        <w:t>《电子商务数据分析》</w:t>
      </w:r>
    </w:p>
    <w:p w14:paraId="08C470D6">
      <w:pPr>
        <w:ind w:left="0" w:hanging="142"/>
      </w:pPr>
      <w:r>
        <w:rPr>
          <w:rFonts w:ascii="宋体" w:hAnsi="宋体" w:eastAsia="宋体"/>
          <w:color w:val="000000"/>
          <w:sz w:val="22"/>
        </w:rPr>
        <w:t xml:space="preserve">4. </w:t>
      </w:r>
      <w:r>
        <w:t>"Data Asset Valuation: A Comprehensive Framework"</w:t>
      </w:r>
    </w:p>
    <w:p w14:paraId="1A594038">
      <w:pPr>
        <w:ind w:left="0" w:hanging="142"/>
      </w:pPr>
      <w:r>
        <w:rPr>
          <w:rFonts w:ascii="宋体" w:hAnsi="宋体" w:eastAsia="宋体"/>
          <w:color w:val="000000"/>
          <w:sz w:val="22"/>
        </w:rPr>
        <w:t xml:space="preserve">5. </w:t>
      </w:r>
      <w:r>
        <w:t>"The Economics of Information Technology: An Introduction"</w:t>
      </w:r>
    </w:p>
    <w:p w14:paraId="5751B473">
      <w:pPr>
        <w:ind w:left="0" w:hanging="142"/>
      </w:pPr>
      <w:r>
        <w:rPr>
          <w:rFonts w:ascii="宋体" w:hAnsi="宋体" w:eastAsia="宋体"/>
          <w:color w:val="000000"/>
          <w:sz w:val="22"/>
        </w:rPr>
        <w:t xml:space="preserve">6. </w:t>
      </w:r>
      <w:r>
        <w:t>Gartner 2023年数据管理报告</w:t>
      </w:r>
    </w:p>
    <w:p w14:paraId="6EB33D13"/>
    <w:p w14:paraId="4D285BC1">
      <w:pPr>
        <w:pStyle w:val="5"/>
      </w:pPr>
      <w:r>
        <w:t>10.3 评估方法示例</w:t>
      </w:r>
    </w:p>
    <w:p w14:paraId="6FABDCB6"/>
    <w:p w14:paraId="7B596816">
      <w:r>
        <w:rPr>
          <w:b/>
        </w:rPr>
        <w:t>收益法示例：</w:t>
      </w:r>
    </w:p>
    <w:p w14:paraId="71B81F7C"/>
    <w:p w14:paraId="468638A5">
      <w:r>
        <w:t>假设某用户数据资产未来5年预期收益如下：</w:t>
      </w:r>
    </w:p>
    <w:p w14:paraId="3056683D">
      <w:pPr>
        <w:ind w:left="0" w:hanging="142"/>
      </w:pPr>
      <w:r>
        <w:rPr>
          <w:rFonts w:ascii="宋体" w:hAnsi="宋体" w:eastAsia="宋体"/>
          <w:color w:val="000000"/>
          <w:sz w:val="22"/>
        </w:rPr>
        <w:t xml:space="preserve">• </w:t>
      </w:r>
      <w:r>
        <w:t>第1年：10万元</w:t>
      </w:r>
    </w:p>
    <w:p w14:paraId="3E46B414">
      <w:pPr>
        <w:ind w:left="0" w:hanging="142"/>
      </w:pPr>
      <w:r>
        <w:rPr>
          <w:rFonts w:ascii="宋体" w:hAnsi="宋体" w:eastAsia="宋体"/>
          <w:color w:val="000000"/>
          <w:sz w:val="22"/>
        </w:rPr>
        <w:t xml:space="preserve">• </w:t>
      </w:r>
      <w:r>
        <w:t>第2年：12万元</w:t>
      </w:r>
    </w:p>
    <w:p w14:paraId="2F0080BE">
      <w:pPr>
        <w:ind w:left="0" w:hanging="142"/>
      </w:pPr>
      <w:r>
        <w:rPr>
          <w:rFonts w:ascii="宋体" w:hAnsi="宋体" w:eastAsia="宋体"/>
          <w:color w:val="000000"/>
          <w:sz w:val="22"/>
        </w:rPr>
        <w:t xml:space="preserve">• </w:t>
      </w:r>
      <w:r>
        <w:t>第3年：15万元</w:t>
      </w:r>
    </w:p>
    <w:p w14:paraId="7025A8E3">
      <w:pPr>
        <w:ind w:left="0" w:hanging="142"/>
      </w:pPr>
      <w:r>
        <w:rPr>
          <w:rFonts w:ascii="宋体" w:hAnsi="宋体" w:eastAsia="宋体"/>
          <w:color w:val="000000"/>
          <w:sz w:val="22"/>
        </w:rPr>
        <w:t xml:space="preserve">• </w:t>
      </w:r>
      <w:r>
        <w:t>第4年：18万元</w:t>
      </w:r>
    </w:p>
    <w:p w14:paraId="263FC6DF">
      <w:pPr>
        <w:ind w:left="0" w:hanging="142"/>
      </w:pPr>
      <w:r>
        <w:rPr>
          <w:rFonts w:ascii="宋体" w:hAnsi="宋体" w:eastAsia="宋体"/>
          <w:color w:val="000000"/>
          <w:sz w:val="22"/>
        </w:rPr>
        <w:t xml:space="preserve">• </w:t>
      </w:r>
      <w:r>
        <w:t>第5年：20万元</w:t>
      </w:r>
    </w:p>
    <w:p w14:paraId="03C8C4A7"/>
    <w:p w14:paraId="2CAEF1E1">
      <w:r>
        <w:t>折现率：10%</w:t>
      </w:r>
    </w:p>
    <w:p w14:paraId="1F33CF10"/>
    <w:p w14:paraId="7D561AE6">
      <w:r>
        <w:t>计算：</w:t>
      </w:r>
    </w:p>
    <w:p w14:paraId="61261372">
      <w:pPr>
        <w:pBdr>
          <w:top w:val="single" w:color="DDDDDD" w:sz="8" w:space="0"/>
          <w:left w:val="single" w:color="DDDDDD" w:sz="8" w:space="0"/>
          <w:bottom w:val="single" w:color="DDDDDD" w:sz="8" w:space="0"/>
          <w:right w:val="single" w:color="DDDDDD" w:sz="8" w:space="0"/>
        </w:pBdr>
        <w:shd w:val="clear" w:fill="F5F5F5"/>
      </w:pPr>
      <w:r>
        <w:rPr>
          <w:rStyle w:val="165"/>
        </w:rPr>
        <w:t>V = 10/(1+0.1)^1 + 12/(1+0.1)^2 + 15/(1+0.1)^3 + 18/(1+0.1)^4 + 20/(1+0.1)^5</w:t>
      </w:r>
      <w:r>
        <w:rPr>
          <w:rStyle w:val="165"/>
        </w:rPr>
        <w:br w:type="textWrapping"/>
      </w:r>
      <w:r>
        <w:rPr>
          <w:rStyle w:val="165"/>
        </w:rPr>
        <w:t xml:space="preserve">  = 9.09 + 9.92 + 11.27 + 12.29 + 12.42</w:t>
      </w:r>
      <w:r>
        <w:rPr>
          <w:rStyle w:val="165"/>
        </w:rPr>
        <w:br w:type="textWrapping"/>
      </w:r>
      <w:r>
        <w:rPr>
          <w:rStyle w:val="165"/>
        </w:rPr>
        <w:t xml:space="preserve">  = 54.99 万元</w:t>
      </w:r>
      <w:r>
        <w:rPr>
          <w:rStyle w:val="165"/>
        </w:rPr>
        <w:br w:type="textWrapping"/>
      </w:r>
    </w:p>
    <w:p w14:paraId="13CA4130"/>
    <w:p w14:paraId="6C4415FC">
      <w:r>
        <w:rPr>
          <w:b/>
        </w:rPr>
        <w:t>成本法示例：</w:t>
      </w:r>
    </w:p>
    <w:p w14:paraId="770297C4"/>
    <w:p w14:paraId="069D2F85">
      <w:r>
        <w:t>取得成本：20万元</w:t>
      </w:r>
    </w:p>
    <w:p w14:paraId="0039517A">
      <w:r>
        <w:t>开发成本：10万元</w:t>
      </w:r>
    </w:p>
    <w:p w14:paraId="0CFBBC8F">
      <w:r>
        <w:t>贬值：5万元</w:t>
      </w:r>
    </w:p>
    <w:p w14:paraId="2C751CA1"/>
    <w:p w14:paraId="2CE74CCB">
      <w:r>
        <w:t>计算：</w:t>
      </w:r>
    </w:p>
    <w:p w14:paraId="05609C8E">
      <w:pPr>
        <w:pBdr>
          <w:top w:val="single" w:color="DDDDDD" w:sz="8" w:space="0"/>
          <w:left w:val="single" w:color="DDDDDD" w:sz="8" w:space="0"/>
          <w:bottom w:val="single" w:color="DDDDDD" w:sz="8" w:space="0"/>
          <w:right w:val="single" w:color="DDDDDD" w:sz="8" w:space="0"/>
        </w:pBdr>
        <w:shd w:val="clear" w:fill="F5F5F5"/>
      </w:pPr>
      <w:r>
        <w:rPr>
          <w:rStyle w:val="165"/>
        </w:rPr>
        <w:t>Vc = 20 + 10 - 5 = 25 万元</w:t>
      </w:r>
      <w:r>
        <w:rPr>
          <w:rStyle w:val="165"/>
        </w:rPr>
        <w:br w:type="textWrapping"/>
      </w:r>
    </w:p>
    <w:p w14:paraId="66DFF35C"/>
    <w:p w14:paraId="68296A70">
      <w:r>
        <w:rPr>
          <w:b/>
        </w:rPr>
        <w:t>市场法示例：</w:t>
      </w:r>
    </w:p>
    <w:p w14:paraId="3A27FAE9"/>
    <w:p w14:paraId="7E977FCE">
      <w:r>
        <w:t>市场类似资产价格：30万元</w:t>
      </w:r>
    </w:p>
    <w:p w14:paraId="07832A7D">
      <w:r>
        <w:t>可比系数：0.9</w:t>
      </w:r>
    </w:p>
    <w:p w14:paraId="5A80C870"/>
    <w:p w14:paraId="63CBC149">
      <w:r>
        <w:t>计算：</w:t>
      </w:r>
    </w:p>
    <w:p w14:paraId="1A48E207">
      <w:pPr>
        <w:pBdr>
          <w:top w:val="single" w:color="DDDDDD" w:sz="8" w:space="0"/>
          <w:left w:val="single" w:color="DDDDDD" w:sz="8" w:space="0"/>
          <w:bottom w:val="single" w:color="DDDDDD" w:sz="8" w:space="0"/>
          <w:right w:val="single" w:color="DDDDDD" w:sz="8" w:space="0"/>
        </w:pBdr>
        <w:shd w:val="clear" w:fill="F5F5F5"/>
      </w:pPr>
      <w:r>
        <w:rPr>
          <w:rStyle w:val="165"/>
        </w:rPr>
        <w:t>Vm = 30 × 0.9 = 27 万元</w:t>
      </w:r>
      <w:r>
        <w:rPr>
          <w:rStyle w:val="165"/>
        </w:rPr>
        <w:br w:type="textWrapping"/>
      </w:r>
    </w:p>
    <w:p w14:paraId="14401691"/>
    <w:p w14:paraId="44FAFA3D">
      <w:r>
        <w:rPr>
          <w:b/>
        </w:rPr>
        <w:t>综合评估示例：</w:t>
      </w:r>
    </w:p>
    <w:p w14:paraId="28C91DD4"/>
    <w:p w14:paraId="1B6430CA">
      <w:r>
        <w:t>假设权重设置：收益法0.6，成本法0.2，市场法0.2</w:t>
      </w:r>
    </w:p>
    <w:p w14:paraId="754B63F4"/>
    <w:p w14:paraId="16F4BDAA">
      <w:r>
        <w:t>计算：</w:t>
      </w:r>
    </w:p>
    <w:p w14:paraId="3146DDC1">
      <w:pPr>
        <w:pBdr>
          <w:top w:val="single" w:color="DDDDDD" w:sz="8" w:space="0"/>
          <w:left w:val="single" w:color="DDDDDD" w:sz="8" w:space="0"/>
          <w:bottom w:val="single" w:color="DDDDDD" w:sz="8" w:space="0"/>
          <w:right w:val="single" w:color="DDDDDD" w:sz="8" w:space="0"/>
        </w:pBdr>
        <w:shd w:val="clear" w:fill="F5F5F5"/>
      </w:pPr>
      <w:r>
        <w:rPr>
          <w:rStyle w:val="165"/>
        </w:rPr>
        <w:t>Vfinal = 0.6 × 54.99 + 0.2 × 25 + 0.2 × 27</w:t>
      </w:r>
      <w:r>
        <w:rPr>
          <w:rStyle w:val="165"/>
        </w:rPr>
        <w:br w:type="textWrapping"/>
      </w:r>
      <w:r>
        <w:rPr>
          <w:rStyle w:val="165"/>
        </w:rPr>
        <w:t xml:space="preserve">       = 32.99 + 5 + 5.4</w:t>
      </w:r>
      <w:r>
        <w:rPr>
          <w:rStyle w:val="165"/>
        </w:rPr>
        <w:br w:type="textWrapping"/>
      </w:r>
      <w:r>
        <w:rPr>
          <w:rStyle w:val="165"/>
        </w:rPr>
        <w:t xml:space="preserve">       = 43.39 万元</w:t>
      </w:r>
      <w:r>
        <w:rPr>
          <w:rStyle w:val="165"/>
        </w:rPr>
        <w:br w:type="textWrapping"/>
      </w:r>
    </w:p>
    <w:p w14:paraId="506ED614"/>
    <w:p w14:paraId="2FE9460F">
      <w:pPr>
        <w:pStyle w:val="169"/>
        <w:pBdr>
          <w:top w:val="single" w:color="CCCCCC" w:sz="8" w:space="0"/>
        </w:pBdr>
        <w:spacing w:after="240"/>
      </w:pPr>
    </w:p>
    <w:p w14:paraId="6A26252F"/>
    <w:p w14:paraId="3FF5F777">
      <w:pPr>
        <w:pStyle w:val="4"/>
      </w:pPr>
      <w:r>
        <w:t>11. 变更记录</w:t>
      </w:r>
    </w:p>
    <w:p w14:paraId="3FDD8893"/>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494C7BCF">
        <w:trPr>
          <w:jc w:val="center"/>
        </w:trPr>
        <w:tc>
          <w:tcPr>
            <w:tcW w:w="2078" w:type="dxa"/>
            <w:shd w:val="clear" w:color="auto" w:fill="F2F2F2"/>
          </w:tcPr>
          <w:p w14:paraId="131410CD">
            <w:pPr>
              <w:jc w:val="left"/>
            </w:pPr>
            <w:r>
              <w:rPr>
                <w:b/>
              </w:rPr>
              <w:t>版本</w:t>
            </w:r>
          </w:p>
        </w:tc>
        <w:tc>
          <w:tcPr>
            <w:tcW w:w="2078" w:type="dxa"/>
            <w:shd w:val="clear" w:color="auto" w:fill="F2F2F2"/>
          </w:tcPr>
          <w:p w14:paraId="014274EB">
            <w:pPr>
              <w:jc w:val="left"/>
            </w:pPr>
            <w:r>
              <w:rPr>
                <w:b/>
              </w:rPr>
              <w:t>日期</w:t>
            </w:r>
          </w:p>
        </w:tc>
        <w:tc>
          <w:tcPr>
            <w:tcW w:w="2078" w:type="dxa"/>
            <w:shd w:val="clear" w:color="auto" w:fill="F2F2F2"/>
          </w:tcPr>
          <w:p w14:paraId="024DBCBD">
            <w:pPr>
              <w:jc w:val="left"/>
            </w:pPr>
            <w:r>
              <w:rPr>
                <w:b/>
              </w:rPr>
              <w:t>变更内容</w:t>
            </w:r>
          </w:p>
        </w:tc>
        <w:tc>
          <w:tcPr>
            <w:tcW w:w="2078" w:type="dxa"/>
            <w:shd w:val="clear" w:color="auto" w:fill="F2F2F2"/>
          </w:tcPr>
          <w:p w14:paraId="20BD88FF">
            <w:pPr>
              <w:jc w:val="left"/>
            </w:pPr>
            <w:r>
              <w:rPr>
                <w:b/>
              </w:rPr>
              <w:t>修改人</w:t>
            </w:r>
          </w:p>
        </w:tc>
      </w:tr>
      <w:tr w14:paraId="4E22C28E">
        <w:trPr>
          <w:jc w:val="center"/>
        </w:trPr>
        <w:tc>
          <w:tcPr>
            <w:tcW w:w="2078" w:type="dxa"/>
          </w:tcPr>
          <w:p w14:paraId="5EB1571D">
            <w:pPr>
              <w:jc w:val="left"/>
            </w:pPr>
            <w:r>
              <w:t>V1.0</w:t>
            </w:r>
          </w:p>
        </w:tc>
        <w:tc>
          <w:tcPr>
            <w:tcW w:w="2078" w:type="dxa"/>
          </w:tcPr>
          <w:p w14:paraId="5865B6D8">
            <w:pPr>
              <w:jc w:val="left"/>
            </w:pPr>
            <w:r>
              <w:t>2026-01-17</w:t>
            </w:r>
          </w:p>
        </w:tc>
        <w:tc>
          <w:tcPr>
            <w:tcW w:w="2078" w:type="dxa"/>
          </w:tcPr>
          <w:p w14:paraId="47598B36">
            <w:pPr>
              <w:jc w:val="left"/>
            </w:pPr>
            <w:r>
              <w:t>初始版本创建</w:t>
            </w:r>
          </w:p>
        </w:tc>
        <w:tc>
          <w:tcPr>
            <w:tcW w:w="2078" w:type="dxa"/>
          </w:tcPr>
          <w:p w14:paraId="2B3987CB">
            <w:pPr>
              <w:jc w:val="left"/>
            </w:pPr>
            <w:r>
              <w:t>系统分析师</w:t>
            </w:r>
          </w:p>
        </w:tc>
      </w:tr>
    </w:tbl>
    <w:p w14:paraId="1F220407"/>
    <w:p w14:paraId="74ACD433">
      <w:pPr>
        <w:pStyle w:val="169"/>
        <w:pBdr>
          <w:top w:val="single" w:color="CCCCCC" w:sz="8" w:space="0"/>
        </w:pBdr>
        <w:spacing w:after="240"/>
      </w:pPr>
    </w:p>
    <w:p w14:paraId="7CC865E6"/>
    <w:p w14:paraId="317076DB">
      <w:r>
        <w:rPr>
          <w:b/>
        </w:rPr>
        <w:t>文档结束</w:t>
      </w:r>
    </w:p>
    <w:p w14:paraId="5435CA4E"/>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楷体">
    <w:altName w:val="汉仪楷体KW"/>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楷体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Lantinghei SC Extralight">
    <w:panose1 w:val="02000000000000000000"/>
    <w:charset w:val="86"/>
    <w:family w:val="auto"/>
    <w:pitch w:val="default"/>
    <w:sig w:usb0="00000001" w:usb1="08000000" w:usb2="00000000" w:usb3="00000000" w:csb0="00040000" w:csb1="00000000"/>
  </w:font>
  <w:font w:name="Hiragino Sans GB W3">
    <w:panose1 w:val="020B0300000000000000"/>
    <w:charset w:val="86"/>
    <w:family w:val="auto"/>
    <w:pitch w:val="default"/>
    <w:sig w:usb0="A00002BF" w:usb1="1ACF7CFA" w:usb2="00000016" w:usb3="00000000" w:csb0="00060007" w:csb1="00000000"/>
  </w:font>
  <w:font w:name="儷黑 Pro">
    <w:panose1 w:val="020B0500000000000000"/>
    <w:charset w:val="88"/>
    <w:family w:val="auto"/>
    <w:pitch w:val="default"/>
    <w:sig w:usb0="80000001" w:usb1="28091800" w:usb2="00000016" w:usb3="00000000" w:csb0="00100000" w:csb1="00000000"/>
  </w:font>
  <w:font w:name="华文仿宋">
    <w:panose1 w:val="02010600040101010101"/>
    <w:charset w:val="86"/>
    <w:family w:val="auto"/>
    <w:pitch w:val="default"/>
    <w:sig w:usb0="00000287" w:usb1="080F0000" w:usb2="00000000" w:usb3="00000000" w:csb0="0004009F" w:csb1="DFD70000"/>
  </w:font>
  <w:font w:name="Yuanti TC Regular">
    <w:panose1 w:val="02010600040101010101"/>
    <w:charset w:val="86"/>
    <w:family w:val="auto"/>
    <w:pitch w:val="default"/>
    <w:sig w:usb0="80000287" w:usb1="280F3C52" w:usb2="00000016" w:usb3="00000000" w:csb0="0004001F" w:csb1="00000000"/>
  </w:font>
  <w:font w:name="娃娃体-简">
    <w:panose1 w:val="040B0500000000000000"/>
    <w:charset w:val="86"/>
    <w:family w:val="auto"/>
    <w:pitch w:val="default"/>
    <w:sig w:usb0="A00002FF" w:usb1="38CF7CFB" w:usb2="00000016" w:usb3="00000000" w:csb0="00040003" w:csb1="00000000"/>
  </w:font>
  <w:font w:name="娃娃体-繁">
    <w:panose1 w:val="040B0500000000000000"/>
    <w:charset w:val="88"/>
    <w:family w:val="auto"/>
    <w:pitch w:val="default"/>
    <w:sig w:usb0="A00000FF" w:usb1="5889787B" w:usb2="00000016" w:usb3="00000000" w:csb0="00100003" w:csb1="00000000"/>
  </w:font>
  <w:font w:name="庞门正道标题体">
    <w:panose1 w:val="02010600030101010101"/>
    <w:charset w:val="86"/>
    <w:family w:val="auto"/>
    <w:pitch w:val="default"/>
    <w:sig w:usb0="00000003" w:usb1="080E0000" w:usb2="00000000" w:usb3="00000000" w:csb0="00040001" w:csb1="00000000"/>
  </w:font>
  <w:font w:name="Hiragino Sans CNS W3">
    <w:panose1 w:val="020B0300000000000000"/>
    <w:charset w:val="88"/>
    <w:family w:val="auto"/>
    <w:pitch w:val="default"/>
    <w:sig w:usb0="00000001" w:usb1="1A0F1900" w:usb2="00000016" w:usb3="00000000" w:csb0="00120005" w:csb1="00000000"/>
  </w:font>
  <w:font w:name="报隶-简">
    <w:panose1 w:val="02010600040101010101"/>
    <w:charset w:val="86"/>
    <w:family w:val="auto"/>
    <w:pitch w:val="default"/>
    <w:sig w:usb0="80000287" w:usb1="280F3C52" w:usb2="00000016" w:usb3="00000000" w:csb0="0004001F" w:csb1="00000000"/>
  </w:font>
  <w:font w:name="PingFang TC Regular">
    <w:panose1 w:val="020B0400000000000000"/>
    <w:charset w:val="88"/>
    <w:family w:val="auto"/>
    <w:pitch w:val="default"/>
    <w:sig w:usb0="A00002FF" w:usb1="7ACFFDFB" w:usb2="00000017" w:usb3="00000000" w:csb0="00100001" w:csb1="00000000"/>
  </w:font>
  <w:font w:name="蘋果儷中黑">
    <w:panose1 w:val="00000000000000000000"/>
    <w:charset w:val="00"/>
    <w:family w:val="auto"/>
    <w:pitch w:val="default"/>
    <w:sig w:usb0="800000E3" w:usb1="30C97878" w:usb2="00000016" w:usb3="00000000" w:csb0="00000001" w:csb1="00000000"/>
  </w:font>
  <w:font w:name="HanziPen TC Regular">
    <w:panose1 w:val="03000300000000000000"/>
    <w:charset w:val="86"/>
    <w:family w:val="auto"/>
    <w:pitch w:val="default"/>
    <w:sig w:usb0="A00002FF" w:usb1="7ACF7CFB" w:usb2="00000016" w:usb3="00000000" w:csb0="00040001" w:csb1="00000000"/>
  </w:font>
  <w:font w:name="HYQiHei 55J">
    <w:panose1 w:val="00020600040101010101"/>
    <w:charset w:val="86"/>
    <w:family w:val="auto"/>
    <w:pitch w:val="default"/>
    <w:sig w:usb0="A00002BF" w:usb1="1ACF7CFA" w:usb2="00000016" w:usb3="00000000" w:csb0="0004009F" w:csb1="DFD70000"/>
  </w:font>
  <w:font w:name="魏碑-繁">
    <w:panose1 w:val="03000800000000000000"/>
    <w:charset w:val="88"/>
    <w:family w:val="auto"/>
    <w:pitch w:val="default"/>
    <w:sig w:usb0="A00002FF" w:usb1="78CFFDFB" w:usb2="00000016" w:usb3="00000000" w:csb0="20120187" w:csb1="00000000"/>
  </w:font>
  <w:font w:name="Arial Hebrew Scholar Regular">
    <w:panose1 w:val="00000000000000000000"/>
    <w:charset w:val="00"/>
    <w:family w:val="auto"/>
    <w:pitch w:val="default"/>
    <w:sig w:usb0="80000843" w:usb1="40000002" w:usb2="00000000" w:usb3="00000000" w:csb0="00000001" w:csb1="00000000"/>
  </w:font>
  <w:font w:name="BM Hanna Pro">
    <w:panose1 w:val="020B0600000101010101"/>
    <w:charset w:val="81"/>
    <w:family w:val="auto"/>
    <w:pitch w:val="default"/>
    <w:sig w:usb0="800002A7" w:usb1="29D7FCFB" w:usb2="00000010" w:usb3="00000000" w:csb0="00280005" w:csb1="00000000"/>
  </w:font>
  <w:font w:name="Bodoni 72 Oldstyle Book">
    <w:panose1 w:val="00000400000000000000"/>
    <w:charset w:val="00"/>
    <w:family w:val="auto"/>
    <w:pitch w:val="default"/>
    <w:sig w:usb0="00000003" w:usb1="00000000" w:usb2="00000000" w:usb3="00000000" w:csb0="00000001" w:csb1="00000000"/>
  </w:font>
  <w:font w:name="DecoType Naskh">
    <w:panose1 w:val="00000400000000000000"/>
    <w:charset w:val="00"/>
    <w:family w:val="auto"/>
    <w:pitch w:val="default"/>
    <w:sig w:usb0="80002000" w:usb1="80000000" w:usb2="00000008" w:usb3="00000000" w:csb0="00000040" w:csb1="00000000"/>
  </w:font>
  <w:font w:name="Chalkboard Regular">
    <w:panose1 w:val="03050602040202020205"/>
    <w:charset w:val="00"/>
    <w:family w:val="auto"/>
    <w:pitch w:val="default"/>
    <w:sig w:usb0="80000023" w:usb1="00000000" w:usb2="00000000" w:usb3="00000000" w:csb0="20000001" w:csb1="00000000"/>
  </w:font>
  <w:font w:name="Brush Script MT">
    <w:panose1 w:val="03060802040406070304"/>
    <w:charset w:val="86"/>
    <w:family w:val="auto"/>
    <w:pitch w:val="default"/>
    <w:sig w:usb0="00000000" w:usb1="00000000" w:usb2="00000000" w:usb3="00000000" w:csb0="0025003A" w:csb1="002F0000"/>
  </w:font>
  <w:font w:name="Bodoni Ornaments">
    <w:panose1 w:val="00000400000000000000"/>
    <w:charset w:val="00"/>
    <w:family w:val="auto"/>
    <w:pitch w:val="default"/>
    <w:sig w:usb0="80000083" w:usb1="08000048" w:usb2="14000000" w:usb3="00000000" w:csb0="00000001" w:csb1="00000000"/>
  </w:font>
  <w:font w:name="Bradley Hand">
    <w:panose1 w:val="00000700000000000000"/>
    <w:charset w:val="00"/>
    <w:family w:val="auto"/>
    <w:pitch w:val="default"/>
    <w:sig w:usb0="800000FF" w:usb1="5000204A" w:usb2="00000000" w:usb3="00000000" w:csb0="20000111" w:csb1="41000000"/>
  </w:font>
  <w:font w:name="Bodoni 72 Book">
    <w:panose1 w:val="00000400000000000000"/>
    <w:charset w:val="00"/>
    <w:family w:val="auto"/>
    <w:pitch w:val="default"/>
    <w:sig w:usb0="00000003" w:usb1="00000000" w:usb2="00000000" w:usb3="00000000" w:csb0="00000001" w:csb1="00000000"/>
  </w:font>
  <w:font w:name="Baskerville Regular">
    <w:panose1 w:val="02020502070401020303"/>
    <w:charset w:val="00"/>
    <w:family w:val="auto"/>
    <w:pitch w:val="default"/>
    <w:sig w:usb0="80000067" w:usb1="02000000" w:usb2="00000000" w:usb3="00000000" w:csb0="2000019F" w:csb1="00000000"/>
  </w:font>
  <w:font w:name="Baghdad">
    <w:panose1 w:val="01000500000000020004"/>
    <w:charset w:val="00"/>
    <w:family w:val="auto"/>
    <w:pitch w:val="default"/>
    <w:sig w:usb0="80002003" w:usb1="80000000" w:usb2="00000008" w:usb3="00000000" w:csb0="00000000" w:csb1="00000000"/>
  </w:font>
  <w:font w:name="BM Kirang Haerang">
    <w:panose1 w:val="020B0600000101010101"/>
    <w:charset w:val="81"/>
    <w:family w:val="auto"/>
    <w:pitch w:val="default"/>
    <w:sig w:usb0="800002A7" w:usb1="29D7FCFB" w:usb2="00000010" w:usb3="00000000" w:csb0="00280005" w:csb1="00000000"/>
  </w:font>
  <w:font w:name="BM Hanna 11yrs Old">
    <w:panose1 w:val="020B0600000101010101"/>
    <w:charset w:val="81"/>
    <w:family w:val="auto"/>
    <w:pitch w:val="default"/>
    <w:sig w:usb0="00000203" w:usb1="21D12C10" w:usb2="00000010" w:usb3="00000000" w:csb0="00280005" w:csb1="00000000"/>
  </w:font>
  <w:font w:name="BIZ UDGothic Regular">
    <w:panose1 w:val="020B0400000000000000"/>
    <w:charset w:val="80"/>
    <w:family w:val="auto"/>
    <w:pitch w:val="default"/>
    <w:sig w:usb0="E00002F7" w:usb1="2AC7EDF8" w:usb2="00000012" w:usb3="00000000" w:csb0="20020009" w:csb1="00000000"/>
  </w:font>
  <w:font w:name="Arial Black">
    <w:panose1 w:val="020B0A04020102020204"/>
    <w:charset w:val="00"/>
    <w:family w:val="auto"/>
    <w:pitch w:val="default"/>
    <w:sig w:usb0="00000287" w:usb1="00000000" w:usb2="00000000" w:usb3="00000000" w:csb0="2000009F" w:csb1="DFD70000"/>
  </w:font>
  <w:font w:name="蘋果儷細宋">
    <w:panose1 w:val="00000000000000000000"/>
    <w:charset w:val="88"/>
    <w:family w:val="auto"/>
    <w:pitch w:val="default"/>
    <w:sig w:usb0="800000E3" w:usb1="30C97878" w:usb2="00000016" w:usb3="00000000" w:csb0="00100000" w:csb1="00000000"/>
  </w:font>
  <w:font w:name="HanziPen SC Regular">
    <w:panose1 w:val="03000300000000000000"/>
    <w:charset w:val="86"/>
    <w:family w:val="auto"/>
    <w:pitch w:val="default"/>
    <w:sig w:usb0="A00002FF" w:usb1="7ACF7CFB" w:usb2="00000016" w:usb3="00000000" w:csb0="00040001" w:csb1="00000000"/>
  </w:font>
  <w:font w:name="Kaiti TC Regular">
    <w:panose1 w:val="02010600040101010101"/>
    <w:charset w:val="86"/>
    <w:family w:val="auto"/>
    <w:pitch w:val="default"/>
    <w:sig w:usb0="80000287" w:usb1="280F3C52" w:usb2="00000016" w:usb3="00000000" w:csb0="0004001F" w:csb1="00000000"/>
  </w:font>
  <w:font w:name="报隶-繁">
    <w:panose1 w:val="02010600040101010101"/>
    <w:charset w:val="86"/>
    <w:family w:val="auto"/>
    <w:pitch w:val="default"/>
    <w:sig w:usb0="80000287" w:usb1="280F3C52" w:usb2="00000016" w:usb3="00000000" w:csb0="0004001F" w:csb1="00000000"/>
  </w:font>
  <w:font w:name="Songti SC Regular">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80000287" w:usb1="280F3C52" w:usb2="00000016" w:usb3="00000000" w:csb0="0004001F" w:csb1="00000000"/>
  </w:font>
  <w:font w:name="华文宋体">
    <w:panose1 w:val="02010600040101010101"/>
    <w:charset w:val="86"/>
    <w:family w:val="auto"/>
    <w:pitch w:val="default"/>
    <w:sig w:usb0="80000287" w:usb1="280F3C52" w:usb2="00000016" w:usb3="00000000" w:csb0="0004001F" w:csb1="00000000"/>
  </w:font>
  <w:font w:name="凌慧体-繁">
    <w:panose1 w:val="03050602040302020204"/>
    <w:charset w:val="86"/>
    <w:family w:val="auto"/>
    <w:pitch w:val="default"/>
    <w:sig w:usb0="A00002FF" w:usb1="7ACFFCFB" w:usb2="0000001E" w:usb3="00000000" w:csb0="20140183" w:csb1="00000000"/>
  </w:font>
  <w:font w:name="凌慧体-简">
    <w:panose1 w:val="03050602040302020204"/>
    <w:charset w:val="86"/>
    <w:family w:val="auto"/>
    <w:pitch w:val="default"/>
    <w:sig w:usb0="A00002FF" w:usb1="7ACF7CFB" w:usb2="0000001E" w:usb3="00000000" w:csb0="00040001" w:csb1="00000000"/>
  </w:font>
  <w:font w:name="汉仪中简黑简">
    <w:panose1 w:val="00020600040101010101"/>
    <w:charset w:val="86"/>
    <w:family w:val="auto"/>
    <w:pitch w:val="default"/>
    <w:sig w:usb0="A00002BF" w:usb1="18EF7CFA" w:usb2="00000016" w:usb3="00000000" w:csb0="00040000" w:csb1="00000000"/>
  </w:font>
  <w:font w:name="汉仪仿宋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E73098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宋体" w:hAnsi="宋体" w:eastAsia="宋体" w:cstheme="minorBidi"/>
      <w:color w:val="000000"/>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Blockquote"/>
    <w:basedOn w:val="1"/>
    <w:uiPriority w:val="0"/>
    <w:rPr>
      <w:rFonts w:ascii="楷体" w:hAnsi="楷体" w:eastAsia="楷体"/>
      <w:color w:val="444444"/>
      <w:sz w:val="22"/>
    </w:rPr>
  </w:style>
  <w:style w:type="character" w:customStyle="1" w:styleId="165">
    <w:name w:val="CodeChar"/>
    <w:basedOn w:val="132"/>
    <w:uiPriority w:val="0"/>
    <w:rPr>
      <w:rFonts w:ascii="Courier New" w:hAnsi="Courier New" w:eastAsia="Courier New"/>
      <w:color w:val="000000"/>
      <w:sz w:val="20"/>
    </w:rPr>
  </w:style>
  <w:style w:type="paragraph" w:customStyle="1" w:styleId="166">
    <w:name w:val="ListBullet"/>
    <w:uiPriority w:val="0"/>
    <w:pPr>
      <w:spacing w:after="200" w:line="276" w:lineRule="auto"/>
    </w:pPr>
    <w:rPr>
      <w:rFonts w:ascii="宋体" w:hAnsi="宋体" w:eastAsia="宋体" w:cstheme="minorBidi"/>
      <w:color w:val="000000"/>
      <w:sz w:val="22"/>
      <w:szCs w:val="22"/>
      <w:lang w:val="en-US" w:eastAsia="en-US" w:bidi="ar-SA"/>
    </w:rPr>
  </w:style>
  <w:style w:type="paragraph" w:customStyle="1" w:styleId="167">
    <w:name w:val="ListNumber"/>
    <w:uiPriority w:val="0"/>
    <w:pPr>
      <w:spacing w:after="200" w:line="276" w:lineRule="auto"/>
    </w:pPr>
    <w:rPr>
      <w:rFonts w:ascii="宋体" w:hAnsi="宋体" w:eastAsia="宋体" w:cstheme="minorBidi"/>
      <w:color w:val="000000"/>
      <w:sz w:val="22"/>
      <w:szCs w:val="22"/>
      <w:lang w:val="en-US" w:eastAsia="en-US" w:bidi="ar-SA"/>
    </w:rPr>
  </w:style>
  <w:style w:type="paragraph" w:customStyle="1" w:styleId="168">
    <w:name w:val="Table"/>
    <w:basedOn w:val="1"/>
    <w:uiPriority w:val="0"/>
    <w:pPr>
      <w:jc w:val="center"/>
    </w:pPr>
    <w:rPr>
      <w:rFonts w:ascii="宋体" w:hAnsi="宋体" w:eastAsia="宋体"/>
      <w:sz w:val="20"/>
    </w:rPr>
  </w:style>
  <w:style w:type="paragraph" w:customStyle="1" w:styleId="169">
    <w:name w:val="HorizontalRule"/>
    <w:basedOn w:val="1"/>
    <w:uiPriority w:val="0"/>
    <w:pPr>
      <w:spacing w:after="240"/>
    </w:pPr>
    <w:rPr>
      <w:color w:val="CCCCCC"/>
    </w:rPr>
  </w:style>
  <w:style w:type="paragraph" w:customStyle="1" w:styleId="170">
    <w:name w:val="Footnote"/>
    <w:basedOn w:val="1"/>
    <w:uiPriority w:val="0"/>
    <w:rPr>
      <w:rFonts w:ascii="宋体" w:hAnsi="宋体" w:eastAsia="宋体"/>
      <w:color w:val="666666"/>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1</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MarkdownToDocx Converter</dc:creator>
  <dc:description>Converted from Markdown to DOCX</dc:description>
  <cp:lastModifiedBy>WPS_1768052437</cp:lastModifiedBy>
  <dcterms:modified xsi:type="dcterms:W3CDTF">2026-01-18T18:12:58Z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CEF78291B833A2C02AB26C69FAA9B1E1_42</vt:lpwstr>
  </property>
</Properties>
</file>