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52" w:rsidRPr="00B35452" w:rsidRDefault="00B35452" w:rsidP="00B35452">
      <w:pPr>
        <w:spacing w:line="240" w:lineRule="auto"/>
        <w:rPr>
          <w:b/>
          <w:lang w:val="es-MX"/>
        </w:rPr>
      </w:pPr>
      <w:r w:rsidRPr="00B35452">
        <w:rPr>
          <w:b/>
        </w:rPr>
        <w:t>Nicol</w:t>
      </w:r>
      <w:r w:rsidRPr="00B35452">
        <w:rPr>
          <w:b/>
          <w:lang w:val="es-MX"/>
        </w:rPr>
        <w:t>ás Aguilar León -201530741</w:t>
      </w:r>
    </w:p>
    <w:p w:rsidR="00B35452" w:rsidRPr="00B35452" w:rsidRDefault="00B35452" w:rsidP="00B35452">
      <w:pPr>
        <w:spacing w:line="240" w:lineRule="auto"/>
        <w:rPr>
          <w:b/>
          <w:lang w:val="es-MX"/>
        </w:rPr>
      </w:pPr>
      <w:r w:rsidRPr="00B35452">
        <w:rPr>
          <w:b/>
          <w:lang w:val="es-MX"/>
        </w:rPr>
        <w:t>Juan Sebastián Millán Lejarde –</w:t>
      </w:r>
    </w:p>
    <w:p w:rsidR="00B35452" w:rsidRPr="00B35452" w:rsidRDefault="00B35452" w:rsidP="00B35452">
      <w:pPr>
        <w:spacing w:line="240" w:lineRule="auto"/>
        <w:rPr>
          <w:b/>
          <w:lang w:val="es-MX"/>
        </w:rPr>
      </w:pPr>
    </w:p>
    <w:p w:rsidR="00B35452" w:rsidRPr="00B35452" w:rsidRDefault="00B35452">
      <w:pPr>
        <w:rPr>
          <w:b/>
          <w:lang w:val="es-MX"/>
        </w:rPr>
      </w:pPr>
      <w:r w:rsidRPr="00B35452">
        <w:rPr>
          <w:b/>
          <w:lang w:val="es-MX"/>
        </w:rPr>
        <w:t>Algoritmo de solución:</w:t>
      </w:r>
    </w:p>
    <w:p w:rsidR="00B35452" w:rsidRDefault="00B35452" w:rsidP="00633B00">
      <w:pPr>
        <w:jc w:val="both"/>
        <w:rPr>
          <w:lang w:val="es-MX"/>
        </w:rPr>
      </w:pPr>
      <w:r>
        <w:rPr>
          <w:lang w:val="es-MX"/>
        </w:rPr>
        <w:t>El algoritmo escogido se selecciona a partir de la similitud del problema B con el problema del morral</w:t>
      </w:r>
      <w:r w:rsidR="00633B00">
        <w:rPr>
          <w:lang w:val="es-MX"/>
        </w:rPr>
        <w:t>, por lo cual se puede hacer la analogía en donde el porcentaje de participación de cada accionista equivaldría al peso de cada objeto y el porcentaje de participación que se desea alcanzar a el peso máximo que aguanta el morral</w:t>
      </w:r>
      <w:r>
        <w:rPr>
          <w:lang w:val="es-MX"/>
        </w:rPr>
        <w:t>. Dado lo anterior, se hizo uso de la técnica de programación dinámica pa</w:t>
      </w:r>
      <w:r w:rsidR="00633B00">
        <w:rPr>
          <w:lang w:val="es-MX"/>
        </w:rPr>
        <w:t xml:space="preserve">ra desarrollar este algoritmo. </w:t>
      </w:r>
      <w:r w:rsidR="00572C32">
        <w:rPr>
          <w:lang w:val="es-MX"/>
        </w:rPr>
        <w:t xml:space="preserve"> Además, se tuvo en cuenta </w:t>
      </w:r>
      <w:r w:rsidR="00963A70">
        <w:rPr>
          <w:lang w:val="es-MX"/>
        </w:rPr>
        <w:t>que,</w:t>
      </w:r>
      <w:r w:rsidR="00572C32">
        <w:rPr>
          <w:lang w:val="es-MX"/>
        </w:rPr>
        <w:t xml:space="preserve"> usando otra solución más directa, se </w:t>
      </w:r>
      <w:r w:rsidR="00963A70">
        <w:rPr>
          <w:lang w:val="es-MX"/>
        </w:rPr>
        <w:t>harían</w:t>
      </w:r>
      <w:r w:rsidR="00572C32">
        <w:rPr>
          <w:lang w:val="es-MX"/>
        </w:rPr>
        <w:t xml:space="preserve"> </w:t>
      </w:r>
      <w:r w:rsidR="00963A70">
        <w:rPr>
          <w:lang w:val="es-MX"/>
        </w:rPr>
        <w:t>múltiples</w:t>
      </w:r>
      <w:r w:rsidR="00572C32">
        <w:rPr>
          <w:lang w:val="es-MX"/>
        </w:rPr>
        <w:t xml:space="preserve"> cálculos repetidos innecesarios y precisamente la programación dinámica evita gastar tiempo innecesario en esto</w:t>
      </w:r>
      <w:r w:rsidR="00963A70">
        <w:rPr>
          <w:lang w:val="es-MX"/>
        </w:rPr>
        <w:t>s</w:t>
      </w:r>
      <w:r w:rsidR="00572C32">
        <w:rPr>
          <w:lang w:val="es-MX"/>
        </w:rPr>
        <w:t>.</w:t>
      </w:r>
      <w:r w:rsidR="00633B00">
        <w:rPr>
          <w:lang w:val="es-MX"/>
        </w:rPr>
        <w:t xml:space="preserve"> Se usaron las etapas que se definieron en clase para desarrollar la solución.</w:t>
      </w:r>
    </w:p>
    <w:p w:rsidR="00633B00" w:rsidRPr="00761D3A" w:rsidRDefault="00633B00" w:rsidP="00633B00">
      <w:pPr>
        <w:jc w:val="both"/>
        <w:rPr>
          <w:b/>
          <w:lang w:val="es-MX"/>
        </w:rPr>
      </w:pPr>
      <w:r w:rsidRPr="00761D3A">
        <w:rPr>
          <w:b/>
          <w:lang w:val="es-MX"/>
        </w:rPr>
        <w:t>Definición de lenguaje:</w:t>
      </w:r>
    </w:p>
    <w:p w:rsidR="00482ADF" w:rsidRDefault="00482ADF" w:rsidP="00633B00">
      <w:pPr>
        <w:jc w:val="both"/>
        <w:rPr>
          <w:lang w:val="es-MX"/>
        </w:rPr>
      </w:pPr>
      <w:r>
        <w:rPr>
          <w:lang w:val="es-MX"/>
        </w:rPr>
        <w:t>Primero se define sePuede(</w:t>
      </w:r>
      <w:r w:rsidRPr="00761D3A">
        <w:rPr>
          <w:i/>
          <w:lang w:val="es-MX"/>
        </w:rPr>
        <w:t>por</w:t>
      </w:r>
      <w:r w:rsidR="00761D3A" w:rsidRPr="00761D3A">
        <w:rPr>
          <w:i/>
          <w:lang w:val="es-MX"/>
        </w:rPr>
        <w:t>centaje</w:t>
      </w:r>
      <w:r w:rsidR="00761D3A">
        <w:rPr>
          <w:lang w:val="es-MX"/>
        </w:rPr>
        <w:t xml:space="preserve"> </w:t>
      </w:r>
      <w:r>
        <w:rPr>
          <w:lang w:val="es-MX"/>
        </w:rPr>
        <w:t>,j) como una función que retorna verdadero en caso de que se pueda construir</w:t>
      </w:r>
      <w:r w:rsidR="00761D3A">
        <w:rPr>
          <w:lang w:val="es-MX"/>
        </w:rPr>
        <w:t xml:space="preserve"> el entero </w:t>
      </w:r>
      <w:r w:rsidR="00761D3A" w:rsidRPr="00761D3A">
        <w:rPr>
          <w:i/>
          <w:lang w:val="es-MX"/>
        </w:rPr>
        <w:t>porcentaje</w:t>
      </w:r>
      <w:r w:rsidR="00761D3A">
        <w:rPr>
          <w:lang w:val="es-MX"/>
        </w:rPr>
        <w:t xml:space="preserve"> a partir de</w:t>
      </w:r>
      <w:r>
        <w:rPr>
          <w:lang w:val="es-MX"/>
        </w:rPr>
        <w:t xml:space="preserve"> una suma q</w:t>
      </w:r>
      <w:r w:rsidR="00761D3A">
        <w:rPr>
          <w:lang w:val="es-MX"/>
        </w:rPr>
        <w:t>ue incluya a p.n y/u</w:t>
      </w:r>
      <w:r>
        <w:rPr>
          <w:lang w:val="es-MX"/>
        </w:rPr>
        <w:t xml:space="preserve"> otros elementos </w:t>
      </w:r>
      <w:r>
        <w:rPr>
          <w:rFonts w:eastAsiaTheme="minorEastAsia"/>
          <w:lang w:val="es-MX"/>
        </w:rPr>
        <w:t xml:space="preserve">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1,…,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s-MX"/>
              </w:rPr>
            </m:ctrlPr>
          </m:e>
        </m:d>
      </m:oMath>
      <w:r>
        <w:rPr>
          <w:rFonts w:eastAsiaTheme="minorEastAsia"/>
          <w:lang w:val="es-MX"/>
        </w:rPr>
        <w:t xml:space="preserve"> tal que</w:t>
      </w:r>
      <w:r w:rsidR="00761D3A"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0≤j&lt;n</m:t>
        </m:r>
      </m:oMath>
      <w:r w:rsidR="00FF5E10">
        <w:rPr>
          <w:rFonts w:eastAsiaTheme="minorEastAsia"/>
          <w:lang w:val="es-MX"/>
        </w:rPr>
        <w:t>.</w:t>
      </w:r>
    </w:p>
    <w:p w:rsidR="00761D3A" w:rsidRDefault="00FF5E10" w:rsidP="00633B00">
      <w:pPr>
        <w:jc w:val="both"/>
        <w:rPr>
          <w:lang w:val="es-MX"/>
        </w:rPr>
      </w:pPr>
      <w:r>
        <w:rPr>
          <w:lang w:val="es-MX"/>
        </w:rPr>
        <w:t>De tal manera que</w:t>
      </w:r>
      <w:r w:rsidR="00761D3A">
        <w:rPr>
          <w:lang w:val="es-MX"/>
        </w:rPr>
        <w:t xml:space="preserve"> la respuesta a este problema se encuentra</w:t>
      </w:r>
      <w:r>
        <w:rPr>
          <w:lang w:val="es-MX"/>
        </w:rPr>
        <w:t xml:space="preserve"> busca</w:t>
      </w:r>
      <w:r w:rsidR="00761D3A">
        <w:rPr>
          <w:lang w:val="es-MX"/>
        </w:rPr>
        <w:t>ndo</w:t>
      </w:r>
      <w:r>
        <w:rPr>
          <w:lang w:val="es-MX"/>
        </w:rPr>
        <w:t xml:space="preserve"> el </w:t>
      </w:r>
      <w:r w:rsidR="00761D3A">
        <w:rPr>
          <w:lang w:val="es-MX"/>
        </w:rPr>
        <w:t>mínimo</w:t>
      </w:r>
      <w:r>
        <w:rPr>
          <w:lang w:val="es-MX"/>
        </w:rPr>
        <w:t xml:space="preserve"> por</w:t>
      </w:r>
      <w:r w:rsidR="00761D3A">
        <w:rPr>
          <w:lang w:val="es-MX"/>
        </w:rPr>
        <w:t>centaje mayor a 50 que se puede armar a partir de una sumatoria que incluya a p.n</w:t>
      </w:r>
      <w:r w:rsidR="00963A70">
        <w:rPr>
          <w:lang w:val="es-MX"/>
        </w:rPr>
        <w:t xml:space="preserve"> y/o</w:t>
      </w:r>
      <w:r w:rsidR="00761D3A">
        <w:rPr>
          <w:lang w:val="es-MX"/>
        </w:rPr>
        <w:t xml:space="preserve"> el porcentaje de participación de los otros accionistas. Formalmente:</w:t>
      </w:r>
    </w:p>
    <w:p w:rsidR="00FF0F8B" w:rsidRPr="00761D3A" w:rsidRDefault="00FF0F8B" w:rsidP="00633B00">
      <w:pPr>
        <w:jc w:val="both"/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G</m:t>
          </m:r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  <w:lang w:val="en-US"/>
            </w:rPr>
            <m:t>p</m:t>
          </m:r>
          <m:r>
            <w:rPr>
              <w:rFonts w:ascii="Cambria Math" w:hAnsi="Cambria Math"/>
              <w:sz w:val="20"/>
            </w:rPr>
            <m:t>.</m:t>
          </m:r>
          <m:r>
            <w:rPr>
              <w:rFonts w:ascii="Cambria Math" w:hAnsi="Cambria Math"/>
              <w:sz w:val="20"/>
              <w:lang w:val="en-US"/>
            </w:rPr>
            <m:t>n</m:t>
          </m:r>
          <m:r>
            <w:rPr>
              <w:rFonts w:ascii="Cambria Math" w:hAnsi="Cambria Math"/>
              <w:sz w:val="20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porcentaje</m:t>
                  </m:r>
                  <m:r>
                    <w:rPr>
                      <w:rFonts w:ascii="Cambria Math" w:hAnsi="Cambria Math"/>
                      <w:sz w:val="20"/>
                      <w:lang w:val="es-MX"/>
                    </w:rPr>
                    <m:t>|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50&lt;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>≤100⋀</m:t>
              </m:r>
              <m:r>
                <w:rPr>
                  <w:rFonts w:ascii="Cambria Math" w:hAnsi="Cambria Math"/>
                  <w:sz w:val="20"/>
                  <w:lang w:val="en-US"/>
                </w:rPr>
                <m:t>sePuede</m:t>
              </m:r>
              <m:r>
                <w:rPr>
                  <w:rFonts w:ascii="Cambria Math" w:hAnsi="Cambria Math"/>
                  <w:sz w:val="20"/>
                </w:rPr>
                <m:t>(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-1):</m:t>
              </m:r>
              <m:r>
                <w:rPr>
                  <w:rFonts w:ascii="Cambria Math" w:hAnsi="Cambria Math"/>
                  <w:sz w:val="20"/>
                  <w:lang w:val="en-US"/>
                </w:rPr>
                <m:t>porPos</m:t>
              </m:r>
            </m:e>
          </m:d>
        </m:oMath>
      </m:oMathPara>
    </w:p>
    <w:p w:rsidR="00FF0F8B" w:rsidRDefault="00761D3A" w:rsidP="00633B00">
      <w:pPr>
        <w:jc w:val="both"/>
        <w:rPr>
          <w:i/>
          <w:lang w:val="es-CO"/>
        </w:rPr>
      </w:pPr>
      <w:r>
        <w:rPr>
          <w:i/>
          <w:lang w:val="es-CO"/>
        </w:rPr>
        <w:t xml:space="preserve">Se utiliza el </w:t>
      </w:r>
      <w:r w:rsidR="00124CE3">
        <w:rPr>
          <w:i/>
          <w:lang w:val="es-CO"/>
        </w:rPr>
        <w:t>mínimo</w:t>
      </w:r>
      <w:r>
        <w:rPr>
          <w:i/>
          <w:lang w:val="es-CO"/>
        </w:rPr>
        <w:t xml:space="preserve"> porcentaje que cumpla estas condiciones ya que de esta manera se maximiza la ganancia del </w:t>
      </w:r>
      <w:r w:rsidR="00124CE3">
        <w:rPr>
          <w:i/>
          <w:lang w:val="es-CO"/>
        </w:rPr>
        <w:t>n-esimo accionista.</w:t>
      </w:r>
    </w:p>
    <w:p w:rsidR="0055370F" w:rsidRDefault="0055370F" w:rsidP="00633B00">
      <w:pPr>
        <w:jc w:val="both"/>
        <w:rPr>
          <w:b/>
          <w:i/>
          <w:lang w:val="es-CO"/>
        </w:rPr>
      </w:pPr>
      <w:r w:rsidRPr="0055370F">
        <w:rPr>
          <w:b/>
          <w:i/>
          <w:lang w:val="es-CO"/>
        </w:rPr>
        <w:t>Recurrencia</w:t>
      </w:r>
      <w:r>
        <w:rPr>
          <w:b/>
          <w:i/>
          <w:lang w:val="es-CO"/>
        </w:rPr>
        <w:t>:</w:t>
      </w:r>
    </w:p>
    <w:p w:rsidR="0055370F" w:rsidRPr="0055370F" w:rsidRDefault="0055370F" w:rsidP="00633B00">
      <w:pPr>
        <w:jc w:val="both"/>
        <w:rPr>
          <w:i/>
          <w:lang w:val="es-CO"/>
        </w:rPr>
      </w:pPr>
      <w:r>
        <w:rPr>
          <w:i/>
          <w:lang w:val="es-CO"/>
        </w:rPr>
        <w:t xml:space="preserve">Si no se cuenta con ningún </w:t>
      </w:r>
      <w:r w:rsidR="00963A70">
        <w:rPr>
          <w:i/>
          <w:lang w:val="es-CO"/>
        </w:rPr>
        <w:t xml:space="preserve">otro </w:t>
      </w:r>
      <w:r>
        <w:rPr>
          <w:i/>
          <w:lang w:val="es-CO"/>
        </w:rPr>
        <w:t>accionista pa</w:t>
      </w:r>
      <w:r w:rsidR="00963A70">
        <w:rPr>
          <w:i/>
          <w:lang w:val="es-CO"/>
        </w:rPr>
        <w:t xml:space="preserve">ra armar mediante una suma el </w:t>
      </w:r>
      <w:r>
        <w:rPr>
          <w:i/>
          <w:lang w:val="es-CO"/>
        </w:rPr>
        <w:t>porcentaje</w:t>
      </w:r>
      <w:r w:rsidR="00963A70">
        <w:rPr>
          <w:i/>
          <w:lang w:val="es-CO"/>
        </w:rPr>
        <w:t xml:space="preserve"> deseado</w:t>
      </w:r>
      <w:r>
        <w:rPr>
          <w:i/>
          <w:lang w:val="es-CO"/>
        </w:rPr>
        <w:t>. Solo se podrá armar a porcentaje si este es igual al p.n.</w:t>
      </w:r>
    </w:p>
    <w:p w:rsidR="0055370F" w:rsidRPr="0055370F" w:rsidRDefault="0055370F" w:rsidP="00633B00">
      <w:pPr>
        <w:jc w:val="both"/>
        <w:rPr>
          <w:rFonts w:eastAsiaTheme="minorEastAsia"/>
          <w:i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sePuede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porcentaje, j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porcentaje=p.n</m:t>
              </m:r>
            </m:e>
          </m:d>
          <m:r>
            <w:rPr>
              <w:rFonts w:ascii="Cambria Math" w:hAnsi="Cambria Math"/>
              <w:lang w:val="es-CO"/>
            </w:rPr>
            <m:t xml:space="preserve"> , si j=0</m:t>
          </m:r>
        </m:oMath>
      </m:oMathPara>
    </w:p>
    <w:p w:rsidR="0055370F" w:rsidRDefault="0055370F" w:rsidP="00633B00">
      <w:pPr>
        <w:jc w:val="both"/>
        <w:rPr>
          <w:rFonts w:eastAsiaTheme="minorEastAsia"/>
          <w:i/>
          <w:lang w:val="es-CO"/>
        </w:rPr>
      </w:pPr>
      <w:r>
        <w:rPr>
          <w:rFonts w:eastAsiaTheme="minorEastAsia"/>
          <w:i/>
          <w:lang w:val="es-CO"/>
        </w:rPr>
        <w:t>Si el porcentaje de participación del j-esimo accionista es mayor que el porcentaje que intentamos armar no es posible incluirlo en la sumatoria.</w:t>
      </w:r>
    </w:p>
    <w:p w:rsidR="0055370F" w:rsidRPr="0055370F" w:rsidRDefault="0055370F" w:rsidP="0055370F">
      <w:pPr>
        <w:jc w:val="both"/>
        <w:rPr>
          <w:rFonts w:eastAsiaTheme="minorEastAsia"/>
          <w:i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sePuede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porcentaje, j</m:t>
              </m:r>
            </m:e>
          </m:d>
          <m:r>
            <w:rPr>
              <w:rFonts w:ascii="Cambria Math" w:hAnsi="Cambria Math"/>
              <w:lang w:val="es-CO"/>
            </w:rPr>
            <m:t>=sePuede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porcentaje, j-1</m:t>
              </m:r>
            </m:e>
          </m:d>
          <m:r>
            <w:rPr>
              <w:rFonts w:ascii="Cambria Math" w:hAnsi="Cambria Math"/>
              <w:lang w:val="es-CO"/>
            </w:rPr>
            <m:t xml:space="preserve"> , si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j</m:t>
              </m:r>
            </m:sub>
          </m:sSub>
          <m:r>
            <w:rPr>
              <w:rFonts w:ascii="Cambria Math" w:hAnsi="Cambria Math"/>
              <w:lang w:val="es-CO"/>
            </w:rPr>
            <m:t>&gt;porcentaje, j&gt;0</m:t>
          </m:r>
        </m:oMath>
      </m:oMathPara>
    </w:p>
    <w:p w:rsidR="0055370F" w:rsidRDefault="004A49F1" w:rsidP="00633B00">
      <w:pPr>
        <w:jc w:val="both"/>
        <w:rPr>
          <w:i/>
          <w:lang w:val="es-CO"/>
        </w:rPr>
      </w:pPr>
      <w:r>
        <w:rPr>
          <w:i/>
          <w:lang w:val="es-CO"/>
        </w:rPr>
        <w:t xml:space="preserve">Si el porcentaje de participación del j-esimo accionista es menor al porcentaje que intentamos armar, existen dos opciones, que este se incluya en la sumatoria o no. </w:t>
      </w:r>
    </w:p>
    <w:p w:rsidR="00FC4C13" w:rsidRPr="00FC4C13" w:rsidRDefault="00FC4C13" w:rsidP="00FC4C13">
      <w:pPr>
        <w:jc w:val="both"/>
        <w:rPr>
          <w:rFonts w:eastAsiaTheme="minorEastAsia"/>
          <w:i/>
          <w:lang w:val="es-CO"/>
        </w:rPr>
      </w:pPr>
      <m:oMathPara>
        <m:oMath>
          <m:r>
            <w:rPr>
              <w:rFonts w:ascii="Cambria Math" w:hAnsi="Cambria Math"/>
              <w:sz w:val="16"/>
              <w:lang w:val="es-CO"/>
            </w:rPr>
            <m:t>sePuede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CO"/>
                </w:rPr>
                <m:t>porcentaje, j</m:t>
              </m:r>
            </m:e>
          </m:d>
          <m:r>
            <w:rPr>
              <w:rFonts w:ascii="Cambria Math" w:hAnsi="Cambria Math"/>
              <w:sz w:val="16"/>
              <w:lang w:val="es-CO"/>
            </w:rPr>
            <m:t>=sePuede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CO"/>
                </w:rPr>
                <m:t>porcentaje, j-1</m:t>
              </m:r>
            </m:e>
          </m:d>
          <m:r>
            <w:rPr>
              <w:rFonts w:ascii="Cambria Math" w:hAnsi="Cambria Math"/>
              <w:sz w:val="16"/>
              <w:lang w:val="es-CO"/>
            </w:rPr>
            <m:t xml:space="preserve"> ⋁sePuede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CO"/>
                </w:rPr>
                <m:t>porcentaje-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CO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6"/>
                  <w:lang w:val="es-CO"/>
                </w:rPr>
                <m:t>, j-1</m:t>
              </m:r>
            </m:e>
          </m:d>
          <m:r>
            <w:rPr>
              <w:rFonts w:ascii="Cambria Math" w:hAnsi="Cambria Math"/>
              <w:sz w:val="16"/>
              <w:lang w:val="es-CO"/>
            </w:rPr>
            <m:t xml:space="preserve"> , si </m:t>
          </m:r>
          <m:sSub>
            <m:sSub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16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lang w:val="es-CO"/>
                </w:rPr>
                <m:t>j</m:t>
              </m:r>
            </m:sub>
          </m:sSub>
          <m:r>
            <w:rPr>
              <w:rFonts w:ascii="Cambria Math" w:hAnsi="Cambria Math"/>
              <w:sz w:val="16"/>
              <w:lang w:val="es-CO"/>
            </w:rPr>
            <m:t>≤porcentaje, j&gt;0</m:t>
          </m:r>
        </m:oMath>
      </m:oMathPara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C4C13" w:rsidRPr="0009790D" w:rsidRDefault="0009790D" w:rsidP="00633B00">
      <w:pPr>
        <w:jc w:val="both"/>
        <w:rPr>
          <w:b/>
          <w:lang w:val="es-CO"/>
        </w:rPr>
      </w:pPr>
      <w:r w:rsidRPr="0009790D">
        <w:rPr>
          <w:b/>
          <w:lang w:val="es-CO"/>
        </w:rPr>
        <w:lastRenderedPageBreak/>
        <w:t>Diagrama de necesidades:</w:t>
      </w:r>
    </w:p>
    <w:p w:rsidR="0009790D" w:rsidRDefault="000D10EE" w:rsidP="008279DF">
      <w:pPr>
        <w:jc w:val="center"/>
        <w:rPr>
          <w:i/>
          <w:lang w:val="es-CO"/>
        </w:rPr>
      </w:pPr>
      <w:r>
        <w:rPr>
          <w:i/>
          <w:noProof/>
          <w:lang w:eastAsia="es-ES"/>
        </w:rPr>
        <w:drawing>
          <wp:inline distT="0" distB="0" distL="0" distR="0">
            <wp:extent cx="3959860" cy="18129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50" w:rsidRPr="001E3750" w:rsidRDefault="001E3750" w:rsidP="001E3750">
      <w:pPr>
        <w:rPr>
          <w:b/>
          <w:i/>
          <w:lang w:val="es-CO"/>
        </w:rPr>
      </w:pPr>
      <w:r w:rsidRPr="001E3750">
        <w:rPr>
          <w:b/>
          <w:i/>
          <w:lang w:val="es-CO"/>
        </w:rPr>
        <w:t>Invariante</w:t>
      </w:r>
      <w:r>
        <w:rPr>
          <w:b/>
          <w:i/>
          <w:lang w:val="es-CO"/>
        </w:rPr>
        <w:t>:</w:t>
      </w:r>
    </w:p>
    <w:p w:rsidR="007A259A" w:rsidRDefault="00601785" w:rsidP="00633B00">
      <w:pPr>
        <w:jc w:val="both"/>
        <w:rPr>
          <w:lang w:val="es-CO"/>
        </w:rPr>
      </w:pPr>
      <w:r>
        <w:rPr>
          <w:lang w:val="es-CO"/>
        </w:rPr>
        <w:t>Como al final solo nos interesa la última columna</w:t>
      </w:r>
      <w:r w:rsidR="00C64917">
        <w:rPr>
          <w:lang w:val="es-CO"/>
        </w:rPr>
        <w:t>,</w:t>
      </w:r>
      <w:r w:rsidR="008279DF">
        <w:rPr>
          <w:lang w:val="es-CO"/>
        </w:rPr>
        <w:t xml:space="preserve"> no es necesario almacenar la matriz completa</w:t>
      </w:r>
      <w:r>
        <w:rPr>
          <w:lang w:val="es-CO"/>
        </w:rPr>
        <w:t xml:space="preserve">, </w:t>
      </w:r>
      <w:r w:rsidR="008279DF">
        <w:rPr>
          <w:lang w:val="es-CO"/>
        </w:rPr>
        <w:t xml:space="preserve">por lo tanto, </w:t>
      </w:r>
      <w:r>
        <w:rPr>
          <w:lang w:val="es-CO"/>
        </w:rPr>
        <w:t>podemos hacer uso como estructura de datos un arreglo de booleanos de tamaño 101 donde se conserve la siguiente invariante</w:t>
      </w:r>
      <w:r w:rsidR="006C2EB9">
        <w:rPr>
          <w:lang w:val="es-CO"/>
        </w:rPr>
        <w:t xml:space="preserve"> si se llena el diagrama de necesidades de arriba abajo y de izquierda a derecha</w:t>
      </w:r>
      <w:r>
        <w:rPr>
          <w:lang w:val="es-CO"/>
        </w:rPr>
        <w:t>:</w:t>
      </w:r>
    </w:p>
    <w:p w:rsidR="008279DF" w:rsidRDefault="008279DF" w:rsidP="008279DF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>
            <wp:extent cx="2941955" cy="1121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85" w:rsidRPr="001E3750" w:rsidRDefault="008279DF" w:rsidP="00633B00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⋀0≤j&lt;n</m:t>
          </m:r>
        </m:oMath>
      </m:oMathPara>
    </w:p>
    <w:p w:rsidR="001E3750" w:rsidRDefault="001E3750" w:rsidP="00633B00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Al final se toma el arreglo que da como resultado, se empieza a recorrer desde porcentaje</w:t>
      </w:r>
      <w:r w:rsidR="00320372">
        <w:rPr>
          <w:rFonts w:eastAsiaTheme="minorEastAsia"/>
          <w:lang w:val="es-CO"/>
        </w:rPr>
        <w:t xml:space="preserve"> = 51 hasta 100, se toma el primer porcentaje en este orden que indique true en esa posición del arreglo y se reemplaza en esta fórmula.</w:t>
      </w:r>
    </w:p>
    <w:p w:rsidR="00320372" w:rsidRPr="00320372" w:rsidRDefault="00320372" w:rsidP="00320372">
      <w:pPr>
        <w:jc w:val="both"/>
        <w:rPr>
          <w:rFonts w:eastAsiaTheme="minorEastAsia"/>
          <w:sz w:val="20"/>
          <w:lang w:val="en-US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G</m:t>
          </m:r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  <w:lang w:val="en-US"/>
            </w:rPr>
            <m:t>p</m:t>
          </m:r>
          <m:r>
            <w:rPr>
              <w:rFonts w:ascii="Cambria Math" w:hAnsi="Cambria Math"/>
              <w:sz w:val="20"/>
            </w:rPr>
            <m:t>.</m:t>
          </m:r>
          <m:r>
            <w:rPr>
              <w:rFonts w:ascii="Cambria Math" w:hAnsi="Cambria Math"/>
              <w:sz w:val="20"/>
              <w:lang w:val="en-US"/>
            </w:rPr>
            <m:t>n</m:t>
          </m:r>
          <m:r>
            <w:rPr>
              <w:rFonts w:ascii="Cambria Math" w:hAnsi="Cambria Math"/>
              <w:sz w:val="20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porcentaje</m:t>
                  </m:r>
                  <m:r>
                    <w:rPr>
                      <w:rFonts w:ascii="Cambria Math" w:hAnsi="Cambria Math"/>
                      <w:sz w:val="20"/>
                      <w:lang w:val="es-MX"/>
                    </w:rPr>
                    <m:t>|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50&lt;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>≤100⋀</m:t>
              </m:r>
              <m:r>
                <w:rPr>
                  <w:rFonts w:ascii="Cambria Math" w:hAnsi="Cambria Math"/>
                  <w:sz w:val="20"/>
                  <w:lang w:val="en-US"/>
                </w:rPr>
                <m:t>sePuede</m:t>
              </m:r>
              <m:r>
                <w:rPr>
                  <w:rFonts w:ascii="Cambria Math" w:hAnsi="Cambria Math"/>
                  <w:sz w:val="20"/>
                </w:rPr>
                <m:t>(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-1):</m:t>
              </m:r>
              <m:r>
                <w:rPr>
                  <w:rFonts w:ascii="Cambria Math" w:hAnsi="Cambria Math"/>
                  <w:sz w:val="20"/>
                  <w:lang w:val="en-US"/>
                </w:rPr>
                <m:t>porPos</m:t>
              </m:r>
            </m:e>
          </m:d>
        </m:oMath>
      </m:oMathPara>
    </w:p>
    <w:p w:rsidR="00C47916" w:rsidRDefault="00C47916" w:rsidP="00320372">
      <w:pPr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Análisis de complejidades espacial y temporal:</w:t>
      </w:r>
    </w:p>
    <w:p w:rsidR="00C47916" w:rsidRDefault="00C47916" w:rsidP="00C47916">
      <w:pPr>
        <w:ind w:firstLine="708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Espacial:</w:t>
      </w:r>
    </w:p>
    <w:p w:rsidR="00320372" w:rsidRPr="003044DE" w:rsidRDefault="00C47916" w:rsidP="00C47916">
      <w:pPr>
        <w:ind w:firstLine="708"/>
        <w:jc w:val="both"/>
        <w:rPr>
          <w:rFonts w:eastAsiaTheme="minorEastAsia"/>
          <w:b/>
          <w:sz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101+n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</m:oMath>
      </m:oMathPara>
    </w:p>
    <w:p w:rsidR="003044DE" w:rsidRPr="003044DE" w:rsidRDefault="003044DE" w:rsidP="00C47916">
      <w:pPr>
        <w:ind w:firstLine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La complejidad espacial </w:t>
      </w:r>
      <w:r w:rsidR="0000136F">
        <w:rPr>
          <w:rFonts w:eastAsiaTheme="minorEastAsia"/>
          <w:sz w:val="20"/>
        </w:rPr>
        <w:t xml:space="preserve">depende del número de accionistas en el problema debido a que se guarda el porcentaje que le corresponde a cada uno en un arreglo de tamaño n al inicio del algoritmo. Pero si el número de accionistas es menor a 101 la complejidad espacial será constante debido a que el tamaño del arreglo que se escogió como estructura de datos para obtener G sin importar el caso será </w:t>
      </w:r>
      <w:r w:rsidR="00C64917">
        <w:rPr>
          <w:rFonts w:eastAsiaTheme="minorEastAsia"/>
          <w:sz w:val="20"/>
        </w:rPr>
        <w:t xml:space="preserve">siempre </w:t>
      </w:r>
      <w:r w:rsidR="0000136F">
        <w:rPr>
          <w:rFonts w:eastAsiaTheme="minorEastAsia"/>
          <w:sz w:val="20"/>
        </w:rPr>
        <w:t>de tamaño 101.</w:t>
      </w:r>
    </w:p>
    <w:p w:rsidR="00572D10" w:rsidRDefault="00572D10" w:rsidP="00C47916">
      <w:pPr>
        <w:ind w:firstLine="708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Temporal:</w:t>
      </w:r>
    </w:p>
    <w:p w:rsidR="00572D10" w:rsidRPr="00572D10" w:rsidRDefault="00572D10" w:rsidP="00C47916">
      <w:pPr>
        <w:ind w:firstLine="708"/>
        <w:jc w:val="both"/>
        <w:rPr>
          <w:rFonts w:eastAsiaTheme="minorEastAsia"/>
          <w:b/>
          <w:sz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101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n+50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101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</m:oMath>
      </m:oMathPara>
    </w:p>
    <w:p w:rsidR="00572D10" w:rsidRDefault="00572D10" w:rsidP="00C47916">
      <w:pPr>
        <w:ind w:firstLine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La complejidad temporal depende del número de accionistas cuando se llena la estructura de datos y del último recorrido que se realiza sobre la mitad del arreglo final, este último tiempo siempre será </w:t>
      </w:r>
      <w:r w:rsidR="000E7023">
        <w:rPr>
          <w:rFonts w:eastAsiaTheme="minorEastAsia"/>
          <w:sz w:val="20"/>
        </w:rPr>
        <w:t>constante. P</w:t>
      </w:r>
      <w:r>
        <w:rPr>
          <w:rFonts w:eastAsiaTheme="minorEastAsia"/>
          <w:sz w:val="20"/>
        </w:rPr>
        <w:t xml:space="preserve">or lo </w:t>
      </w:r>
      <w:r w:rsidR="000E7023">
        <w:rPr>
          <w:rFonts w:eastAsiaTheme="minorEastAsia"/>
          <w:sz w:val="20"/>
        </w:rPr>
        <w:t>tanto,</w:t>
      </w:r>
      <w:r>
        <w:rPr>
          <w:rFonts w:eastAsiaTheme="minorEastAsia"/>
          <w:sz w:val="20"/>
        </w:rPr>
        <w:t xml:space="preserve"> predomina la complejidad de llenar la estructura de datos</w:t>
      </w:r>
      <w:r w:rsidR="00C64917">
        <w:rPr>
          <w:rFonts w:eastAsiaTheme="minorEastAsia"/>
          <w:sz w:val="20"/>
        </w:rPr>
        <w:t xml:space="preserve"> seleccionada</w:t>
      </w:r>
      <w:r>
        <w:rPr>
          <w:rFonts w:eastAsiaTheme="minorEastAsia"/>
          <w:sz w:val="20"/>
        </w:rPr>
        <w:t>.</w:t>
      </w:r>
    </w:p>
    <w:p w:rsidR="00224FCD" w:rsidRDefault="00224FCD" w:rsidP="000E7023">
      <w:pPr>
        <w:jc w:val="both"/>
        <w:rPr>
          <w:rFonts w:eastAsiaTheme="minorEastAsia"/>
          <w:b/>
          <w:sz w:val="20"/>
        </w:rPr>
      </w:pPr>
    </w:p>
    <w:p w:rsidR="00224FCD" w:rsidRDefault="000E7023" w:rsidP="000E7023">
      <w:pPr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lastRenderedPageBreak/>
        <w:t>Comentarios finales:</w:t>
      </w:r>
    </w:p>
    <w:p w:rsidR="000E7023" w:rsidRPr="00FF1272" w:rsidRDefault="00FF1272" w:rsidP="000E7023">
      <w:pPr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En esta solución de manera similar a la solución estudiada en clase del problema del morral, se hace </w:t>
      </w:r>
      <w:r w:rsidR="00416194">
        <w:rPr>
          <w:rFonts w:eastAsiaTheme="minorEastAsia"/>
          <w:sz w:val="20"/>
        </w:rPr>
        <w:t xml:space="preserve">el uso de la programación dinámica para evitar hacer uso de llamadas recurrentes que implicarían hacer </w:t>
      </w:r>
      <w:r w:rsidR="00066CA8">
        <w:rPr>
          <w:rFonts w:eastAsiaTheme="minorEastAsia"/>
          <w:sz w:val="20"/>
        </w:rPr>
        <w:t>cálculos repetidos.</w:t>
      </w:r>
      <w:r w:rsidR="002509E1">
        <w:rPr>
          <w:rFonts w:eastAsiaTheme="minorEastAsia"/>
          <w:sz w:val="20"/>
        </w:rPr>
        <w:t xml:space="preserve"> Por medio de la programación dinámica cada sub-problema se resuelve solo una vez, y cada vez que se necesite ese valor, solo bastara con sacarlo directamente de la estructura usada</w:t>
      </w:r>
      <w:r w:rsidR="00283057">
        <w:rPr>
          <w:rFonts w:eastAsiaTheme="minorEastAsia"/>
          <w:sz w:val="20"/>
        </w:rPr>
        <w:t>, lo que nos permite ahorrar mucho tiempo</w:t>
      </w:r>
      <w:bookmarkStart w:id="0" w:name="_GoBack"/>
      <w:bookmarkEnd w:id="0"/>
      <w:r w:rsidR="002509E1">
        <w:rPr>
          <w:rFonts w:eastAsiaTheme="minorEastAsia"/>
          <w:sz w:val="20"/>
        </w:rPr>
        <w:t>.</w:t>
      </w:r>
      <w:r w:rsidR="00066CA8">
        <w:rPr>
          <w:rFonts w:eastAsiaTheme="minorEastAsia"/>
          <w:sz w:val="20"/>
        </w:rPr>
        <w:t xml:space="preserve"> El uso de una estructura de datos auxiliar nos permite cambiar espacio por tiempo</w:t>
      </w:r>
      <w:r w:rsidR="00B80D87">
        <w:rPr>
          <w:rFonts w:eastAsiaTheme="minorEastAsia"/>
          <w:sz w:val="20"/>
        </w:rPr>
        <w:t>.</w:t>
      </w:r>
      <w:r w:rsidR="00364E97">
        <w:rPr>
          <w:rFonts w:eastAsiaTheme="minorEastAsia"/>
          <w:sz w:val="20"/>
        </w:rPr>
        <w:t xml:space="preserve"> </w:t>
      </w:r>
      <w:r w:rsidR="00B80D87">
        <w:rPr>
          <w:rFonts w:eastAsiaTheme="minorEastAsia"/>
          <w:sz w:val="20"/>
        </w:rPr>
        <w:t xml:space="preserve"> </w:t>
      </w:r>
    </w:p>
    <w:sectPr w:rsidR="000E7023" w:rsidRPr="00FF1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41"/>
    <w:rsid w:val="0000136F"/>
    <w:rsid w:val="00066CA8"/>
    <w:rsid w:val="0009790D"/>
    <w:rsid w:val="000D10EE"/>
    <w:rsid w:val="000E7023"/>
    <w:rsid w:val="00124CE3"/>
    <w:rsid w:val="001E3750"/>
    <w:rsid w:val="00224FCD"/>
    <w:rsid w:val="00235704"/>
    <w:rsid w:val="002509E1"/>
    <w:rsid w:val="00283057"/>
    <w:rsid w:val="003044DE"/>
    <w:rsid w:val="00320372"/>
    <w:rsid w:val="00364E97"/>
    <w:rsid w:val="00416194"/>
    <w:rsid w:val="00472B95"/>
    <w:rsid w:val="00482ADF"/>
    <w:rsid w:val="004A49F1"/>
    <w:rsid w:val="0055370F"/>
    <w:rsid w:val="00572C32"/>
    <w:rsid w:val="00572D10"/>
    <w:rsid w:val="005B68E9"/>
    <w:rsid w:val="00601785"/>
    <w:rsid w:val="00633B00"/>
    <w:rsid w:val="006C2EB9"/>
    <w:rsid w:val="00761D3A"/>
    <w:rsid w:val="007A259A"/>
    <w:rsid w:val="008279DF"/>
    <w:rsid w:val="00963A70"/>
    <w:rsid w:val="00AF0041"/>
    <w:rsid w:val="00B35452"/>
    <w:rsid w:val="00B80D87"/>
    <w:rsid w:val="00C47916"/>
    <w:rsid w:val="00C64917"/>
    <w:rsid w:val="00E77FC9"/>
    <w:rsid w:val="00FC4C13"/>
    <w:rsid w:val="00FE1624"/>
    <w:rsid w:val="00FF0F8B"/>
    <w:rsid w:val="00FF1272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0B77"/>
  <w15:chartTrackingRefBased/>
  <w15:docId w15:val="{4CE53620-6DC9-4F8E-88FB-88E53ABD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0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Aguilar Leon</dc:creator>
  <cp:keywords/>
  <dc:description/>
  <cp:lastModifiedBy>Nicolas  Aguilar Leon</cp:lastModifiedBy>
  <cp:revision>19</cp:revision>
  <dcterms:created xsi:type="dcterms:W3CDTF">2017-05-29T16:39:00Z</dcterms:created>
  <dcterms:modified xsi:type="dcterms:W3CDTF">2017-05-29T22:11:00Z</dcterms:modified>
</cp:coreProperties>
</file>