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5573A68E" w:rsidR="00943AF1" w:rsidRPr="00775B17" w:rsidRDefault="00943AF1" w:rsidP="00775B17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B4530"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most probable price which a property should bring in a competitive and open market.  Conditions requisite to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2A197885" w14:textId="2E315DFC" w:rsidR="000C3F32" w:rsidRPr="000C3F32" w:rsidRDefault="00943AF1" w:rsidP="00943AF1"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</w:t>
      </w:r>
      <w:r w:rsidR="000C3F32">
        <w:t xml:space="preserve">Fair </w:t>
      </w:r>
      <w:r>
        <w:t>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16749574" w14:textId="77777777" w:rsidR="000C3F32" w:rsidRDefault="000C3F32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0C3F32" w:rsidRPr="006E2ED5" w14:paraId="279BF572" w14:textId="77777777" w:rsidTr="00023119">
        <w:tc>
          <w:tcPr>
            <w:tcW w:w="2245" w:type="dxa"/>
            <w:shd w:val="clear" w:color="auto" w:fill="auto"/>
            <w:hideMark/>
          </w:tcPr>
          <w:p w14:paraId="3349C5C0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FAIR </w:t>
            </w:r>
            <w:r w:rsidRPr="00E45B4E">
              <w:rPr>
                <w:b/>
                <w:bCs/>
              </w:rPr>
              <w:t>MARKET VALUE</w:t>
            </w:r>
          </w:p>
        </w:tc>
        <w:tc>
          <w:tcPr>
            <w:tcW w:w="7470" w:type="dxa"/>
            <w:shd w:val="clear" w:color="auto" w:fill="auto"/>
            <w:hideMark/>
          </w:tcPr>
          <w:p w14:paraId="303427AD" w14:textId="77777777" w:rsidR="000C3F32" w:rsidRDefault="000C3F32" w:rsidP="00023119">
            <w:pPr>
              <w:widowControl/>
              <w:spacing w:before="120"/>
              <w:ind w:left="-14"/>
            </w:pPr>
            <w:r w:rsidRPr="006E2ED5">
              <w:t>The fair</w:t>
            </w:r>
            <w:r>
              <w:t xml:space="preserve"> market value of the land is the price as of the valuation date for the highest and best use of the property which a vendor, willing by not obligated to sell, would accept for the property, and which a purchaser, willing but not obligated to buy would pay for the property if the property was not subject to any restriction imposed under this subtitle.</w:t>
            </w:r>
          </w:p>
          <w:p w14:paraId="5BE2D1EA" w14:textId="77777777" w:rsidR="000C3F32" w:rsidRPr="006E2ED5" w:rsidRDefault="000C3F32" w:rsidP="00023119">
            <w:pPr>
              <w:widowControl/>
              <w:spacing w:before="120"/>
              <w:ind w:left="-14"/>
              <w:rPr>
                <w:b/>
                <w:bCs/>
                <w:i/>
                <w:iCs/>
                <w:sz w:val="20"/>
                <w:szCs w:val="20"/>
              </w:rPr>
            </w:pPr>
            <w:r w:rsidRPr="006E2ED5">
              <w:rPr>
                <w:b/>
                <w:bCs/>
                <w:i/>
                <w:iCs/>
                <w:sz w:val="20"/>
                <w:szCs w:val="20"/>
              </w:rPr>
              <w:t>Source: Annotated Code of Maryland, Agricultural Article, Section 2-511(1)</w:t>
            </w:r>
          </w:p>
        </w:tc>
      </w:tr>
      <w:tr w:rsidR="000C3F32" w:rsidRPr="00E45B4E" w14:paraId="47755EF1" w14:textId="77777777" w:rsidTr="00023119">
        <w:tc>
          <w:tcPr>
            <w:tcW w:w="2245" w:type="dxa"/>
            <w:shd w:val="clear" w:color="auto" w:fill="auto"/>
            <w:hideMark/>
          </w:tcPr>
          <w:p w14:paraId="2523DE6C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t>EXPOSURE AND MARKETING TIME</w:t>
            </w:r>
          </w:p>
        </w:tc>
        <w:tc>
          <w:tcPr>
            <w:tcW w:w="7470" w:type="dxa"/>
            <w:shd w:val="clear" w:color="auto" w:fill="auto"/>
            <w:hideMark/>
          </w:tcPr>
          <w:p w14:paraId="6C189E1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 as used in this appraisal report is defined as:</w:t>
            </w:r>
          </w:p>
          <w:p w14:paraId="0774BAE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243424B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7F7040C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10735357" w14:textId="67956764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350FA1C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subsequent to the date of appraisal</w:t>
            </w:r>
            <w:r>
              <w:rPr>
                <w:i/>
                <w:lang w:bidi="en-US"/>
              </w:rPr>
              <w:t>.</w:t>
            </w:r>
          </w:p>
          <w:p w14:paraId="4497E547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1243BE38" w14:textId="77777777" w:rsidR="000C3F32" w:rsidRPr="00E45B4E" w:rsidRDefault="000C3F32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4BE533A0" w14:textId="4FBD665A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2FA4D54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4D1B81A7" w14:textId="77777777" w:rsidR="000C3F32" w:rsidRPr="00943AF1" w:rsidRDefault="000C3F32" w:rsidP="00943AF1">
      <w:pPr>
        <w:rPr>
          <w:b/>
          <w:bCs/>
        </w:rPr>
      </w:pPr>
    </w:p>
    <w:sectPr w:rsidR="000C3F32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004B6AF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</w:t>
      </w:r>
      <w:r w:rsidR="002476DD" w:rsidRPr="00714E6A">
        <w:rPr>
          <w:sz w:val="16"/>
          <w:szCs w:val="16"/>
        </w:rPr>
        <w:t>Source:</w:t>
      </w:r>
      <w:r w:rsidR="002476DD">
        <w:rPr>
          <w:sz w:val="16"/>
          <w:szCs w:val="16"/>
        </w:rPr>
        <w:t xml:space="preserve"> </w:t>
      </w:r>
      <w:r w:rsidR="002476DD" w:rsidRPr="00FF47FE">
        <w:rPr>
          <w:sz w:val="16"/>
          <w:szCs w:val="16"/>
        </w:rPr>
        <w:t>The Dictionary of Real Estate Appraisal</w:t>
      </w:r>
      <w:r w:rsidR="002476DD">
        <w:rPr>
          <w:sz w:val="16"/>
          <w:szCs w:val="16"/>
        </w:rPr>
        <w:t>; 7</w:t>
      </w:r>
      <w:r w:rsidR="002476DD" w:rsidRPr="00FF47FE">
        <w:rPr>
          <w:sz w:val="16"/>
          <w:szCs w:val="16"/>
          <w:vertAlign w:val="superscript"/>
        </w:rPr>
        <w:t>th</w:t>
      </w:r>
      <w:r w:rsidR="002476DD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32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476D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3723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3B37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1C3E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42C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665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4157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4</cp:revision>
  <cp:lastPrinted>2023-04-20T13:34:00Z</cp:lastPrinted>
  <dcterms:created xsi:type="dcterms:W3CDTF">2025-02-18T15:36:00Z</dcterms:created>
  <dcterms:modified xsi:type="dcterms:W3CDTF">2025-05-08T19:12:00Z</dcterms:modified>
</cp:coreProperties>
</file>